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xc69zzugtmo4" w:id="0"/>
      <w:bookmarkEnd w:id="0"/>
      <w:r w:rsidDel="00000000" w:rsidR="00000000" w:rsidRPr="00000000">
        <w:rPr>
          <w:b w:val="1"/>
          <w:bCs w:val="1"/>
          <w:rtl w:val="0"/>
        </w:rPr>
        <w:t xml:space="preserve">English to Spanish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¿Te preocupan los préstamos estudiantiles? ¿Sueñas con la libertad financiera?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</w:rPr>
      </w:pPr>
      <w:bookmarkStart w:colFirst="0" w:colLast="0" w:name="_u7fj9gakhkfz" w:id="1"/>
      <w:bookmarkEnd w:id="1"/>
      <w:r w:rsidDel="00000000" w:rsidR="00000000" w:rsidRPr="00000000">
        <w:rPr>
          <w:b w:val="1"/>
          <w:bCs w:val="1"/>
          <w:rtl w:val="0"/>
        </w:rPr>
        <w:t xml:space="preserve">Spanish to English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¿Te preocupan los préstamos estudiantiles? ¿Sueñas con la libertad financiera?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