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D5B23" w14:textId="3BF36D46" w:rsidR="00F01D74" w:rsidRPr="004C327E" w:rsidRDefault="001F4A32" w:rsidP="00CB7F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ru-KZ"/>
        </w:rPr>
      </w:pPr>
      <w:r w:rsidRPr="00CB7F62">
        <w:rPr>
          <w:rFonts w:ascii="Times New Roman" w:hAnsi="Times New Roman" w:cs="Times New Roman"/>
          <w:b/>
          <w:sz w:val="28"/>
          <w:lang w:val="en-US"/>
        </w:rPr>
        <w:t>MEETING DECISION</w:t>
      </w:r>
      <w:r w:rsidR="004C327E">
        <w:rPr>
          <w:rFonts w:ascii="Times New Roman" w:hAnsi="Times New Roman" w:cs="Times New Roman"/>
          <w:b/>
          <w:sz w:val="28"/>
          <w:lang w:val="ru-KZ"/>
        </w:rPr>
        <w:t>.</w:t>
      </w:r>
    </w:p>
    <w:p w14:paraId="53920998" w14:textId="404D6C73" w:rsidR="001F4A32" w:rsidRPr="004C327E" w:rsidRDefault="001F4A32" w:rsidP="001F4A3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FF2F5B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  <w:r w:rsidR="004C327E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951"/>
        <w:gridCol w:w="3016"/>
        <w:gridCol w:w="3049"/>
      </w:tblGrid>
      <w:tr w:rsidR="00AD302D" w:rsidRPr="003705A0" w14:paraId="47AA0DE7" w14:textId="77777777" w:rsidTr="00EA7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ABFE6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Қазақша</w:t>
            </w:r>
          </w:p>
        </w:tc>
        <w:tc>
          <w:tcPr>
            <w:tcW w:w="0" w:type="auto"/>
            <w:noWrap/>
            <w:hideMark/>
          </w:tcPr>
          <w:p w14:paraId="0F4AE10D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46A87555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English</w:t>
            </w:r>
          </w:p>
        </w:tc>
      </w:tr>
      <w:tr w:rsidR="00AD302D" w:rsidRPr="004C327E" w14:paraId="406E7E94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E43075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жауапты адам тағайындау</w:t>
            </w:r>
          </w:p>
        </w:tc>
        <w:tc>
          <w:tcPr>
            <w:tcW w:w="0" w:type="auto"/>
            <w:noWrap/>
            <w:hideMark/>
          </w:tcPr>
          <w:p w14:paraId="0A23D4A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назначить ответственного</w:t>
            </w:r>
          </w:p>
        </w:tc>
        <w:tc>
          <w:tcPr>
            <w:tcW w:w="0" w:type="auto"/>
            <w:noWrap/>
            <w:hideMark/>
          </w:tcPr>
          <w:p w14:paraId="1BA267A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appoint a person in charge</w:t>
            </w:r>
          </w:p>
        </w:tc>
      </w:tr>
      <w:tr w:rsidR="00AD302D" w:rsidRPr="003705A0" w14:paraId="137557A1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9FACD9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жиналыс өткізу</w:t>
            </w:r>
          </w:p>
        </w:tc>
        <w:tc>
          <w:tcPr>
            <w:tcW w:w="0" w:type="auto"/>
            <w:noWrap/>
            <w:hideMark/>
          </w:tcPr>
          <w:p w14:paraId="55AE84F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проводить собрание</w:t>
            </w:r>
          </w:p>
        </w:tc>
        <w:tc>
          <w:tcPr>
            <w:tcW w:w="0" w:type="auto"/>
            <w:noWrap/>
            <w:hideMark/>
          </w:tcPr>
          <w:p w14:paraId="23306A9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hold a meeting</w:t>
            </w:r>
          </w:p>
        </w:tc>
      </w:tr>
      <w:tr w:rsidR="00AD302D" w:rsidRPr="003705A0" w14:paraId="1175E020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7AF873E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жоба ұсыну</w:t>
            </w:r>
          </w:p>
        </w:tc>
        <w:tc>
          <w:tcPr>
            <w:tcW w:w="0" w:type="auto"/>
            <w:noWrap/>
            <w:hideMark/>
          </w:tcPr>
          <w:p w14:paraId="43E42180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предлагать проект</w:t>
            </w:r>
          </w:p>
        </w:tc>
        <w:tc>
          <w:tcPr>
            <w:tcW w:w="0" w:type="auto"/>
            <w:noWrap/>
            <w:hideMark/>
          </w:tcPr>
          <w:p w14:paraId="21E60C6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propose a project</w:t>
            </w:r>
          </w:p>
        </w:tc>
      </w:tr>
      <w:tr w:rsidR="00AD302D" w:rsidRPr="003705A0" w14:paraId="78E95BC0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223DAE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келісімге келу</w:t>
            </w:r>
          </w:p>
        </w:tc>
        <w:tc>
          <w:tcPr>
            <w:tcW w:w="0" w:type="auto"/>
            <w:noWrap/>
            <w:hideMark/>
          </w:tcPr>
          <w:p w14:paraId="6491C15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приходить к согласию</w:t>
            </w:r>
          </w:p>
        </w:tc>
        <w:tc>
          <w:tcPr>
            <w:tcW w:w="0" w:type="auto"/>
            <w:noWrap/>
            <w:hideMark/>
          </w:tcPr>
          <w:p w14:paraId="46B3C069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reach an agreement</w:t>
            </w:r>
          </w:p>
        </w:tc>
      </w:tr>
      <w:tr w:rsidR="00AD302D" w:rsidRPr="003705A0" w14:paraId="029316BD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71CC4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күн тәртібі</w:t>
            </w:r>
          </w:p>
        </w:tc>
        <w:tc>
          <w:tcPr>
            <w:tcW w:w="0" w:type="auto"/>
            <w:noWrap/>
            <w:hideMark/>
          </w:tcPr>
          <w:p w14:paraId="47B5F56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повестка дня</w:t>
            </w:r>
          </w:p>
        </w:tc>
        <w:tc>
          <w:tcPr>
            <w:tcW w:w="0" w:type="auto"/>
            <w:noWrap/>
            <w:hideMark/>
          </w:tcPr>
          <w:p w14:paraId="2A93C90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agenda</w:t>
            </w:r>
          </w:p>
        </w:tc>
      </w:tr>
      <w:tr w:rsidR="00AD302D" w:rsidRPr="003705A0" w14:paraId="146ACECC" w14:textId="77777777" w:rsidTr="001F4A32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FDC0F4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мәселені талқылау</w:t>
            </w:r>
          </w:p>
        </w:tc>
        <w:tc>
          <w:tcPr>
            <w:tcW w:w="0" w:type="auto"/>
            <w:noWrap/>
            <w:hideMark/>
          </w:tcPr>
          <w:p w14:paraId="1843D11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обсуждать проблему</w:t>
            </w:r>
          </w:p>
        </w:tc>
        <w:tc>
          <w:tcPr>
            <w:tcW w:w="0" w:type="auto"/>
            <w:noWrap/>
            <w:hideMark/>
          </w:tcPr>
          <w:p w14:paraId="7CBA5C10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discuss a problem</w:t>
            </w:r>
          </w:p>
        </w:tc>
      </w:tr>
      <w:tr w:rsidR="00AD302D" w:rsidRPr="003705A0" w14:paraId="4B85332C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8C1AA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ұйымдастыру жұмыстары</w:t>
            </w:r>
          </w:p>
        </w:tc>
        <w:tc>
          <w:tcPr>
            <w:tcW w:w="0" w:type="auto"/>
            <w:noWrap/>
            <w:hideMark/>
          </w:tcPr>
          <w:p w14:paraId="79E89CB6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организационные работы</w:t>
            </w:r>
          </w:p>
        </w:tc>
        <w:tc>
          <w:tcPr>
            <w:tcW w:w="0" w:type="auto"/>
            <w:noWrap/>
            <w:hideMark/>
          </w:tcPr>
          <w:p w14:paraId="6BD0FCF5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organizational work</w:t>
            </w:r>
          </w:p>
        </w:tc>
      </w:tr>
      <w:tr w:rsidR="00AD302D" w:rsidRPr="003705A0" w14:paraId="5822C735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008F5AD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ортақ мақсат</w:t>
            </w:r>
          </w:p>
        </w:tc>
        <w:tc>
          <w:tcPr>
            <w:tcW w:w="0" w:type="auto"/>
            <w:noWrap/>
            <w:hideMark/>
          </w:tcPr>
          <w:p w14:paraId="02C5CDC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общая цель</w:t>
            </w:r>
          </w:p>
        </w:tc>
        <w:tc>
          <w:tcPr>
            <w:tcW w:w="0" w:type="auto"/>
            <w:noWrap/>
            <w:hideMark/>
          </w:tcPr>
          <w:p w14:paraId="7973522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common goal</w:t>
            </w:r>
          </w:p>
        </w:tc>
      </w:tr>
      <w:tr w:rsidR="00AD302D" w:rsidRPr="004C327E" w14:paraId="049B32FF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941196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ортақ шешім қабылдау</w:t>
            </w:r>
          </w:p>
        </w:tc>
        <w:tc>
          <w:tcPr>
            <w:tcW w:w="0" w:type="auto"/>
            <w:noWrap/>
            <w:hideMark/>
          </w:tcPr>
          <w:p w14:paraId="6177E2B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принимать общее решение</w:t>
            </w:r>
          </w:p>
        </w:tc>
        <w:tc>
          <w:tcPr>
            <w:tcW w:w="0" w:type="auto"/>
            <w:noWrap/>
            <w:hideMark/>
          </w:tcPr>
          <w:p w14:paraId="4F40D0E8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make a joint decision</w:t>
            </w:r>
          </w:p>
        </w:tc>
      </w:tr>
      <w:tr w:rsidR="00AD302D" w:rsidRPr="003705A0" w14:paraId="3CCA1DFE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00048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пікір алмасу</w:t>
            </w:r>
          </w:p>
        </w:tc>
        <w:tc>
          <w:tcPr>
            <w:tcW w:w="0" w:type="auto"/>
            <w:noWrap/>
            <w:hideMark/>
          </w:tcPr>
          <w:p w14:paraId="08BA891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обмениваться мнениями</w:t>
            </w:r>
          </w:p>
        </w:tc>
        <w:tc>
          <w:tcPr>
            <w:tcW w:w="0" w:type="auto"/>
            <w:noWrap/>
            <w:hideMark/>
          </w:tcPr>
          <w:p w14:paraId="772AB76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exchange opinions</w:t>
            </w:r>
          </w:p>
        </w:tc>
      </w:tr>
      <w:tr w:rsidR="00AD302D" w:rsidRPr="003705A0" w14:paraId="3BEA46C8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ED68A0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ресми кездесу</w:t>
            </w:r>
          </w:p>
        </w:tc>
        <w:tc>
          <w:tcPr>
            <w:tcW w:w="0" w:type="auto"/>
            <w:noWrap/>
            <w:hideMark/>
          </w:tcPr>
          <w:p w14:paraId="1ED3835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официальная встреча</w:t>
            </w:r>
          </w:p>
        </w:tc>
        <w:tc>
          <w:tcPr>
            <w:tcW w:w="0" w:type="auto"/>
            <w:noWrap/>
            <w:hideMark/>
          </w:tcPr>
          <w:p w14:paraId="33616EF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official meeting</w:t>
            </w:r>
          </w:p>
        </w:tc>
      </w:tr>
      <w:tr w:rsidR="00AD302D" w:rsidRPr="003705A0" w14:paraId="4ADE008D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5AA2CB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тапсырма беру</w:t>
            </w:r>
          </w:p>
        </w:tc>
        <w:tc>
          <w:tcPr>
            <w:tcW w:w="0" w:type="auto"/>
            <w:noWrap/>
            <w:hideMark/>
          </w:tcPr>
          <w:p w14:paraId="0C823BF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давать поручение</w:t>
            </w:r>
          </w:p>
        </w:tc>
        <w:tc>
          <w:tcPr>
            <w:tcW w:w="0" w:type="auto"/>
            <w:noWrap/>
            <w:hideMark/>
          </w:tcPr>
          <w:p w14:paraId="7B42C07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assign a task</w:t>
            </w:r>
          </w:p>
        </w:tc>
      </w:tr>
      <w:tr w:rsidR="00AD302D" w:rsidRPr="004C327E" w14:paraId="29245520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C7F5F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талқылауға қатысу</w:t>
            </w:r>
          </w:p>
        </w:tc>
        <w:tc>
          <w:tcPr>
            <w:tcW w:w="0" w:type="auto"/>
            <w:noWrap/>
            <w:hideMark/>
          </w:tcPr>
          <w:p w14:paraId="2F33EF48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участвовать в обсуждении</w:t>
            </w:r>
          </w:p>
        </w:tc>
        <w:tc>
          <w:tcPr>
            <w:tcW w:w="0" w:type="auto"/>
            <w:noWrap/>
            <w:hideMark/>
          </w:tcPr>
          <w:p w14:paraId="766F5BDE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participate in a discussion</w:t>
            </w:r>
          </w:p>
        </w:tc>
      </w:tr>
      <w:tr w:rsidR="00AD302D" w:rsidRPr="003705A0" w14:paraId="1DA7C6F3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E281A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уақыт белгілеу</w:t>
            </w:r>
          </w:p>
        </w:tc>
        <w:tc>
          <w:tcPr>
            <w:tcW w:w="0" w:type="auto"/>
            <w:noWrap/>
            <w:hideMark/>
          </w:tcPr>
          <w:p w14:paraId="19955D2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назначать время</w:t>
            </w:r>
          </w:p>
        </w:tc>
        <w:tc>
          <w:tcPr>
            <w:tcW w:w="0" w:type="auto"/>
            <w:noWrap/>
            <w:hideMark/>
          </w:tcPr>
          <w:p w14:paraId="1224824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set a time</w:t>
            </w:r>
          </w:p>
        </w:tc>
      </w:tr>
      <w:tr w:rsidR="00AD302D" w:rsidRPr="003705A0" w14:paraId="1F98B317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8881F3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ұсыныс енгізу</w:t>
            </w:r>
          </w:p>
        </w:tc>
        <w:tc>
          <w:tcPr>
            <w:tcW w:w="0" w:type="auto"/>
            <w:noWrap/>
            <w:hideMark/>
          </w:tcPr>
          <w:p w14:paraId="29231B2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вносить предложение</w:t>
            </w:r>
          </w:p>
        </w:tc>
        <w:tc>
          <w:tcPr>
            <w:tcW w:w="0" w:type="auto"/>
            <w:noWrap/>
            <w:hideMark/>
          </w:tcPr>
          <w:p w14:paraId="42D5CFF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make a proposal</w:t>
            </w:r>
          </w:p>
        </w:tc>
      </w:tr>
      <w:tr w:rsidR="00AD302D" w:rsidRPr="003705A0" w14:paraId="4E255352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1B4A3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хаттама толтыру</w:t>
            </w:r>
          </w:p>
        </w:tc>
        <w:tc>
          <w:tcPr>
            <w:tcW w:w="0" w:type="auto"/>
            <w:noWrap/>
            <w:hideMark/>
          </w:tcPr>
          <w:p w14:paraId="71FA865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оформлять протокол</w:t>
            </w:r>
          </w:p>
        </w:tc>
        <w:tc>
          <w:tcPr>
            <w:tcW w:w="0" w:type="auto"/>
            <w:noWrap/>
            <w:hideMark/>
          </w:tcPr>
          <w:p w14:paraId="3301264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prepare minutes</w:t>
            </w:r>
          </w:p>
        </w:tc>
      </w:tr>
      <w:tr w:rsidR="00AD302D" w:rsidRPr="003705A0" w14:paraId="7D22371A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8FA441D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қорытынды жасау</w:t>
            </w:r>
          </w:p>
        </w:tc>
        <w:tc>
          <w:tcPr>
            <w:tcW w:w="0" w:type="auto"/>
            <w:noWrap/>
            <w:hideMark/>
          </w:tcPr>
          <w:p w14:paraId="0413BF6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делать вывод</w:t>
            </w:r>
          </w:p>
        </w:tc>
        <w:tc>
          <w:tcPr>
            <w:tcW w:w="0" w:type="auto"/>
            <w:noWrap/>
            <w:hideMark/>
          </w:tcPr>
          <w:p w14:paraId="04A305CD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draw a conclusion</w:t>
            </w:r>
          </w:p>
        </w:tc>
      </w:tr>
      <w:tr w:rsidR="00AD302D" w:rsidRPr="003705A0" w14:paraId="6AAC374D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4A8D20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шешім шығару</w:t>
            </w:r>
          </w:p>
        </w:tc>
        <w:tc>
          <w:tcPr>
            <w:tcW w:w="0" w:type="auto"/>
            <w:noWrap/>
            <w:hideMark/>
          </w:tcPr>
          <w:p w14:paraId="7B8E8B3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выносить решение</w:t>
            </w:r>
          </w:p>
        </w:tc>
        <w:tc>
          <w:tcPr>
            <w:tcW w:w="0" w:type="auto"/>
            <w:noWrap/>
            <w:hideMark/>
          </w:tcPr>
          <w:p w14:paraId="267ED488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make a decision</w:t>
            </w:r>
          </w:p>
        </w:tc>
      </w:tr>
      <w:tr w:rsidR="00AD302D" w:rsidRPr="003705A0" w14:paraId="352FFCE4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BD2734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шешімді бекіту</w:t>
            </w:r>
          </w:p>
        </w:tc>
        <w:tc>
          <w:tcPr>
            <w:tcW w:w="0" w:type="auto"/>
            <w:noWrap/>
            <w:hideMark/>
          </w:tcPr>
          <w:p w14:paraId="039CDFE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утверждать решение</w:t>
            </w:r>
          </w:p>
        </w:tc>
        <w:tc>
          <w:tcPr>
            <w:tcW w:w="0" w:type="auto"/>
            <w:noWrap/>
            <w:hideMark/>
          </w:tcPr>
          <w:p w14:paraId="34477A6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approve a decision</w:t>
            </w:r>
          </w:p>
        </w:tc>
      </w:tr>
      <w:tr w:rsidR="00AD302D" w:rsidRPr="003705A0" w14:paraId="2991CF62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057C2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өз пікірін білдіру</w:t>
            </w:r>
          </w:p>
        </w:tc>
        <w:tc>
          <w:tcPr>
            <w:tcW w:w="0" w:type="auto"/>
            <w:noWrap/>
            <w:hideMark/>
          </w:tcPr>
          <w:p w14:paraId="2678253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выражать своё мнение</w:t>
            </w:r>
          </w:p>
        </w:tc>
        <w:tc>
          <w:tcPr>
            <w:tcW w:w="0" w:type="auto"/>
            <w:noWrap/>
            <w:hideMark/>
          </w:tcPr>
          <w:p w14:paraId="6A390C1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express one’s opinion</w:t>
            </w:r>
          </w:p>
        </w:tc>
      </w:tr>
    </w:tbl>
    <w:p w14:paraId="2114E51B" w14:textId="7777777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9A6063D" w14:textId="4B5AC867" w:rsidR="00F01D74" w:rsidRPr="001F4A32" w:rsidRDefault="001F4A32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GRAMMAR</w:t>
      </w:r>
    </w:p>
    <w:p w14:paraId="12DE9A97" w14:textId="77777777" w:rsidR="001F4A32" w:rsidRPr="001F4A32" w:rsidRDefault="001F4A32" w:rsidP="001F4A3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F4A32">
        <w:rPr>
          <w:rFonts w:ascii="Times New Roman" w:hAnsi="Times New Roman" w:cs="Times New Roman"/>
          <w:b/>
          <w:sz w:val="28"/>
          <w:szCs w:val="28"/>
        </w:rPr>
        <w:t>Complex</w:t>
      </w:r>
      <w:proofErr w:type="spellEnd"/>
      <w:r w:rsidRPr="001F4A3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F4A32">
        <w:rPr>
          <w:rFonts w:ascii="Times New Roman" w:hAnsi="Times New Roman" w:cs="Times New Roman"/>
          <w:b/>
          <w:sz w:val="28"/>
          <w:szCs w:val="28"/>
        </w:rPr>
        <w:t>sentence</w:t>
      </w:r>
      <w:proofErr w:type="spellEnd"/>
    </w:p>
    <w:p w14:paraId="7E3610F4" w14:textId="00DD5805" w:rsidR="00B27256" w:rsidRPr="003705A0" w:rsidRDefault="00B27256" w:rsidP="001602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Құрмалас сөйлем — екі немесе одан да көп жай сөйлемнен құралып, мағыналық және грамматикалық байланыс арқылы жасалған сөйлем.</w:t>
      </w:r>
    </w:p>
    <w:p w14:paraId="0967C8CC" w14:textId="6D8EFB72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Мысалы:</w:t>
      </w:r>
    </w:p>
    <w:p w14:paraId="20523E88" w14:textId="096D510D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Күн бұлттанды, сондықтан жаңбыр жауды.</w:t>
      </w:r>
    </w:p>
    <w:p w14:paraId="41CB07CF" w14:textId="77777777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5"/>
        <w:gridCol w:w="2476"/>
        <w:gridCol w:w="2118"/>
        <w:gridCol w:w="2747"/>
      </w:tblGrid>
      <w:tr w:rsidR="00B27256" w:rsidRPr="003705A0" w14:paraId="036A6F3A" w14:textId="77777777" w:rsidTr="00B27256">
        <w:tc>
          <w:tcPr>
            <w:tcW w:w="0" w:type="auto"/>
            <w:hideMark/>
          </w:tcPr>
          <w:p w14:paraId="6BCFE244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Құрмалас сөйлем түрі</w:t>
            </w:r>
          </w:p>
        </w:tc>
        <w:tc>
          <w:tcPr>
            <w:tcW w:w="0" w:type="auto"/>
            <w:hideMark/>
          </w:tcPr>
          <w:p w14:paraId="2128486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Анықтамасы</w:t>
            </w:r>
          </w:p>
        </w:tc>
        <w:tc>
          <w:tcPr>
            <w:tcW w:w="0" w:type="auto"/>
            <w:hideMark/>
          </w:tcPr>
          <w:p w14:paraId="216F9C5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Сұрағы / ерекшелігі</w:t>
            </w:r>
          </w:p>
        </w:tc>
        <w:tc>
          <w:tcPr>
            <w:tcW w:w="0" w:type="auto"/>
            <w:hideMark/>
          </w:tcPr>
          <w:p w14:paraId="51CEBE61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B27256" w:rsidRPr="004C327E" w14:paraId="5C635AD9" w14:textId="77777777" w:rsidTr="00B27256">
        <w:tc>
          <w:tcPr>
            <w:tcW w:w="0" w:type="auto"/>
            <w:hideMark/>
          </w:tcPr>
          <w:p w14:paraId="2539AB56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Салалас құрмалас сөйлем</w:t>
            </w:r>
          </w:p>
        </w:tc>
        <w:tc>
          <w:tcPr>
            <w:tcW w:w="0" w:type="auto"/>
            <w:hideMark/>
          </w:tcPr>
          <w:p w14:paraId="306EBC9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Жай сөйлемдері өзара тең дәрежеде байланысады</w:t>
            </w:r>
          </w:p>
        </w:tc>
        <w:tc>
          <w:tcPr>
            <w:tcW w:w="0" w:type="auto"/>
            <w:hideMark/>
          </w:tcPr>
          <w:p w14:paraId="2346999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Бір-біріне бағынбайды</w:t>
            </w:r>
          </w:p>
        </w:tc>
        <w:tc>
          <w:tcPr>
            <w:tcW w:w="0" w:type="auto"/>
            <w:hideMark/>
          </w:tcPr>
          <w:p w14:paraId="66802048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  <w:t>Күн суытты, сондықтан біз үйге кірдік.</w:t>
            </w:r>
          </w:p>
        </w:tc>
      </w:tr>
      <w:tr w:rsidR="00B27256" w:rsidRPr="003705A0" w14:paraId="0358E28C" w14:textId="77777777" w:rsidTr="00B27256">
        <w:tc>
          <w:tcPr>
            <w:tcW w:w="0" w:type="auto"/>
            <w:hideMark/>
          </w:tcPr>
          <w:p w14:paraId="6AA117D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Сабақтас құрмалас сөйлем</w:t>
            </w:r>
          </w:p>
        </w:tc>
        <w:tc>
          <w:tcPr>
            <w:tcW w:w="0" w:type="auto"/>
            <w:hideMark/>
          </w:tcPr>
          <w:p w14:paraId="411D5BBE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 жай сөйлем екіншісіне бағынып байланысады</w:t>
            </w:r>
          </w:p>
        </w:tc>
        <w:tc>
          <w:tcPr>
            <w:tcW w:w="0" w:type="auto"/>
            <w:hideMark/>
          </w:tcPr>
          <w:p w14:paraId="1E55556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Бағыныңқы + басыңқы болады</w:t>
            </w:r>
          </w:p>
        </w:tc>
        <w:tc>
          <w:tcPr>
            <w:tcW w:w="0" w:type="auto"/>
            <w:hideMark/>
          </w:tcPr>
          <w:p w14:paraId="4ABB026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  <w:t>Егер уақыт болса, біз киноға барамыз.</w:t>
            </w:r>
          </w:p>
        </w:tc>
      </w:tr>
      <w:tr w:rsidR="00B27256" w:rsidRPr="004C327E" w14:paraId="577A464C" w14:textId="77777777" w:rsidTr="00B27256">
        <w:tc>
          <w:tcPr>
            <w:tcW w:w="0" w:type="auto"/>
            <w:hideMark/>
          </w:tcPr>
          <w:p w14:paraId="03F7CB43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Аралас құрмалас сөйлем</w:t>
            </w:r>
          </w:p>
        </w:tc>
        <w:tc>
          <w:tcPr>
            <w:tcW w:w="0" w:type="auto"/>
            <w:hideMark/>
          </w:tcPr>
          <w:p w14:paraId="543D77D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Салалас пен сабақтас түрлері араласып келеді</w:t>
            </w:r>
          </w:p>
        </w:tc>
        <w:tc>
          <w:tcPr>
            <w:tcW w:w="0" w:type="auto"/>
            <w:hideMark/>
          </w:tcPr>
          <w:p w14:paraId="552C7822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Бірнеше байланыс түрі қатар жүреді</w:t>
            </w:r>
          </w:p>
        </w:tc>
        <w:tc>
          <w:tcPr>
            <w:tcW w:w="0" w:type="auto"/>
            <w:hideMark/>
          </w:tcPr>
          <w:p w14:paraId="26098D31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  <w:t>Күн ашылды да, балалар далаға шықты, өйткені олар серуендегісі келді.</w:t>
            </w:r>
          </w:p>
        </w:tc>
      </w:tr>
    </w:tbl>
    <w:p w14:paraId="42415B7F" w14:textId="77777777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8A6C06F" w14:textId="3EBA21D6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Себеп-салдар салалас құрмалас сөйлем</w:t>
      </w:r>
    </w:p>
    <w:p w14:paraId="216E40C0" w14:textId="1DB6D15B" w:rsidR="00B27256" w:rsidRPr="003705A0" w:rsidRDefault="00F01D74" w:rsidP="001602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Себеп-салдар салалас құрмалас сөйлемде бірінші жай сөйлемде себеп, екінші жай сөйлемде сол себептің салдары айтылады.</w:t>
      </w:r>
    </w:p>
    <w:p w14:paraId="720180E1" w14:textId="20DBFF1B" w:rsidR="00B27256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Жалғаулықтары: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сондықтан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сол себепті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себебі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өйткені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9C14A93" w14:textId="64BE3EE1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Мысалдар:</w:t>
      </w:r>
    </w:p>
    <w:p w14:paraId="7756A02C" w14:textId="64AE73D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Жиналыста маңызды мәселе қаралды, сондықтан барлық қызметкерлер қатысты.</w:t>
      </w:r>
    </w:p>
    <w:p w14:paraId="514BAFB8" w14:textId="51BBC78A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Уақыт аз болды, сол себепті шешім тез қабылданды.</w:t>
      </w:r>
    </w:p>
    <w:p w14:paraId="5FA109DF" w14:textId="3723735F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Олар ортақ келісімге келді, өйткені мәселе жан-жақты талқыланды.</w:t>
      </w:r>
    </w:p>
    <w:p w14:paraId="40049CA8" w14:textId="3CF7571C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Ұйымдастыру жұмыстары жақсы өтті, сондықтан жоба уақытында аяқталды.</w:t>
      </w:r>
      <w:bookmarkStart w:id="0" w:name="_GoBack"/>
      <w:bookmarkEnd w:id="0"/>
    </w:p>
    <w:sectPr w:rsidR="00F01D74" w:rsidRPr="00370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2" o:spid="_x0000_i1026" type="#_x0000_t75" style="width:19.5pt;height:19.5pt;visibility:visible;mso-wrap-style:square" o:bullet="t">
        <v:imagedata r:id="rId1" o:title=""/>
      </v:shape>
    </w:pict>
  </w:numPicBullet>
  <w:abstractNum w:abstractNumId="0" w15:restartNumberingAfterBreak="0">
    <w:nsid w:val="009D4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1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B5E"/>
    <w:multiLevelType w:val="hybridMultilevel"/>
    <w:tmpl w:val="1250DE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92E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A71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E12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52563"/>
    <w:multiLevelType w:val="hybridMultilevel"/>
    <w:tmpl w:val="D988C4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5742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13A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45B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950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6A7D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208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C7612"/>
    <w:multiLevelType w:val="hybridMultilevel"/>
    <w:tmpl w:val="04662DF4"/>
    <w:lvl w:ilvl="0" w:tplc="668431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584C1A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568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B15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A61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1076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12"/>
  </w:num>
  <w:num w:numId="4">
    <w:abstractNumId w:val="5"/>
  </w:num>
  <w:num w:numId="5">
    <w:abstractNumId w:val="6"/>
  </w:num>
  <w:num w:numId="6">
    <w:abstractNumId w:val="19"/>
  </w:num>
  <w:num w:numId="7">
    <w:abstractNumId w:val="8"/>
  </w:num>
  <w:num w:numId="8">
    <w:abstractNumId w:val="13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"/>
  </w:num>
  <w:num w:numId="14">
    <w:abstractNumId w:val="16"/>
  </w:num>
  <w:num w:numId="15">
    <w:abstractNumId w:val="17"/>
  </w:num>
  <w:num w:numId="16">
    <w:abstractNumId w:val="15"/>
  </w:num>
  <w:num w:numId="17">
    <w:abstractNumId w:val="3"/>
  </w:num>
  <w:num w:numId="18">
    <w:abstractNumId w:val="14"/>
  </w:num>
  <w:num w:numId="19">
    <w:abstractNumId w:val="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7CA"/>
    <w:rsid w:val="000F0E08"/>
    <w:rsid w:val="0011160A"/>
    <w:rsid w:val="0015162F"/>
    <w:rsid w:val="0016026A"/>
    <w:rsid w:val="001B5864"/>
    <w:rsid w:val="001F4A32"/>
    <w:rsid w:val="00201F53"/>
    <w:rsid w:val="002C48C4"/>
    <w:rsid w:val="002D5068"/>
    <w:rsid w:val="00314448"/>
    <w:rsid w:val="003705A0"/>
    <w:rsid w:val="0037572E"/>
    <w:rsid w:val="003859ED"/>
    <w:rsid w:val="003E25C7"/>
    <w:rsid w:val="004069B8"/>
    <w:rsid w:val="0047476E"/>
    <w:rsid w:val="004C327E"/>
    <w:rsid w:val="0059137F"/>
    <w:rsid w:val="005B5116"/>
    <w:rsid w:val="005B75E5"/>
    <w:rsid w:val="005C37D4"/>
    <w:rsid w:val="005F3294"/>
    <w:rsid w:val="0061001A"/>
    <w:rsid w:val="006403CF"/>
    <w:rsid w:val="00687010"/>
    <w:rsid w:val="006D546D"/>
    <w:rsid w:val="006D5AC1"/>
    <w:rsid w:val="007366CB"/>
    <w:rsid w:val="00804832"/>
    <w:rsid w:val="0084226A"/>
    <w:rsid w:val="008940D4"/>
    <w:rsid w:val="00904163"/>
    <w:rsid w:val="009A746E"/>
    <w:rsid w:val="00A14358"/>
    <w:rsid w:val="00A518AC"/>
    <w:rsid w:val="00A839C4"/>
    <w:rsid w:val="00AA44BD"/>
    <w:rsid w:val="00AD302D"/>
    <w:rsid w:val="00B137CA"/>
    <w:rsid w:val="00B27256"/>
    <w:rsid w:val="00C2561D"/>
    <w:rsid w:val="00C34B44"/>
    <w:rsid w:val="00C911F9"/>
    <w:rsid w:val="00C97095"/>
    <w:rsid w:val="00CB7F62"/>
    <w:rsid w:val="00CE207D"/>
    <w:rsid w:val="00CF40E7"/>
    <w:rsid w:val="00D60E75"/>
    <w:rsid w:val="00D7349C"/>
    <w:rsid w:val="00E75C72"/>
    <w:rsid w:val="00EA7401"/>
    <w:rsid w:val="00F01D74"/>
    <w:rsid w:val="00F32C0F"/>
    <w:rsid w:val="00F442F5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DB10D5E"/>
  <w15:chartTrackingRefBased/>
  <w15:docId w15:val="{80B02DA6-3A8B-1946-8632-2C57E364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160A"/>
  </w:style>
  <w:style w:type="paragraph" w:styleId="1">
    <w:name w:val="heading 1"/>
    <w:basedOn w:val="a"/>
    <w:next w:val="a"/>
    <w:link w:val="10"/>
    <w:uiPriority w:val="9"/>
    <w:qFormat/>
    <w:rsid w:val="00B1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7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7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7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7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7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7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7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7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7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7CA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B137CA"/>
  </w:style>
  <w:style w:type="paragraph" w:customStyle="1" w:styleId="p1">
    <w:name w:val="p1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23">
    <w:name w:val="Plain Table 2"/>
    <w:basedOn w:val="a1"/>
    <w:uiPriority w:val="42"/>
    <w:rsid w:val="00E75C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80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A74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40</cp:revision>
  <dcterms:created xsi:type="dcterms:W3CDTF">2026-05-12T18:21:00Z</dcterms:created>
  <dcterms:modified xsi:type="dcterms:W3CDTF">2026-09-09T11:47:00Z</dcterms:modified>
</cp:coreProperties>
</file>