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both"/>
        <w:ind w:left="271" w:first-line="892"/>
      </w:pPr>
      <w:r>
        <w:rPr>
          <w:rFonts w:ascii="Helvetica" w:hAnsi="Helvetica" w:cs="Helvetica"/>
          <w:sz w:val="24"/>
          <w:sz-cs w:val="24"/>
        </w:rPr>
        <w:t xml:space="preserve">БД bazaraki - это мое представление модели хранения данных сайта объявлений bazaraki.com. Приведенная часть БД состоит из 17 таблиц - это часть которая на мой взгляд отображает основную идею структуры хранения. </w:t>
      </w:r>
    </w:p>
    <w:p>
      <w:pPr>
        <w:jc w:val="both"/>
        <w:ind w:left="271" w:first-line="892"/>
      </w:pPr>
      <w:r>
        <w:rPr>
          <w:rFonts w:ascii="Helvetica" w:hAnsi="Helvetica" w:cs="Helvetica"/>
          <w:sz w:val="24"/>
          <w:sz-cs w:val="24"/>
        </w:rPr>
        <w:t xml:space="preserve">Основными сущностями БД являются пользователи (авторы объявлений)-таблица users и сами объявления размещенные на сайте - таблица adverts. </w:t>
      </w:r>
    </w:p>
    <w:p>
      <w:pPr>
        <w:jc w:val="both"/>
        <w:ind w:left="271" w:first-line="892"/>
      </w:pPr>
      <w:r>
        <w:rPr>
          <w:rFonts w:ascii="Helvetica" w:hAnsi="Helvetica" w:cs="Helvetica"/>
          <w:sz w:val="24"/>
          <w:sz-cs w:val="24"/>
        </w:rPr>
        <w:t xml:space="preserve">В таблице adverts предполагается хранение данных объявлений всех категорий за исключением «Транспортные средства» и «Недвижимость». Так как объявления данных категорий обладают большим количеством тематических атрибутов было принято решение выделить их в отдельные таблицы motor_atributes и real_estate_atributes, которые дополняют таблицу adverts. На мой взгляд данный шаг позволил «облегчить» таблицу advert. </w:t>
      </w:r>
    </w:p>
    <w:p>
      <w:pPr>
        <w:jc w:val="both"/>
        <w:ind w:left="271" w:first-line="892"/>
      </w:pPr>
      <w:r>
        <w:rPr>
          <w:rFonts w:ascii="Helvetica" w:hAnsi="Helvetica" w:cs="Helvetica"/>
          <w:sz w:val="24"/>
          <w:sz-cs w:val="24"/>
        </w:rPr>
        <w:t xml:space="preserve">На приведенной диаграмме отображены связи таблиц обладающие необходимыми ключами и индексами для эффективной работы БД. </w:t>
      </w:r>
    </w:p>
    <w:p>
      <w:pPr>
        <w:jc w:val="both"/>
        <w:ind w:left="239" w:first-line="924"/>
      </w:pPr>
      <w:r>
        <w:rPr>
          <w:rFonts w:ascii="Helvetica" w:hAnsi="Helvetica" w:cs="Helvetica"/>
          <w:sz w:val="24"/>
          <w:sz-cs w:val="24"/>
        </w:rPr>
        <w:t xml:space="preserve">    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CocoaOOXMLWriter/2022.1</generator>
</meta>
</file>