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9A5" w:rsidRDefault="00A329EC">
      <w:pPr>
        <w:spacing w:after="168" w:line="259" w:lineRule="auto"/>
        <w:ind w:left="0" w:right="62" w:firstLine="0"/>
        <w:jc w:val="center"/>
      </w:pPr>
      <w:r>
        <w:rPr>
          <w:sz w:val="35"/>
        </w:rPr>
        <w:t>PARTIE</w:t>
      </w:r>
      <w:r>
        <w:rPr>
          <w:sz w:val="28"/>
        </w:rPr>
        <w:t xml:space="preserve"> </w:t>
      </w:r>
      <w:r>
        <w:rPr>
          <w:sz w:val="35"/>
        </w:rPr>
        <w:t>2</w:t>
      </w:r>
      <w:r>
        <w:rPr>
          <w:sz w:val="28"/>
        </w:rPr>
        <w:t xml:space="preserve"> </w:t>
      </w:r>
      <w:r>
        <w:rPr>
          <w:sz w:val="35"/>
        </w:rPr>
        <w:t>–</w:t>
      </w:r>
      <w:r>
        <w:rPr>
          <w:sz w:val="28"/>
        </w:rPr>
        <w:t xml:space="preserve"> </w:t>
      </w:r>
      <w:r>
        <w:rPr>
          <w:sz w:val="35"/>
        </w:rPr>
        <w:t>LECTURE</w:t>
      </w:r>
      <w:r>
        <w:rPr>
          <w:sz w:val="28"/>
        </w:rPr>
        <w:t xml:space="preserve"> </w:t>
      </w:r>
      <w:r>
        <w:rPr>
          <w:sz w:val="35"/>
        </w:rPr>
        <w:t>ET</w:t>
      </w:r>
      <w:r>
        <w:rPr>
          <w:sz w:val="28"/>
        </w:rPr>
        <w:t xml:space="preserve"> </w:t>
      </w:r>
      <w:r>
        <w:rPr>
          <w:sz w:val="35"/>
        </w:rPr>
        <w:t xml:space="preserve">ECRITURE </w:t>
      </w:r>
    </w:p>
    <w:p w:rsidR="00FC59A5" w:rsidRDefault="00A329EC">
      <w:pPr>
        <w:spacing w:after="93" w:line="259" w:lineRule="auto"/>
        <w:ind w:left="0" w:right="62" w:firstLine="0"/>
        <w:jc w:val="center"/>
      </w:pPr>
      <w:r>
        <w:rPr>
          <w:b/>
          <w:sz w:val="35"/>
        </w:rPr>
        <w:t>E</w:t>
      </w:r>
      <w:r>
        <w:rPr>
          <w:b/>
          <w:sz w:val="28"/>
        </w:rPr>
        <w:t xml:space="preserve">NONCE DES </w:t>
      </w:r>
      <w:r>
        <w:rPr>
          <w:b/>
          <w:sz w:val="35"/>
        </w:rPr>
        <w:t>E</w:t>
      </w:r>
      <w:r>
        <w:rPr>
          <w:b/>
          <w:sz w:val="28"/>
        </w:rPr>
        <w:t>XERCICES</w:t>
      </w:r>
      <w:r>
        <w:rPr>
          <w:b/>
          <w:sz w:val="35"/>
        </w:rPr>
        <w:t xml:space="preserve"> </w:t>
      </w:r>
    </w:p>
    <w:p w:rsidR="00FC59A5" w:rsidRDefault="00A329EC">
      <w:pPr>
        <w:pStyle w:val="Titre1"/>
        <w:ind w:left="-5"/>
      </w:pPr>
      <w:r>
        <w:t xml:space="preserve">Exercice 2.1 </w:t>
      </w:r>
    </w:p>
    <w:p w:rsidR="00FC59A5" w:rsidRDefault="00A329EC">
      <w:pPr>
        <w:spacing w:after="62"/>
        <w:ind w:left="-5" w:right="48"/>
      </w:pPr>
      <w:r>
        <w:t xml:space="preserve">Quel résultat produit le programme suivant ? </w:t>
      </w:r>
    </w:p>
    <w:p w:rsidR="00FC59A5" w:rsidRDefault="00A329EC">
      <w:pPr>
        <w:spacing w:after="56" w:line="259" w:lineRule="auto"/>
        <w:ind w:left="-5"/>
        <w:jc w:val="left"/>
      </w:pPr>
      <w:r>
        <w:rPr>
          <w:rFonts w:ascii="Lucida Console" w:eastAsia="Lucida Console" w:hAnsi="Lucida Console" w:cs="Lucida Console"/>
          <w:sz w:val="18"/>
        </w:rPr>
        <w:t xml:space="preserve">Variables val, double en Numériques </w:t>
      </w:r>
    </w:p>
    <w:p w:rsidR="00FC59A5" w:rsidRDefault="00A329EC">
      <w:pPr>
        <w:spacing w:after="56" w:line="259" w:lineRule="auto"/>
        <w:ind w:left="-5"/>
        <w:jc w:val="left"/>
      </w:pPr>
      <w:r>
        <w:rPr>
          <w:rFonts w:ascii="Lucida Console" w:eastAsia="Lucida Console" w:hAnsi="Lucida Console" w:cs="Lucida Console"/>
          <w:sz w:val="18"/>
        </w:rPr>
        <w:t xml:space="preserve">Début </w:t>
      </w:r>
    </w:p>
    <w:p w:rsidR="00FC59A5" w:rsidRDefault="00A329EC">
      <w:pPr>
        <w:spacing w:after="56" w:line="259" w:lineRule="auto"/>
        <w:ind w:left="-5"/>
        <w:jc w:val="left"/>
      </w:pPr>
      <w:r>
        <w:rPr>
          <w:rFonts w:ascii="Lucida Console" w:eastAsia="Lucida Console" w:hAnsi="Lucida Console" w:cs="Lucida Console"/>
          <w:sz w:val="18"/>
        </w:rPr>
        <w:t xml:space="preserve">Val ← 231 </w:t>
      </w:r>
    </w:p>
    <w:p w:rsidR="00FC59A5" w:rsidRDefault="00A329EC">
      <w:pPr>
        <w:spacing w:after="56" w:line="259" w:lineRule="auto"/>
        <w:ind w:left="-5"/>
        <w:jc w:val="left"/>
      </w:pPr>
      <w:r>
        <w:rPr>
          <w:rFonts w:ascii="Lucida Console" w:eastAsia="Lucida Console" w:hAnsi="Lucida Console" w:cs="Lucida Console"/>
          <w:sz w:val="18"/>
        </w:rPr>
        <w:t xml:space="preserve">Double ← Val * 2 </w:t>
      </w:r>
    </w:p>
    <w:p w:rsidR="00FC59A5" w:rsidRDefault="00A329EC">
      <w:pPr>
        <w:spacing w:after="56" w:line="259" w:lineRule="auto"/>
        <w:ind w:left="-5"/>
        <w:jc w:val="left"/>
      </w:pPr>
      <w:r>
        <w:rPr>
          <w:rFonts w:ascii="Lucida Console" w:eastAsia="Lucida Console" w:hAnsi="Lucida Console" w:cs="Lucida Console"/>
          <w:sz w:val="18"/>
        </w:rPr>
        <w:t xml:space="preserve">Ecrire Val </w:t>
      </w:r>
    </w:p>
    <w:p w:rsidR="00FC59A5" w:rsidRDefault="00A329EC">
      <w:pPr>
        <w:spacing w:after="56" w:line="259" w:lineRule="auto"/>
        <w:ind w:left="-5"/>
        <w:jc w:val="left"/>
      </w:pPr>
      <w:r>
        <w:rPr>
          <w:rFonts w:ascii="Lucida Console" w:eastAsia="Lucida Console" w:hAnsi="Lucida Console" w:cs="Lucida Console"/>
          <w:sz w:val="18"/>
        </w:rPr>
        <w:t xml:space="preserve">Ecrire Double </w:t>
      </w:r>
    </w:p>
    <w:p w:rsidR="00843072" w:rsidRDefault="00A329EC">
      <w:pPr>
        <w:spacing w:after="250" w:line="259" w:lineRule="auto"/>
        <w:ind w:left="-5"/>
        <w:jc w:val="left"/>
        <w:rPr>
          <w:rFonts w:ascii="Lucida Console" w:eastAsia="Lucida Console" w:hAnsi="Lucida Console" w:cs="Lucida Console"/>
          <w:sz w:val="18"/>
        </w:rPr>
      </w:pPr>
      <w:r>
        <w:rPr>
          <w:rFonts w:ascii="Lucida Console" w:eastAsia="Lucida Console" w:hAnsi="Lucida Console" w:cs="Lucida Console"/>
          <w:sz w:val="18"/>
        </w:rPr>
        <w:t>Fin</w:t>
      </w:r>
    </w:p>
    <w:p w:rsidR="00843072" w:rsidRPr="00843072" w:rsidRDefault="00843072">
      <w:pPr>
        <w:spacing w:after="250" w:line="259" w:lineRule="auto"/>
        <w:ind w:left="-5"/>
        <w:jc w:val="left"/>
        <w:rPr>
          <w:rFonts w:ascii="Lucida Console" w:eastAsia="Lucida Console" w:hAnsi="Lucida Console" w:cs="Lucida Console"/>
          <w:sz w:val="18"/>
          <w:highlight w:val="yellow"/>
        </w:rPr>
      </w:pPr>
      <w:r w:rsidRPr="00843072">
        <w:rPr>
          <w:rFonts w:ascii="Lucida Console" w:eastAsia="Lucida Console" w:hAnsi="Lucida Console" w:cs="Lucida Console"/>
          <w:sz w:val="18"/>
          <w:highlight w:val="yellow"/>
        </w:rPr>
        <w:t>Val = 231</w:t>
      </w:r>
    </w:p>
    <w:p w:rsidR="00FC59A5" w:rsidRDefault="00843072">
      <w:pPr>
        <w:spacing w:after="250" w:line="259" w:lineRule="auto"/>
        <w:ind w:left="-5"/>
        <w:jc w:val="left"/>
      </w:pPr>
      <w:r w:rsidRPr="00843072">
        <w:rPr>
          <w:rFonts w:ascii="Lucida Console" w:eastAsia="Lucida Console" w:hAnsi="Lucida Console" w:cs="Lucida Console"/>
          <w:sz w:val="18"/>
          <w:highlight w:val="yellow"/>
        </w:rPr>
        <w:t>Double = 462</w:t>
      </w:r>
      <w:r w:rsidR="00A329EC">
        <w:rPr>
          <w:rFonts w:ascii="Lucida Console" w:eastAsia="Lucida Console" w:hAnsi="Lucida Console" w:cs="Lucida Console"/>
          <w:sz w:val="18"/>
        </w:rPr>
        <w:t xml:space="preserve"> </w:t>
      </w:r>
    </w:p>
    <w:p w:rsidR="00FC59A5" w:rsidRDefault="00A329EC">
      <w:pPr>
        <w:tabs>
          <w:tab w:val="center" w:pos="4583"/>
          <w:tab w:val="right" w:pos="9133"/>
        </w:tabs>
        <w:spacing w:after="113" w:line="259" w:lineRule="auto"/>
        <w:ind w:left="0" w:firstLine="0"/>
        <w:jc w:val="left"/>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extent cx="4320540" cy="19685"/>
                <wp:effectExtent l="0" t="0" r="0" b="0"/>
                <wp:docPr id="603" name="Group 603"/>
                <wp:cNvGraphicFramePr/>
                <a:graphic xmlns:a="http://schemas.openxmlformats.org/drawingml/2006/main">
                  <a:graphicData uri="http://schemas.microsoft.com/office/word/2010/wordprocessingGroup">
                    <wpg:wgp>
                      <wpg:cNvGrpSpPr/>
                      <wpg:grpSpPr>
                        <a:xfrm>
                          <a:off x="0" y="0"/>
                          <a:ext cx="4320540" cy="19685"/>
                          <a:chOff x="0" y="0"/>
                          <a:chExt cx="4320540" cy="19685"/>
                        </a:xfrm>
                      </wpg:grpSpPr>
                      <wps:wsp>
                        <wps:cNvPr id="786" name="Shape 786"/>
                        <wps:cNvSpPr/>
                        <wps:spPr>
                          <a:xfrm>
                            <a:off x="0" y="0"/>
                            <a:ext cx="4320540" cy="19685"/>
                          </a:xfrm>
                          <a:custGeom>
                            <a:avLst/>
                            <a:gdLst/>
                            <a:ahLst/>
                            <a:cxnLst/>
                            <a:rect l="0" t="0" r="0" b="0"/>
                            <a:pathLst>
                              <a:path w="4320540" h="19685">
                                <a:moveTo>
                                  <a:pt x="0" y="0"/>
                                </a:moveTo>
                                <a:lnTo>
                                  <a:pt x="4320540" y="0"/>
                                </a:lnTo>
                                <a:lnTo>
                                  <a:pt x="4320540" y="19685"/>
                                </a:lnTo>
                                <a:lnTo>
                                  <a:pt x="0" y="19685"/>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g:wgp>
                  </a:graphicData>
                </a:graphic>
              </wp:inline>
            </w:drawing>
          </mc:Choice>
          <mc:Fallback xmlns:a="http://schemas.openxmlformats.org/drawingml/2006/main">
            <w:pict>
              <v:group id="Group 603" style="width:340.2pt;height:1.54999pt;mso-position-horizontal-relative:char;mso-position-vertical-relative:line" coordsize="43205,196">
                <v:shape id="Shape 787" style="position:absolute;width:43205;height:196;left:0;top:0;" coordsize="4320540,19685" path="m0,0l4320540,0l4320540,19685l0,19685l0,0">
                  <v:stroke weight="0pt" endcap="flat" joinstyle="miter" miterlimit="10" on="false" color="#000000" opacity="0"/>
                  <v:fill on="true" color="#008000"/>
                </v:shape>
              </v:group>
            </w:pict>
          </mc:Fallback>
        </mc:AlternateContent>
      </w:r>
      <w:r>
        <w:tab/>
        <w:t xml:space="preserve"> </w:t>
      </w:r>
    </w:p>
    <w:p w:rsidR="00FC59A5" w:rsidRDefault="00A329EC">
      <w:pPr>
        <w:pStyle w:val="Titre1"/>
        <w:ind w:left="-5"/>
      </w:pPr>
      <w:r>
        <w:t xml:space="preserve">Exercice 2.2 </w:t>
      </w:r>
    </w:p>
    <w:p w:rsidR="00FC59A5" w:rsidRPr="00C879AA" w:rsidRDefault="00A329EC">
      <w:pPr>
        <w:ind w:left="-5" w:right="48"/>
        <w:rPr>
          <w:highlight w:val="yellow"/>
        </w:rPr>
      </w:pPr>
      <w:r>
        <w:t>Ecrire un programme qui demande un nombre à l’ut</w:t>
      </w:r>
      <w:r w:rsidR="00843072">
        <w:t xml:space="preserve">ilisateur, puis qui calcule et </w:t>
      </w:r>
      <w:r>
        <w:t xml:space="preserve">affiche le carré de ce </w:t>
      </w:r>
      <w:r w:rsidRPr="00C879AA">
        <w:rPr>
          <w:highlight w:val="yellow"/>
        </w:rPr>
        <w:t xml:space="preserve">nombre. </w:t>
      </w:r>
    </w:p>
    <w:p w:rsidR="00C879AA" w:rsidRPr="00C879AA" w:rsidRDefault="00C879AA">
      <w:pPr>
        <w:ind w:left="-5" w:right="48"/>
        <w:rPr>
          <w:rFonts w:ascii="Lucida Console" w:eastAsia="Lucida Console" w:hAnsi="Lucida Console" w:cs="Lucida Console"/>
          <w:sz w:val="18"/>
          <w:highlight w:val="yellow"/>
        </w:rPr>
      </w:pPr>
      <w:r w:rsidRPr="00C879AA">
        <w:rPr>
          <w:rFonts w:ascii="Lucida Console" w:eastAsia="Lucida Console" w:hAnsi="Lucida Console" w:cs="Lucida Console"/>
          <w:sz w:val="18"/>
          <w:highlight w:val="yellow"/>
        </w:rPr>
        <w:t>Début</w:t>
      </w:r>
    </w:p>
    <w:p w:rsidR="00C879AA" w:rsidRPr="00C879AA" w:rsidRDefault="00C879AA">
      <w:pPr>
        <w:ind w:left="-5" w:right="48"/>
        <w:rPr>
          <w:rFonts w:ascii="Lucida Console" w:eastAsia="Lucida Console" w:hAnsi="Lucida Console" w:cs="Lucida Console"/>
          <w:sz w:val="18"/>
          <w:highlight w:val="yellow"/>
        </w:rPr>
      </w:pPr>
      <w:r w:rsidRPr="00C879AA">
        <w:rPr>
          <w:rFonts w:ascii="Lucida Console" w:eastAsia="Lucida Console" w:hAnsi="Lucida Console" w:cs="Lucida Console"/>
          <w:sz w:val="18"/>
          <w:highlight w:val="yellow"/>
        </w:rPr>
        <w:t>Ecrire « </w:t>
      </w:r>
      <w:r w:rsidR="00771D73">
        <w:rPr>
          <w:rFonts w:ascii="Lucida Console" w:eastAsia="Lucida Console" w:hAnsi="Lucida Console" w:cs="Lucida Console"/>
          <w:sz w:val="18"/>
          <w:highlight w:val="yellow"/>
        </w:rPr>
        <w:t>Entrez</w:t>
      </w:r>
      <w:r w:rsidRPr="00C879AA">
        <w:rPr>
          <w:rFonts w:ascii="Lucida Console" w:eastAsia="Lucida Console" w:hAnsi="Lucida Console" w:cs="Lucida Console"/>
          <w:sz w:val="18"/>
          <w:highlight w:val="yellow"/>
        </w:rPr>
        <w:t xml:space="preserve"> un nombre : »</w:t>
      </w:r>
    </w:p>
    <w:p w:rsidR="00C879AA" w:rsidRPr="00C879AA" w:rsidRDefault="00C879AA">
      <w:pPr>
        <w:ind w:left="-5" w:right="48"/>
        <w:rPr>
          <w:rFonts w:ascii="Lucida Console" w:eastAsia="Lucida Console" w:hAnsi="Lucida Console" w:cs="Lucida Console"/>
          <w:sz w:val="18"/>
          <w:highlight w:val="yellow"/>
        </w:rPr>
      </w:pPr>
      <w:r w:rsidRPr="00C879AA">
        <w:rPr>
          <w:rFonts w:ascii="Lucida Console" w:eastAsia="Lucida Console" w:hAnsi="Lucida Console" w:cs="Lucida Console"/>
          <w:sz w:val="18"/>
          <w:highlight w:val="yellow"/>
        </w:rPr>
        <w:t>Lire A</w:t>
      </w:r>
    </w:p>
    <w:p w:rsidR="00C879AA" w:rsidRPr="00C879AA" w:rsidRDefault="00C879AA">
      <w:pPr>
        <w:ind w:left="-5" w:right="48"/>
        <w:rPr>
          <w:rFonts w:ascii="Lucida Console" w:eastAsia="Lucida Console" w:hAnsi="Lucida Console" w:cs="Lucida Console"/>
          <w:sz w:val="18"/>
          <w:highlight w:val="yellow"/>
        </w:rPr>
      </w:pPr>
      <w:r w:rsidRPr="00C879AA">
        <w:rPr>
          <w:rFonts w:ascii="Lucida Console" w:eastAsia="Lucida Console" w:hAnsi="Lucida Console" w:cs="Lucida Console"/>
          <w:sz w:val="18"/>
          <w:highlight w:val="yellow"/>
        </w:rPr>
        <w:t>Val ← A</w:t>
      </w:r>
    </w:p>
    <w:p w:rsidR="00C879AA" w:rsidRPr="00C879AA" w:rsidRDefault="00C879AA">
      <w:pPr>
        <w:ind w:left="-5" w:right="48"/>
        <w:rPr>
          <w:rFonts w:ascii="Lucida Console" w:eastAsia="Lucida Console" w:hAnsi="Lucida Console" w:cs="Lucida Console"/>
          <w:sz w:val="18"/>
          <w:highlight w:val="yellow"/>
        </w:rPr>
      </w:pPr>
      <w:r w:rsidRPr="00C879AA">
        <w:rPr>
          <w:rFonts w:ascii="Lucida Console" w:eastAsia="Lucida Console" w:hAnsi="Lucida Console" w:cs="Lucida Console"/>
          <w:sz w:val="18"/>
          <w:highlight w:val="yellow"/>
        </w:rPr>
        <w:t>Carré ← A^2</w:t>
      </w:r>
    </w:p>
    <w:p w:rsidR="00C879AA" w:rsidRPr="00C879AA" w:rsidRDefault="00C879AA">
      <w:pPr>
        <w:ind w:left="-5" w:right="48"/>
        <w:rPr>
          <w:highlight w:val="yellow"/>
        </w:rPr>
      </w:pPr>
      <w:r w:rsidRPr="00C879AA">
        <w:rPr>
          <w:highlight w:val="yellow"/>
        </w:rPr>
        <w:t>Ecrire Carré</w:t>
      </w:r>
    </w:p>
    <w:p w:rsidR="00C879AA" w:rsidRDefault="00C879AA">
      <w:pPr>
        <w:ind w:left="-5" w:right="48"/>
      </w:pPr>
      <w:r w:rsidRPr="00C879AA">
        <w:rPr>
          <w:highlight w:val="yellow"/>
        </w:rPr>
        <w:t>Fin</w:t>
      </w:r>
    </w:p>
    <w:p w:rsidR="00FC59A5" w:rsidRDefault="00A329EC">
      <w:pPr>
        <w:tabs>
          <w:tab w:val="center" w:pos="4583"/>
          <w:tab w:val="right" w:pos="9133"/>
        </w:tabs>
        <w:spacing w:after="112" w:line="259" w:lineRule="auto"/>
        <w:ind w:left="0" w:firstLine="0"/>
        <w:jc w:val="left"/>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extent cx="4320540" cy="19685"/>
                <wp:effectExtent l="0" t="0" r="0" b="0"/>
                <wp:docPr id="604" name="Group 604"/>
                <wp:cNvGraphicFramePr/>
                <a:graphic xmlns:a="http://schemas.openxmlformats.org/drawingml/2006/main">
                  <a:graphicData uri="http://schemas.microsoft.com/office/word/2010/wordprocessingGroup">
                    <wpg:wgp>
                      <wpg:cNvGrpSpPr/>
                      <wpg:grpSpPr>
                        <a:xfrm>
                          <a:off x="0" y="0"/>
                          <a:ext cx="4320540" cy="19685"/>
                          <a:chOff x="0" y="0"/>
                          <a:chExt cx="4320540" cy="19685"/>
                        </a:xfrm>
                      </wpg:grpSpPr>
                      <wps:wsp>
                        <wps:cNvPr id="788" name="Shape 788"/>
                        <wps:cNvSpPr/>
                        <wps:spPr>
                          <a:xfrm>
                            <a:off x="0" y="0"/>
                            <a:ext cx="4320540" cy="19685"/>
                          </a:xfrm>
                          <a:custGeom>
                            <a:avLst/>
                            <a:gdLst/>
                            <a:ahLst/>
                            <a:cxnLst/>
                            <a:rect l="0" t="0" r="0" b="0"/>
                            <a:pathLst>
                              <a:path w="4320540" h="19685">
                                <a:moveTo>
                                  <a:pt x="0" y="0"/>
                                </a:moveTo>
                                <a:lnTo>
                                  <a:pt x="4320540" y="0"/>
                                </a:lnTo>
                                <a:lnTo>
                                  <a:pt x="4320540" y="19685"/>
                                </a:lnTo>
                                <a:lnTo>
                                  <a:pt x="0" y="19685"/>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g:wgp>
                  </a:graphicData>
                </a:graphic>
              </wp:inline>
            </w:drawing>
          </mc:Choice>
          <mc:Fallback xmlns:a="http://schemas.openxmlformats.org/drawingml/2006/main">
            <w:pict>
              <v:group id="Group 604" style="width:340.2pt;height:1.54999pt;mso-position-horizontal-relative:char;mso-position-vertical-relative:line" coordsize="43205,196">
                <v:shape id="Shape 789" style="position:absolute;width:43205;height:196;left:0;top:0;" coordsize="4320540,19685" path="m0,0l4320540,0l4320540,19685l0,19685l0,0">
                  <v:stroke weight="0pt" endcap="flat" joinstyle="miter" miterlimit="10" on="false" color="#000000" opacity="0"/>
                  <v:fill on="true" color="#008000"/>
                </v:shape>
              </v:group>
            </w:pict>
          </mc:Fallback>
        </mc:AlternateContent>
      </w:r>
      <w:r>
        <w:tab/>
        <w:t xml:space="preserve"> </w:t>
      </w:r>
    </w:p>
    <w:p w:rsidR="00FC59A5" w:rsidRDefault="00A329EC">
      <w:pPr>
        <w:pStyle w:val="Titre1"/>
        <w:ind w:left="-5"/>
      </w:pPr>
      <w:r>
        <w:t xml:space="preserve">Exercice 2.3 </w:t>
      </w:r>
    </w:p>
    <w:p w:rsidR="00FC59A5" w:rsidRDefault="00A329EC">
      <w:pPr>
        <w:ind w:left="-5" w:right="48"/>
      </w:pPr>
      <w:r>
        <w:t xml:space="preserve">Ecrire un programme qui lit le prix HT d’un article, le nombre d’articles et le taux de TVA, et qui fournit le prix total TTC correspondant. Faire en sorte que des libellés apparaissent clairement. </w:t>
      </w:r>
    </w:p>
    <w:p w:rsidR="00C879AA" w:rsidRDefault="00C879AA">
      <w:pPr>
        <w:ind w:left="-5" w:right="48"/>
        <w:rPr>
          <w:highlight w:val="yellow"/>
        </w:rPr>
      </w:pPr>
      <w:r w:rsidRPr="00C879AA">
        <w:rPr>
          <w:highlight w:val="yellow"/>
        </w:rPr>
        <w:t>Début</w:t>
      </w:r>
    </w:p>
    <w:p w:rsidR="00771D73" w:rsidRDefault="00771D73">
      <w:pPr>
        <w:ind w:left="-5" w:right="48"/>
        <w:rPr>
          <w:highlight w:val="yellow"/>
        </w:rPr>
      </w:pPr>
      <w:r>
        <w:rPr>
          <w:highlight w:val="yellow"/>
        </w:rPr>
        <w:t>Ecrire « Entrez le prix HT d’un article »</w:t>
      </w:r>
    </w:p>
    <w:p w:rsidR="00771D73" w:rsidRDefault="00771D73">
      <w:pPr>
        <w:ind w:left="-5" w:right="48"/>
        <w:rPr>
          <w:highlight w:val="yellow"/>
        </w:rPr>
      </w:pPr>
      <w:r>
        <w:rPr>
          <w:highlight w:val="yellow"/>
        </w:rPr>
        <w:t>Lire PHT</w:t>
      </w:r>
    </w:p>
    <w:p w:rsidR="00771D73" w:rsidRDefault="00771D73">
      <w:pPr>
        <w:ind w:left="-5" w:right="48"/>
        <w:rPr>
          <w:highlight w:val="yellow"/>
        </w:rPr>
      </w:pPr>
      <w:r>
        <w:rPr>
          <w:highlight w:val="yellow"/>
        </w:rPr>
        <w:t>Ecrire « Entrez le nombre d’articles »</w:t>
      </w:r>
    </w:p>
    <w:p w:rsidR="00771D73" w:rsidRDefault="00771D73">
      <w:pPr>
        <w:ind w:left="-5" w:right="48"/>
        <w:rPr>
          <w:highlight w:val="yellow"/>
        </w:rPr>
      </w:pPr>
      <w:r>
        <w:rPr>
          <w:highlight w:val="yellow"/>
        </w:rPr>
        <w:t xml:space="preserve">Lire </w:t>
      </w:r>
      <w:proofErr w:type="spellStart"/>
      <w:r>
        <w:rPr>
          <w:highlight w:val="yellow"/>
        </w:rPr>
        <w:t>Nmb</w:t>
      </w:r>
      <w:proofErr w:type="spellEnd"/>
    </w:p>
    <w:p w:rsidR="00771D73" w:rsidRDefault="00771D73">
      <w:pPr>
        <w:ind w:left="-5" w:right="48"/>
        <w:rPr>
          <w:highlight w:val="yellow"/>
        </w:rPr>
      </w:pPr>
      <w:r>
        <w:rPr>
          <w:highlight w:val="yellow"/>
        </w:rPr>
        <w:t>Ecrire « Entrez le taux de TVA »</w:t>
      </w:r>
    </w:p>
    <w:p w:rsidR="00771D73" w:rsidRDefault="00771D73">
      <w:pPr>
        <w:ind w:left="-5" w:right="48"/>
        <w:rPr>
          <w:highlight w:val="yellow"/>
        </w:rPr>
      </w:pPr>
      <w:r>
        <w:rPr>
          <w:highlight w:val="yellow"/>
        </w:rPr>
        <w:t>Lire TTVA</w:t>
      </w:r>
    </w:p>
    <w:p w:rsidR="00771D73" w:rsidRDefault="00771D73">
      <w:pPr>
        <w:ind w:left="-5" w:right="48"/>
        <w:rPr>
          <w:rFonts w:ascii="Lucida Console" w:eastAsia="Lucida Console" w:hAnsi="Lucida Console" w:cs="Lucida Console"/>
          <w:sz w:val="18"/>
          <w:highlight w:val="yellow"/>
        </w:rPr>
      </w:pPr>
      <w:r>
        <w:rPr>
          <w:highlight w:val="yellow"/>
        </w:rPr>
        <w:t xml:space="preserve">PTTC </w:t>
      </w:r>
      <w:r w:rsidRPr="00C879AA">
        <w:rPr>
          <w:rFonts w:ascii="Lucida Console" w:eastAsia="Lucida Console" w:hAnsi="Lucida Console" w:cs="Lucida Console"/>
          <w:sz w:val="18"/>
          <w:highlight w:val="yellow"/>
        </w:rPr>
        <w:t>←</w:t>
      </w:r>
      <w:r w:rsidR="00A329EC">
        <w:rPr>
          <w:rFonts w:ascii="Lucida Console" w:eastAsia="Lucida Console" w:hAnsi="Lucida Console" w:cs="Lucida Console"/>
          <w:sz w:val="18"/>
          <w:highlight w:val="yellow"/>
        </w:rPr>
        <w:t>PHT*</w:t>
      </w:r>
      <w:proofErr w:type="spellStart"/>
      <w:r w:rsidR="00A329EC">
        <w:rPr>
          <w:rFonts w:ascii="Lucida Console" w:eastAsia="Lucida Console" w:hAnsi="Lucida Console" w:cs="Lucida Console"/>
          <w:sz w:val="18"/>
          <w:highlight w:val="yellow"/>
        </w:rPr>
        <w:t>Nmb</w:t>
      </w:r>
      <w:proofErr w:type="spellEnd"/>
      <w:r w:rsidR="00A329EC">
        <w:rPr>
          <w:rFonts w:ascii="Lucida Console" w:eastAsia="Lucida Console" w:hAnsi="Lucida Console" w:cs="Lucida Console"/>
          <w:sz w:val="18"/>
          <w:highlight w:val="yellow"/>
        </w:rPr>
        <w:t>*(</w:t>
      </w:r>
      <w:proofErr w:type="spellStart"/>
      <w:r w:rsidR="00A329EC">
        <w:rPr>
          <w:rFonts w:ascii="Lucida Console" w:eastAsia="Lucida Console" w:hAnsi="Lucida Console" w:cs="Lucida Console"/>
          <w:sz w:val="18"/>
          <w:highlight w:val="yellow"/>
        </w:rPr>
        <w:t>Nmb+TTVA</w:t>
      </w:r>
      <w:proofErr w:type="spellEnd"/>
      <w:r w:rsidR="00A329EC">
        <w:rPr>
          <w:rFonts w:ascii="Lucida Console" w:eastAsia="Lucida Console" w:hAnsi="Lucida Console" w:cs="Lucida Console"/>
          <w:sz w:val="18"/>
          <w:highlight w:val="yellow"/>
        </w:rPr>
        <w:t>)</w:t>
      </w:r>
    </w:p>
    <w:p w:rsidR="00A329EC" w:rsidRPr="00C879AA" w:rsidRDefault="00A329EC">
      <w:pPr>
        <w:ind w:left="-5" w:right="48"/>
        <w:rPr>
          <w:highlight w:val="yellow"/>
        </w:rPr>
      </w:pPr>
      <w:r>
        <w:rPr>
          <w:highlight w:val="yellow"/>
        </w:rPr>
        <w:lastRenderedPageBreak/>
        <w:t>Ecrire « Le prix total TTC est</w:t>
      </w:r>
      <w:proofErr w:type="gramStart"/>
      <w:r>
        <w:rPr>
          <w:highlight w:val="yellow"/>
        </w:rPr>
        <w:t> »PTTC</w:t>
      </w:r>
      <w:proofErr w:type="gramEnd"/>
    </w:p>
    <w:p w:rsidR="00C879AA" w:rsidRDefault="00C879AA">
      <w:pPr>
        <w:ind w:left="-5" w:right="48"/>
      </w:pPr>
      <w:r w:rsidRPr="00C879AA">
        <w:rPr>
          <w:highlight w:val="yellow"/>
        </w:rPr>
        <w:t>Fin</w:t>
      </w:r>
    </w:p>
    <w:p w:rsidR="00FC59A5" w:rsidRDefault="00A329EC">
      <w:pPr>
        <w:tabs>
          <w:tab w:val="center" w:pos="4583"/>
          <w:tab w:val="right" w:pos="9133"/>
        </w:tabs>
        <w:spacing w:after="176" w:line="259" w:lineRule="auto"/>
        <w:ind w:left="0" w:firstLine="0"/>
        <w:jc w:val="left"/>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extent cx="4320540" cy="19685"/>
                <wp:effectExtent l="0" t="0" r="0" b="0"/>
                <wp:docPr id="605" name="Group 605"/>
                <wp:cNvGraphicFramePr/>
                <a:graphic xmlns:a="http://schemas.openxmlformats.org/drawingml/2006/main">
                  <a:graphicData uri="http://schemas.microsoft.com/office/word/2010/wordprocessingGroup">
                    <wpg:wgp>
                      <wpg:cNvGrpSpPr/>
                      <wpg:grpSpPr>
                        <a:xfrm>
                          <a:off x="0" y="0"/>
                          <a:ext cx="4320540" cy="19685"/>
                          <a:chOff x="0" y="0"/>
                          <a:chExt cx="4320540" cy="19685"/>
                        </a:xfrm>
                      </wpg:grpSpPr>
                      <wps:wsp>
                        <wps:cNvPr id="790" name="Shape 790"/>
                        <wps:cNvSpPr/>
                        <wps:spPr>
                          <a:xfrm>
                            <a:off x="0" y="0"/>
                            <a:ext cx="4320540" cy="19685"/>
                          </a:xfrm>
                          <a:custGeom>
                            <a:avLst/>
                            <a:gdLst/>
                            <a:ahLst/>
                            <a:cxnLst/>
                            <a:rect l="0" t="0" r="0" b="0"/>
                            <a:pathLst>
                              <a:path w="4320540" h="19685">
                                <a:moveTo>
                                  <a:pt x="0" y="0"/>
                                </a:moveTo>
                                <a:lnTo>
                                  <a:pt x="4320540" y="0"/>
                                </a:lnTo>
                                <a:lnTo>
                                  <a:pt x="4320540" y="19685"/>
                                </a:lnTo>
                                <a:lnTo>
                                  <a:pt x="0" y="19685"/>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g:wgp>
                  </a:graphicData>
                </a:graphic>
              </wp:inline>
            </w:drawing>
          </mc:Choice>
          <mc:Fallback xmlns:a="http://schemas.openxmlformats.org/drawingml/2006/main">
            <w:pict>
              <v:group id="Group 605" style="width:340.2pt;height:1.54999pt;mso-position-horizontal-relative:char;mso-position-vertical-relative:line" coordsize="43205,196">
                <v:shape id="Shape 791" style="position:absolute;width:43205;height:196;left:0;top:0;" coordsize="4320540,19685" path="m0,0l4320540,0l4320540,19685l0,19685l0,0">
                  <v:stroke weight="0pt" endcap="flat" joinstyle="miter" miterlimit="10" on="false" color="#000000" opacity="0"/>
                  <v:fill on="true" color="#008000"/>
                </v:shape>
              </v:group>
            </w:pict>
          </mc:Fallback>
        </mc:AlternateContent>
      </w:r>
      <w:r>
        <w:tab/>
        <w:t xml:space="preserve"> </w:t>
      </w:r>
    </w:p>
    <w:p w:rsidR="00FC59A5" w:rsidRDefault="00A329EC">
      <w:pPr>
        <w:pStyle w:val="Titre1"/>
        <w:spacing w:after="127"/>
        <w:ind w:left="-5"/>
      </w:pPr>
      <w:r>
        <w:t>Exercice 2.4</w:t>
      </w:r>
      <w:r>
        <w:rPr>
          <w:rFonts w:ascii="Times New Roman" w:eastAsia="Times New Roman" w:hAnsi="Times New Roman" w:cs="Times New Roman"/>
          <w:sz w:val="24"/>
        </w:rPr>
        <w:t xml:space="preserve"> </w:t>
      </w:r>
    </w:p>
    <w:p w:rsidR="00FC59A5" w:rsidRDefault="00A329EC">
      <w:pPr>
        <w:spacing w:after="131"/>
        <w:ind w:left="-5" w:right="48"/>
      </w:pPr>
      <w:r>
        <w:t xml:space="preserve">Ecrire un algorithme utilisant des variables de type chaîne de caractères, et affichant quatre variantes possibles de la célèbre « belle marquise, vos beaux yeux me font mourir d’amour ». On ne se soucie pas de la ponctuation, ni des majuscules. </w:t>
      </w:r>
    </w:p>
    <w:p w:rsidR="00A329EC" w:rsidRPr="00C879AA" w:rsidRDefault="00C879AA" w:rsidP="00EB2D6F">
      <w:pPr>
        <w:ind w:left="-5" w:right="48"/>
        <w:rPr>
          <w:highlight w:val="yellow"/>
        </w:rPr>
      </w:pPr>
      <w:bookmarkStart w:id="0" w:name="_GoBack"/>
      <w:r w:rsidRPr="00C879AA">
        <w:rPr>
          <w:highlight w:val="yellow"/>
        </w:rPr>
        <w:t>Début</w:t>
      </w:r>
    </w:p>
    <w:p w:rsidR="00C879AA" w:rsidRDefault="00C879AA" w:rsidP="00C879AA">
      <w:pPr>
        <w:spacing w:after="131"/>
        <w:ind w:left="-5" w:right="48"/>
      </w:pPr>
      <w:r w:rsidRPr="00C879AA">
        <w:rPr>
          <w:highlight w:val="yellow"/>
        </w:rPr>
        <w:t>Fin</w:t>
      </w:r>
    </w:p>
    <w:bookmarkEnd w:id="0"/>
    <w:p w:rsidR="00FC59A5" w:rsidRDefault="00A329EC">
      <w:pPr>
        <w:spacing w:after="0" w:line="259" w:lineRule="auto"/>
        <w:ind w:left="0" w:firstLine="0"/>
        <w:jc w:val="left"/>
      </w:pPr>
      <w:r>
        <w:rPr>
          <w:rFonts w:ascii="Times New Roman" w:eastAsia="Times New Roman" w:hAnsi="Times New Roman" w:cs="Times New Roman"/>
          <w:sz w:val="24"/>
        </w:rPr>
        <w:t xml:space="preserve"> </w:t>
      </w:r>
    </w:p>
    <w:sectPr w:rsidR="00FC59A5">
      <w:pgSz w:w="11906" w:h="16838"/>
      <w:pgMar w:top="1440" w:right="1356" w:bottom="1440"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9A5"/>
    <w:rsid w:val="00771D73"/>
    <w:rsid w:val="00843072"/>
    <w:rsid w:val="00A329EC"/>
    <w:rsid w:val="00C879AA"/>
    <w:rsid w:val="00EB2D6F"/>
    <w:rsid w:val="00FC59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9D49F"/>
  <w15:docId w15:val="{438EC680-FF15-4BA5-9F4C-D8BD0B66E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5" w:lineRule="auto"/>
      <w:ind w:left="10" w:hanging="10"/>
      <w:jc w:val="both"/>
    </w:pPr>
    <w:rPr>
      <w:rFonts w:ascii="Trebuchet MS" w:eastAsia="Trebuchet MS" w:hAnsi="Trebuchet MS" w:cs="Trebuchet MS"/>
      <w:color w:val="000000"/>
      <w:sz w:val="20"/>
    </w:rPr>
  </w:style>
  <w:style w:type="paragraph" w:styleId="Titre1">
    <w:name w:val="heading 1"/>
    <w:next w:val="Normal"/>
    <w:link w:val="Titre1Car"/>
    <w:uiPriority w:val="9"/>
    <w:unhideWhenUsed/>
    <w:qFormat/>
    <w:pPr>
      <w:keepNext/>
      <w:keepLines/>
      <w:spacing w:after="167"/>
      <w:ind w:left="10" w:hanging="10"/>
      <w:outlineLvl w:val="0"/>
    </w:pPr>
    <w:rPr>
      <w:rFonts w:ascii="Trebuchet MS" w:eastAsia="Trebuchet MS" w:hAnsi="Trebuchet MS" w:cs="Trebuchet MS"/>
      <w:b/>
      <w:color w:val="00800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rebuchet MS" w:eastAsia="Trebuchet MS" w:hAnsi="Trebuchet MS" w:cs="Trebuchet MS"/>
      <w:b/>
      <w:color w:val="008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178</Words>
  <Characters>984</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fr.caumartin@afpa.fr</dc:creator>
  <cp:keywords/>
  <cp:lastModifiedBy>80010-92-10</cp:lastModifiedBy>
  <cp:revision>5</cp:revision>
  <dcterms:created xsi:type="dcterms:W3CDTF">2020-09-17T07:46:00Z</dcterms:created>
  <dcterms:modified xsi:type="dcterms:W3CDTF">2020-09-17T08:47:00Z</dcterms:modified>
</cp:coreProperties>
</file>