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</w:pPr>
      <w:r>
        <w:drawing>
          <wp:inline distT="0" distB="0" distL="0" distR="0">
            <wp:extent cx="14287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600"/>
      </w:pPr>
      <w:r>
        <w:rPr>
          <w:rFonts w:ascii="Arial" w:cs="Arial" w:eastAsia="Arial" w:hAnsi="Arial"/>
        </w:rPr>
        <w:t xml:space="preserve"/>
      </w:r>
    </w:p>
    <w:p>
      <w:pPr>
        <w:spacing w:after="240"/>
      </w:pPr>
      <w:r>
        <w:rPr>
          <w:rFonts w:ascii="Arial" w:cs="Arial" w:eastAsia="Arial" w:hAnsi="Arial"/>
          <w:b/>
          <w:bCs/>
          <w:color w:val="2A7F7A"/>
          <w:spacing w:val="40"/>
          <w:sz w:val="18"/>
          <w:szCs w:val="18"/>
        </w:rPr>
        <w:t xml:space="preserve">PROCESS DESIGN DOCUMENT</w:t>
      </w:r>
    </w:p>
    <w:p>
      <w:pPr>
        <w:spacing w:after="160" w:line="260" w:lineRule="auto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60"/>
          <w:szCs w:val="60"/>
        </w:rPr>
        <w:t xml:space="preserve">&lt;Nome do Processo&gt;</w:t>
      </w:r>
    </w:p>
    <w:p>
      <w:pPr>
        <w:pBdr>
          <w:bottom w:val="single" w:color="DDD9D0" w:sz="6" w:space="24"/>
        </w:pBdr>
        <w:spacing w:after="600"/>
      </w:pPr>
      <w:r>
        <w:rPr>
          <w:rFonts w:ascii="Arial" w:cs="Arial" w:eastAsia="Arial" w:hAnsi="Arial"/>
          <w:i w:val="false"/>
          <w:iCs w:val="false"/>
          <w:color w:val="55534E"/>
          <w:sz w:val="30"/>
          <w:szCs w:val="30"/>
        </w:rPr>
        <w:t xml:space="preserve">&lt;Cliente&gt;</w:t>
      </w:r>
    </w:p>
    <w:tbl>
      <w:tblPr>
        <w:tblW w:type="dxa" w:w="5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35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A867D"/>
                <w:sz w:val="18"/>
                <w:szCs w:val="18"/>
              </w:rPr>
              <w:t xml:space="preserve">Versão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F1F1F"/>
                <w:sz w:val="18"/>
                <w:szCs w:val="18"/>
              </w:rPr>
              <w:t xml:space="preserve">&lt;1.0&gt;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A867D"/>
                <w:sz w:val="18"/>
                <w:szCs w:val="18"/>
              </w:rPr>
              <w:t xml:space="preserve">Data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F1F1F"/>
                <w:sz w:val="18"/>
                <w:szCs w:val="18"/>
              </w:rPr>
              <w:t xml:space="preserve">&lt;dd/mm/aaaa&gt;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A867D"/>
                <w:sz w:val="18"/>
                <w:szCs w:val="18"/>
              </w:rPr>
              <w:t xml:space="preserve">Autor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color w:val="1F1F1F"/>
                <w:sz w:val="18"/>
                <w:szCs w:val="18"/>
              </w:rPr>
              <w:t xml:space="preserve">&lt;Nome do autor&gt;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8A867D"/>
                <w:sz w:val="18"/>
                <w:szCs w:val="18"/>
              </w:rPr>
              <w:t xml:space="preserve">Gerado por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A7F7A"/>
                <w:sz w:val="18"/>
                <w:szCs w:val="18"/>
              </w:rPr>
              <w:t xml:space="preserve">pidi</w:t>
            </w:r>
          </w:p>
        </w:tc>
      </w:tr>
    </w:tbl>
    <w:p>
      <w:pPr>
        <w:sectPr>
          <w:pgSz w:w="11906" w:h="16838" w:orient="portrait"/>
          <w:pgMar w:top="1417" w:right="1417" w:bottom="1417" w:left="1417" w:header="600" w:footer="600" w:gutter="0"/>
          <w:pgNumType/>
          <w:docGrid w:linePitch="360"/>
        </w:sectPr>
      </w:pPr>
    </w:p>
    <w:p>
      <w:pPr>
        <w:spacing w:after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Histórico de Revisão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1100"/>
        <w:gridCol w:w="1700"/>
        <w:gridCol w:w="4072"/>
        <w:gridCol w:w="2200"/>
      </w:tblGrid>
      <w:tr>
        <w:trPr>
          <w:tblHeader/>
        </w:trPr>
        <w:tc>
          <w:tcPr>
            <w:tcW w:type="dxa" w:w="11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7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40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Resumo das atualizações</w:t>
            </w:r>
          </w:p>
        </w:tc>
        <w:tc>
          <w:tcPr>
            <w:tcW w:type="dxa" w:w="22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7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&lt;dd/mm/aaaa&gt;</w:t>
            </w:r>
          </w:p>
        </w:tc>
        <w:tc>
          <w:tcPr>
            <w:tcW w:type="dxa" w:w="40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gerado pelo pidi a partir da gravação do processo</w:t>
            </w:r>
          </w:p>
        </w:tc>
        <w:tc>
          <w:tcPr>
            <w:tcW w:type="dxa" w:w="22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pidi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&lt;0.2&gt;</w:t>
            </w:r>
          </w:p>
        </w:tc>
        <w:tc>
          <w:tcPr>
            <w:tcW w:type="dxa" w:w="17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&lt;dd/mm/aaaa&gt;</w:t>
            </w:r>
          </w:p>
        </w:tc>
        <w:tc>
          <w:tcPr>
            <w:tcW w:type="dxa" w:w="40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&lt;Revisão do documento&gt;</w:t>
            </w:r>
          </w:p>
        </w:tc>
        <w:tc>
          <w:tcPr>
            <w:tcW w:type="dxa" w:w="22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&lt;Nome do revisor&gt;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&lt;1.0&gt;</w:t>
            </w:r>
          </w:p>
        </w:tc>
        <w:tc>
          <w:tcPr>
            <w:tcW w:type="dxa" w:w="17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&lt;dd/mm/aaaa&gt;</w:t>
            </w:r>
          </w:p>
        </w:tc>
        <w:tc>
          <w:tcPr>
            <w:tcW w:type="dxa" w:w="40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&lt;Versão aprovada pelo cliente&gt;</w:t>
            </w:r>
          </w:p>
        </w:tc>
        <w:tc>
          <w:tcPr>
            <w:tcW w:type="dxa" w:w="22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&lt;Nome do autor&gt;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Introdução</w:t>
      </w:r>
    </w:p>
    <w:p>
      <w:r>
        <w:rPr>
          <w:rFonts w:ascii="Arial" w:cs="Arial" w:eastAsia="Arial" w:hAnsi="Arial"/>
        </w:rPr>
        <w:t xml:space="preserve">Este documento descreve o processo </w:t>
      </w:r>
      <w:r>
        <w:rPr>
          <w:rFonts w:ascii="Arial" w:cs="Arial" w:eastAsia="Arial" w:hAnsi="Arial"/>
          <w:i/>
          <w:iCs/>
          <w:color w:val="8A867D"/>
        </w:rPr>
        <w:t xml:space="preserve">&lt;Nome do Processo&gt;</w:t>
      </w:r>
      <w:r>
        <w:rPr>
          <w:rFonts w:ascii="Arial" w:cs="Arial" w:eastAsia="Arial" w:hAnsi="Arial"/>
        </w:rPr>
        <w:t xml:space="preserve">, escolhido para ser automatizado com </w:t>
      </w:r>
      <w:r>
        <w:rPr>
          <w:rFonts w:ascii="Arial" w:cs="Arial" w:eastAsia="Arial" w:hAnsi="Arial"/>
          <w:i/>
          <w:iCs/>
          <w:color w:val="8A867D"/>
        </w:rPr>
        <w:t xml:space="preserve">&lt;tecnologia de RPA&gt;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</w:rPr>
        <w:t xml:space="preserve">Ele apresenta a sequência de etapas executadas no processo, suas condições e regras antes da automação. Serve como base para os desenvolvedores, com os detalhes necessários para automatizar o processo selecionado.</w:t>
      </w:r>
    </w:p>
    <w:p>
      <w:pPr>
        <w:pStyle w:val="Heading1"/>
      </w:pPr>
      <w:r>
        <w:rPr>
          <w:rFonts w:ascii="Arial" w:cs="Arial" w:eastAsia="Arial" w:hAnsi="Arial"/>
        </w:rPr>
        <w:t xml:space="preserve">3. Equipes Impactadas</w:t>
      </w:r>
    </w:p>
    <w:p>
      <w:r>
        <w:rPr>
          <w:rFonts w:ascii="Arial" w:cs="Arial" w:eastAsia="Arial" w:hAnsi="Arial"/>
        </w:rPr>
        <w:t xml:space="preserve">Equipes que executam o processo manual hoje, equipes que tratarão as exceções após a automação e demais áreas dependentes, com os contatos de cada uma.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2600"/>
        <w:gridCol w:w="4472"/>
        <w:gridCol w:w="2000"/>
      </w:tblGrid>
      <w:tr>
        <w:trPr>
          <w:tblHeader/>
        </w:trPr>
        <w:tc>
          <w:tcPr>
            <w:tcW w:type="dxa" w:w="26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Área / Setor</w:t>
            </w:r>
          </w:p>
        </w:tc>
        <w:tc>
          <w:tcPr>
            <w:tcW w:type="dxa" w:w="44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Nome do contato</w:t>
            </w:r>
          </w:p>
        </w:tc>
        <w:tc>
          <w:tcPr>
            <w:tcW w:type="dxa" w:w="20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&lt;Área&gt;</w:t>
            </w:r>
          </w:p>
        </w:tc>
        <w:tc>
          <w:tcPr>
            <w:tcW w:type="dxa" w:w="4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&lt;Nome&gt; · &lt;e-mail&gt;</w:t>
            </w:r>
          </w:p>
        </w:tc>
        <w:tc>
          <w:tcPr>
            <w:tcW w:type="dxa" w:w="20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&lt;Alto / Médio / Baixo&gt;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&lt;Área&gt;</w:t>
            </w:r>
          </w:p>
        </w:tc>
        <w:tc>
          <w:tcPr>
            <w:tcW w:type="dxa" w:w="4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&lt;Nome&gt; · &lt;e-mail&gt;</w:t>
            </w:r>
          </w:p>
        </w:tc>
        <w:tc>
          <w:tcPr>
            <w:tcW w:type="dxa" w:w="20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&lt;Alto / Médio / Baixo&gt;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Visão Geral</w:t>
      </w:r>
    </w:p>
    <w:p>
      <w:pPr>
        <w:pStyle w:val="Heading2"/>
      </w:pPr>
      <w:r>
        <w:rPr>
          <w:rFonts w:ascii="Arial" w:cs="Arial" w:eastAsia="Arial" w:hAnsi="Arial"/>
        </w:rPr>
        <w:t xml:space="preserve">4.1. Resumo do Processo</w:t>
      </w:r>
    </w:p>
    <w:p>
      <w:r>
        <w:rPr>
          <w:rFonts w:ascii="Arial" w:cs="Arial" w:eastAsia="Arial" w:hAnsi="Arial"/>
        </w:rPr>
        <w:t xml:space="preserve">Resumo gerado automaticamente a partir da gravação.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72"/>
      </w:tblGrid>
      <w:tr>
        <w:trPr>
          <w:cantSplit/>
        </w:trPr>
        <w:tc>
          <w:tcPr>
            <w:tcW w:type="dxa" w:w="29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Aplicações envolvidas</w:t>
            </w:r>
          </w:p>
        </w:tc>
        <w:tc>
          <w:tcPr>
            <w:tcW w:type="dxa" w:w="61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&lt;SAP, Outlook, Excel&gt;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Entradas</w:t>
            </w:r>
          </w:p>
        </w:tc>
        <w:tc>
          <w:tcPr>
            <w:tcW w:type="dxa" w:w="61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&lt;Planilha de contas a receber&gt;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Pontos de decisão</w:t>
            </w:r>
          </w:p>
        </w:tc>
        <w:tc>
          <w:tcPr>
            <w:tcW w:type="dxa" w:w="61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&lt;2&gt;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Duração gravada</w:t>
            </w:r>
          </w:p>
        </w:tc>
        <w:tc>
          <w:tcPr>
            <w:tcW w:type="dxa" w:w="61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&lt;mm:ss&gt;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Gravação de origem</w:t>
            </w:r>
          </w:p>
        </w:tc>
        <w:tc>
          <w:tcPr>
            <w:tcW w:type="dxa" w:w="61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&lt;arquivo.mp4&gt;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8A867D"/>
          <w:sz w:val="16"/>
          <w:szCs w:val="16"/>
        </w:rPr>
        <w:t xml:space="preserve">A duração gravada inclui as explicações do narrador e pode ser maior que o tempo real da tarefa.</w:t>
      </w:r>
    </w:p>
    <w:p>
      <w:pPr>
        <w:pStyle w:val="Heading2"/>
      </w:pPr>
      <w:r>
        <w:rPr>
          <w:rFonts w:ascii="Arial" w:cs="Arial" w:eastAsia="Arial" w:hAnsi="Arial"/>
        </w:rPr>
        <w:t xml:space="preserve">4.2. Sistemas Envolvidos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400"/>
        <w:gridCol w:w="1600"/>
        <w:gridCol w:w="900"/>
        <w:gridCol w:w="800"/>
        <w:gridCol w:w="1150"/>
        <w:gridCol w:w="1450"/>
        <w:gridCol w:w="2772"/>
      </w:tblGrid>
      <w:tr>
        <w:trPr>
          <w:tblHeader/>
        </w:trPr>
        <w:tc>
          <w:tcPr>
            <w:tcW w:type="dxa" w:w="4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Aplicação e versão</w:t>
            </w:r>
          </w:p>
        </w:tc>
        <w:tc>
          <w:tcPr>
            <w:tcW w:type="dxa" w:w="9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Idioma</w:t>
            </w:r>
          </w:p>
        </w:tc>
        <w:tc>
          <w:tcPr>
            <w:tcW w:type="dxa" w:w="8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</w:t>
            </w:r>
          </w:p>
        </w:tc>
        <w:tc>
          <w:tcPr>
            <w:tcW w:type="dxa" w:w="115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Interface</w:t>
            </w:r>
          </w:p>
        </w:tc>
        <w:tc>
          <w:tcPr>
            <w:tcW w:type="dxa" w:w="145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Acesso / ambiente</w:t>
            </w:r>
          </w:p>
        </w:tc>
        <w:tc>
          <w:tcPr>
            <w:tcW w:type="dxa" w:w="27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Comentários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Outlook 2011</w:t>
            </w:r>
          </w:p>
        </w:tc>
        <w:tc>
          <w:tcPr>
            <w:tcW w:type="dxa" w:w="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</w:t>
            </w:r>
          </w:p>
        </w:tc>
        <w:tc>
          <w:tcPr>
            <w:tcW w:type="dxa" w:w="8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11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 local</w:t>
            </w:r>
          </w:p>
        </w:tc>
        <w:tc>
          <w:tcPr>
            <w:tcW w:type="dxa" w:w="27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Sign On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SAP 740 Patch 11</w:t>
            </w:r>
          </w:p>
        </w:tc>
        <w:tc>
          <w:tcPr>
            <w:tcW w:type="dxa" w:w="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</w:t>
            </w:r>
          </w:p>
        </w:tc>
        <w:tc>
          <w:tcPr>
            <w:tcW w:type="dxa" w:w="8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ZHL</w:t>
            </w:r>
          </w:p>
        </w:tc>
        <w:tc>
          <w:tcPr>
            <w:tcW w:type="dxa" w:w="11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</w:t>
            </w:r>
          </w:p>
        </w:tc>
        <w:tc>
          <w:tcPr>
            <w:tcW w:type="dxa" w:w="14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Desktop local</w:t>
            </w:r>
          </w:p>
        </w:tc>
        <w:tc>
          <w:tcPr>
            <w:tcW w:type="dxa" w:w="27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Ambiente de teste idêntico ao de produção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4.3. Requisitos para a Automação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Documento de desenho do processo (este PDD)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Dados de teste para apoiar o desenvolvimento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Acessos e contas de usuário para os robôs (licenças, permissões e restrições)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Credenciais necessárias para acessar máquinas e aplicações</w:t>
      </w:r>
    </w:p>
    <w:p>
      <w:pPr>
        <w:pStyle w:val="Heading2"/>
      </w:pPr>
      <w:r>
        <w:rPr>
          <w:rFonts w:ascii="Arial" w:cs="Arial" w:eastAsia="Arial" w:hAnsi="Arial"/>
        </w:rPr>
        <w:t xml:space="preserve">4.4. Entradas</w:t>
      </w:r>
    </w:p>
    <w:p>
      <w:r>
        <w:rPr>
          <w:rFonts w:ascii="Arial" w:cs="Arial" w:eastAsia="Arial" w:hAnsi="Arial"/>
          <w:i/>
          <w:iCs/>
          <w:color w:val="8A867D"/>
        </w:rPr>
        <w:t xml:space="preserve">&lt;Arquivos, planilhas, caixas de e-mail, pastas de rede ou sistemas que alimentam o processo&gt;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1000"/>
        <w:gridCol w:w="1900"/>
        <w:gridCol w:w="3172"/>
        <w:gridCol w:w="14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Coluna</w:t>
            </w:r>
          </w:p>
        </w:tc>
        <w:tc>
          <w:tcPr>
            <w:tcW w:type="dxa" w:w="19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31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6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c01</w:t>
            </w:r>
          </w:p>
        </w:tc>
        <w:tc>
          <w:tcPr>
            <w:tcW w:type="dxa" w:w="1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Empresa</w:t>
            </w:r>
          </w:p>
        </w:tc>
        <w:tc>
          <w:tcPr>
            <w:tcW w:type="dxa" w:w="31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 da empresa</w:t>
            </w:r>
          </w:p>
        </w:tc>
        <w:tc>
          <w:tcPr>
            <w:tcW w:type="dxa" w:w="14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Número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c02</w:t>
            </w:r>
          </w:p>
        </w:tc>
        <w:tc>
          <w:tcPr>
            <w:tcW w:type="dxa" w:w="1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contábil</w:t>
            </w:r>
          </w:p>
        </w:tc>
        <w:tc>
          <w:tcPr>
            <w:tcW w:type="dxa" w:w="31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&lt;Descrição do campo&gt;</w:t>
            </w:r>
          </w:p>
        </w:tc>
        <w:tc>
          <w:tcPr>
            <w:tcW w:type="dxa" w:w="14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1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</w:t>
            </w:r>
          </w:p>
        </w:tc>
      </w:tr>
    </w:tbl>
    <w:p>
      <w:pPr>
        <w:pStyle w:val="Caption"/>
      </w:pPr>
      <w:r>
        <w:rPr>
          <w:rFonts w:ascii="Arial" w:cs="Arial" w:eastAsia="Arial" w:hAnsi="Arial"/>
        </w:rPr>
        <w:t xml:space="preserve">Tabela 1 – Exemplo de planilha usada como entrada do processo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3000"/>
        <w:gridCol w:w="6072"/>
      </w:tblGrid>
      <w:tr>
        <w:trPr>
          <w:tblHeader/>
        </w:trPr>
        <w:tc>
          <w:tcPr>
            <w:tcW w:type="dxa" w:w="30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60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Diretório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&lt;planilha_contas_receber.xlsx&gt;</w:t>
            </w:r>
          </w:p>
        </w:tc>
        <w:tc>
          <w:tcPr>
            <w:tcW w:type="dxa" w:w="60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&lt;\\servidor\FINANCEIRO\CONTAS_A_RECEBER&gt;</w:t>
            </w:r>
          </w:p>
        </w:tc>
      </w:tr>
    </w:tbl>
    <w:p>
      <w:pPr>
        <w:pStyle w:val="Caption"/>
      </w:pPr>
      <w:r>
        <w:rPr>
          <w:rFonts w:ascii="Arial" w:cs="Arial" w:eastAsia="Arial" w:hAnsi="Arial"/>
        </w:rPr>
        <w:t xml:space="preserve">Tabela 2 – Local dos arquivos de entrada</w:t>
      </w:r>
    </w:p>
    <w:p>
      <w:pPr>
        <w:pStyle w:val="Heading2"/>
      </w:pPr>
      <w:r>
        <w:rPr>
          <w:rFonts w:ascii="Arial" w:cs="Arial" w:eastAsia="Arial" w:hAnsi="Arial"/>
        </w:rPr>
        <w:t xml:space="preserve">4.5. Saídas</w:t>
      </w:r>
    </w:p>
    <w:p>
      <w:r>
        <w:rPr>
          <w:rFonts w:ascii="Arial" w:cs="Arial" w:eastAsia="Arial" w:hAnsi="Arial"/>
          <w:i/>
          <w:iCs/>
          <w:color w:val="8A867D"/>
        </w:rPr>
        <w:t xml:space="preserve">&lt;Arquivos, relatórios, e-mails ou registros gerados ao final do processo&gt;</w:t>
      </w:r>
    </w:p>
    <w:p>
      <w:pPr>
        <w:pStyle w:val="Heading1"/>
      </w:pPr>
      <w:r>
        <w:rPr>
          <w:rFonts w:ascii="Arial" w:cs="Arial" w:eastAsia="Arial" w:hAnsi="Arial"/>
        </w:rPr>
        <w:t xml:space="preserve">5. Diagrama do Processo</w:t>
      </w:r>
    </w:p>
    <w:p>
      <w:pPr>
        <w:pStyle w:val="Heading2"/>
      </w:pPr>
      <w:r>
        <w:rPr>
          <w:rFonts w:ascii="Arial" w:cs="Arial" w:eastAsia="Arial" w:hAnsi="Arial"/>
        </w:rPr>
        <w:t xml:space="preserve">5.1. Descrição Macro do Processo</w:t>
      </w:r>
    </w:p>
    <w:p>
      <w:r>
        <w:rPr>
          <w:rFonts w:ascii="Arial" w:cs="Arial" w:eastAsia="Arial" w:hAnsi="Arial"/>
          <w:i/>
          <w:iCs/>
          <w:color w:val="8A867D"/>
        </w:rPr>
        <w:t xml:space="preserve">&lt;Breve descrição do processo&gt;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dashed" w:color="CFCBC2" w:sz="6"/>
              <w:left w:val="dashed" w:color="CFCBC2" w:sz="6"/>
              <w:bottom w:val="dashed" w:color="CFCBC2" w:sz="6"/>
              <w:right w:val="dashed" w:color="CFCBC2" w:sz="6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1450"/>
              <w:jc w:val="center"/>
            </w:pPr>
            <w:r>
              <w:rPr>
                <w:rFonts w:ascii="Arial" w:cs="Arial" w:eastAsia="Arial" w:hAnsi="Arial"/>
                <w:b/>
                <w:bCs/>
                <w:color w:val="55534E"/>
                <w:sz w:val="20"/>
                <w:szCs w:val="20"/>
              </w:rPr>
              <w:t xml:space="preserve">Fluxograma do processo</w:t>
            </w:r>
          </w:p>
          <w:p>
            <w:pPr>
              <w:spacing w:after="1450"/>
              <w:jc w:val="center"/>
            </w:pPr>
            <w:r>
              <w:rPr>
                <w:rFonts w:ascii="Arial" w:cs="Arial" w:eastAsia="Arial" w:hAnsi="Arial"/>
                <w:i/>
                <w:iCs/>
                <w:color w:val="8A867D"/>
                <w:sz w:val="17"/>
                <w:szCs w:val="17"/>
              </w:rPr>
              <w:t xml:space="preserve">Gerado pelo pidi · etapas em retângulos, decisões em losangos</w:t>
            </w:r>
          </w:p>
        </w:tc>
      </w:tr>
    </w:tbl>
    <w:p>
      <w:pPr>
        <w:pStyle w:val="Caption"/>
      </w:pPr>
      <w:r>
        <w:rPr>
          <w:rFonts w:ascii="Arial" w:cs="Arial" w:eastAsia="Arial" w:hAnsi="Arial"/>
        </w:rPr>
        <w:t xml:space="preserve">Figura 1 – Fluxograma do processo (AS IS)</w:t>
      </w:r>
    </w:p>
    <w:p>
      <w:pPr>
        <w:pStyle w:val="Heading1"/>
      </w:pPr>
      <w:r>
        <w:rPr>
          <w:rFonts w:ascii="Arial" w:cs="Arial" w:eastAsia="Arial" w:hAnsi="Arial"/>
        </w:rPr>
        <w:t xml:space="preserve">6. Escopo da Automação</w:t>
      </w:r>
    </w:p>
    <w:p>
      <w:pPr>
        <w:pStyle w:val="Heading2"/>
      </w:pPr>
      <w:r>
        <w:rPr>
          <w:rFonts w:ascii="Arial" w:cs="Arial" w:eastAsia="Arial" w:hAnsi="Arial"/>
        </w:rPr>
        <w:t xml:space="preserve">6.1. Itens no Escopo (serão automatizados)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8A867D"/>
        </w:rPr>
        <w:t xml:space="preserve">&lt;Atividade do diagrama que será automatizada&gt;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8A867D"/>
        </w:rPr>
        <w:t xml:space="preserve">&lt;Atividade do diagrama que será automatizada&gt;</w:t>
      </w:r>
    </w:p>
    <w:p>
      <w:pPr>
        <w:pStyle w:val="Heading2"/>
      </w:pPr>
      <w:r>
        <w:rPr>
          <w:rFonts w:ascii="Arial" w:cs="Arial" w:eastAsia="Arial" w:hAnsi="Arial"/>
        </w:rPr>
        <w:t xml:space="preserve">6.2. Itens Fora do Escopo (não serão automatizados)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8A867D"/>
        </w:rPr>
        <w:t xml:space="preserve">&lt;Atividade do diagrama que não será automatizada&gt;</w:t>
      </w:r>
    </w:p>
    <w:p>
      <w:pPr>
        <w:pStyle w:val="Heading2"/>
      </w:pPr>
      <w:r>
        <w:rPr>
          <w:rFonts w:ascii="Arial" w:cs="Arial" w:eastAsia="Arial" w:hAnsi="Arial"/>
        </w:rPr>
        <w:t xml:space="preserve">6.3. Métricas e Volumetria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5600"/>
        <w:gridCol w:w="3472"/>
      </w:tblGrid>
      <w:tr>
        <w:trPr>
          <w:tblHeader/>
        </w:trPr>
        <w:tc>
          <w:tcPr>
            <w:tcW w:type="dxa" w:w="56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347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Resposta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Quantas e quais pessoas executam a atividade hoje?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Qual a volumetria em cada etapa do processo?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6"/>
                <w:szCs w:val="16"/>
              </w:rPr>
              <w:t xml:space="preserve">Ex.: 30 boletos extraídos, 30 lidos, 30 lançados no SAP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Qual o tempo médio por transação em cada etapa?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6"/>
                <w:szCs w:val="16"/>
              </w:rPr>
              <w:t xml:space="preserve">Ex.: extrair = 15 s, ler = 10 s, lançar no SAP = 60 s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Qual o tempo médio para concluir a atividade completa?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Qual a frequência de execução?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6"/>
                <w:szCs w:val="16"/>
              </w:rPr>
              <w:t xml:space="preserve">Ex.: diária, semanal, mensal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Qual a periodicidade de cada execução?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6"/>
                <w:szCs w:val="16"/>
              </w:rPr>
              <w:t xml:space="preserve">Ex.: segunda e sexta, às 08:00 e às 19:00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Existe sazonalidade no processo?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6"/>
                <w:szCs w:val="16"/>
              </w:rPr>
              <w:t xml:space="preserve">Ex.: em janeiro e fevereiro a volumetria aumenta 5x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O processo pode mudar nos próximos 6 meses? Se sim, como?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De 0 a 10, qual o risco do processo para a organização?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6"/>
                <w:szCs w:val="16"/>
              </w:rPr>
              <w:t xml:space="preserve">0 = sem impacto · 5 = impacto financeiro · 10 = impacto financeiro e de imagem grave</w:t>
            </w:r>
          </w:p>
        </w:tc>
        <w:tc>
          <w:tcPr>
            <w:tcW w:type="dxa" w:w="347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7. Detalhamento do Processo</w:t>
      </w:r>
    </w:p>
    <w:p>
      <w:r>
        <w:rPr>
          <w:rFonts w:ascii="Arial" w:cs="Arial" w:eastAsia="Arial" w:hAnsi="Arial"/>
        </w:rPr>
        <w:t xml:space="preserve">Passo a passo que a automação deverá executar em ambiente produtivo. Cada passo traz a aplicação usada, o tempo gravado e a captura de tela correspondente.</w:t>
      </w:r>
    </w:p>
    <w:p>
      <w:pPr>
        <w:pStyle w:val="Heading2"/>
      </w:pPr>
      <w:r>
        <w:rPr>
          <w:rFonts w:ascii="Arial" w:cs="Arial" w:eastAsia="Arial" w:hAnsi="Arial"/>
        </w:rPr>
        <w:t xml:space="preserve">7.1. &lt;Nome da etapa&gt;</w:t>
      </w:r>
    </w:p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color w:val="2A7F7A"/>
        </w:rPr>
        <w:t xml:space="preserve">P1  </w:t>
      </w:r>
      <w:r>
        <w:rPr>
          <w:rFonts w:ascii="Arial" w:cs="Arial" w:eastAsia="Arial" w:hAnsi="Arial"/>
          <w:i/>
          <w:iCs/>
          <w:color w:val="8A867D"/>
        </w:rPr>
        <w:t xml:space="preserve">&lt;Abrir o SAP instalado na VDI&gt;</w:t>
      </w:r>
    </w:p>
    <w:p>
      <w:pPr>
        <w:keepNext/>
        <w:spacing w:after="120"/>
      </w:pPr>
      <w:r>
        <w:rPr>
          <w:rFonts w:ascii="Arial" w:cs="Arial" w:eastAsia="Arial" w:hAnsi="Arial"/>
          <w:color w:val="8A867D"/>
          <w:sz w:val="16"/>
          <w:szCs w:val="16"/>
        </w:rPr>
        <w:t xml:space="preserve">Aplicação: </w:t>
      </w:r>
      <w:r>
        <w:rPr>
          <w:rFonts w:ascii="Arial" w:cs="Arial" w:eastAsia="Arial" w:hAnsi="Arial"/>
          <w:color w:val="55534E"/>
          <w:sz w:val="16"/>
          <w:szCs w:val="16"/>
        </w:rPr>
        <w:t xml:space="preserve">&lt;SAP&gt;</w:t>
      </w:r>
      <w:r>
        <w:rPr>
          <w:rFonts w:ascii="Arial" w:cs="Arial" w:eastAsia="Arial" w:hAnsi="Arial"/>
          <w:color w:val="8A867D"/>
          <w:sz w:val="16"/>
          <w:szCs w:val="16"/>
        </w:rPr>
        <w:t xml:space="preserve">     Tempo gravado: </w:t>
      </w:r>
      <w:r>
        <w:rPr>
          <w:rFonts w:ascii="Arial" w:cs="Arial" w:eastAsia="Arial" w:hAnsi="Arial"/>
          <w:color w:val="55534E"/>
          <w:sz w:val="16"/>
          <w:szCs w:val="16"/>
        </w:rPr>
        <w:t xml:space="preserve">&lt;00:12&gt;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dashed" w:color="CFCBC2" w:sz="6"/>
              <w:left w:val="dashed" w:color="CFCBC2" w:sz="6"/>
              <w:bottom w:val="dashed" w:color="CFCBC2" w:sz="6"/>
              <w:right w:val="dashed" w:color="CFCBC2" w:sz="6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950"/>
              <w:jc w:val="center"/>
            </w:pPr>
            <w:r>
              <w:rPr>
                <w:rFonts w:ascii="Arial" w:cs="Arial" w:eastAsia="Arial" w:hAnsi="Arial"/>
                <w:b/>
                <w:bCs/>
                <w:color w:val="55534E"/>
                <w:sz w:val="20"/>
                <w:szCs w:val="20"/>
              </w:rPr>
              <w:t xml:space="preserve">Captura de tela</w:t>
            </w:r>
          </w:p>
          <w:p>
            <w:pPr>
              <w:spacing w:after="950"/>
              <w:jc w:val="center"/>
            </w:pPr>
            <w:r>
              <w:rPr>
                <w:rFonts w:ascii="Arial" w:cs="Arial" w:eastAsia="Arial" w:hAnsi="Arial"/>
                <w:i/>
                <w:iCs/>
                <w:color w:val="8A867D"/>
                <w:sz w:val="17"/>
                <w:szCs w:val="17"/>
              </w:rPr>
              <w:t xml:space="preserve">Inserida automaticamente pelo pidi a partir da gravação</w:t>
            </w:r>
          </w:p>
        </w:tc>
      </w:tr>
    </w:tbl>
    <w:p>
      <w:pPr>
        <w:keepNext/>
        <w:keepLines/>
        <w:spacing w:after="60" w:before="200"/>
      </w:pPr>
      <w:r>
        <w:rPr>
          <w:rFonts w:ascii="Arial" w:cs="Arial" w:eastAsia="Arial" w:hAnsi="Arial"/>
          <w:b/>
          <w:bCs/>
          <w:color w:val="2A7F7A"/>
        </w:rPr>
        <w:t xml:space="preserve">P2  </w:t>
      </w:r>
      <w:r>
        <w:rPr>
          <w:rFonts w:ascii="Arial" w:cs="Arial" w:eastAsia="Arial" w:hAnsi="Arial"/>
          <w:i/>
          <w:iCs/>
          <w:color w:val="8A867D"/>
        </w:rPr>
        <w:t xml:space="preserve">&lt;Acessar a transação FBL5N, selecionar partidas normais e preencher conforme a planilha do passo anterior&gt;</w:t>
      </w:r>
    </w:p>
    <w:p>
      <w:pPr>
        <w:keepNext/>
        <w:spacing w:after="120"/>
      </w:pPr>
      <w:r>
        <w:rPr>
          <w:rFonts w:ascii="Arial" w:cs="Arial" w:eastAsia="Arial" w:hAnsi="Arial"/>
          <w:color w:val="8A867D"/>
          <w:sz w:val="16"/>
          <w:szCs w:val="16"/>
        </w:rPr>
        <w:t xml:space="preserve">Aplicação: </w:t>
      </w:r>
      <w:r>
        <w:rPr>
          <w:rFonts w:ascii="Arial" w:cs="Arial" w:eastAsia="Arial" w:hAnsi="Arial"/>
          <w:color w:val="55534E"/>
          <w:sz w:val="16"/>
          <w:szCs w:val="16"/>
        </w:rPr>
        <w:t xml:space="preserve">&lt;SAP&gt;</w:t>
      </w:r>
      <w:r>
        <w:rPr>
          <w:rFonts w:ascii="Arial" w:cs="Arial" w:eastAsia="Arial" w:hAnsi="Arial"/>
          <w:color w:val="8A867D"/>
          <w:sz w:val="16"/>
          <w:szCs w:val="16"/>
        </w:rPr>
        <w:t xml:space="preserve">     Tempo gravado: </w:t>
      </w:r>
      <w:r>
        <w:rPr>
          <w:rFonts w:ascii="Arial" w:cs="Arial" w:eastAsia="Arial" w:hAnsi="Arial"/>
          <w:color w:val="55534E"/>
          <w:sz w:val="16"/>
          <w:szCs w:val="16"/>
        </w:rPr>
        <w:t xml:space="preserve">&lt;00:48&gt;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dashed" w:color="CFCBC2" w:sz="6"/>
              <w:left w:val="dashed" w:color="CFCBC2" w:sz="6"/>
              <w:bottom w:val="dashed" w:color="CFCBC2" w:sz="6"/>
              <w:right w:val="dashed" w:color="CFCBC2" w:sz="6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950"/>
              <w:jc w:val="center"/>
            </w:pPr>
            <w:r>
              <w:rPr>
                <w:rFonts w:ascii="Arial" w:cs="Arial" w:eastAsia="Arial" w:hAnsi="Arial"/>
                <w:b/>
                <w:bCs/>
                <w:color w:val="55534E"/>
                <w:sz w:val="20"/>
                <w:szCs w:val="20"/>
              </w:rPr>
              <w:t xml:space="preserve">Captura de tela</w:t>
            </w:r>
          </w:p>
          <w:p>
            <w:pPr>
              <w:spacing w:after="950"/>
              <w:jc w:val="center"/>
            </w:pPr>
            <w:r>
              <w:rPr>
                <w:rFonts w:ascii="Arial" w:cs="Arial" w:eastAsia="Arial" w:hAnsi="Arial"/>
                <w:i/>
                <w:iCs/>
                <w:color w:val="8A867D"/>
                <w:sz w:val="17"/>
                <w:szCs w:val="17"/>
              </w:rPr>
              <w:t xml:space="preserve">Inserida automaticamente pelo pidi a partir da gravação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Exceções</w:t>
      </w:r>
    </w:p>
    <w:p>
      <w:pPr>
        <w:pStyle w:val="Heading2"/>
      </w:pPr>
      <w:r>
        <w:rPr>
          <w:rFonts w:ascii="Arial" w:cs="Arial" w:eastAsia="Arial" w:hAnsi="Arial"/>
        </w:rPr>
        <w:t xml:space="preserve">8.1. Exceções de Negócio</w:t>
      </w:r>
    </w:p>
    <w:p>
      <w:r>
        <w:rPr>
          <w:rFonts w:ascii="Arial" w:cs="Arial" w:eastAsia="Arial" w:hAnsi="Arial"/>
        </w:rPr>
        <w:t xml:space="preserve">Erros conhecidos durante a execução do processo, cada um com uma ação pré-definida.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450"/>
        <w:gridCol w:w="3300"/>
        <w:gridCol w:w="900"/>
        <w:gridCol w:w="4422"/>
      </w:tblGrid>
      <w:tr>
        <w:trPr>
          <w:tblHeader/>
        </w:trPr>
        <w:tc>
          <w:tcPr>
            <w:tcW w:type="dxa" w:w="45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 do erro</w:t>
            </w:r>
          </w:p>
        </w:tc>
        <w:tc>
          <w:tcPr>
            <w:tcW w:type="dxa" w:w="9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442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Plano de ação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da transação ultrapassa o limite contábil</w:t>
            </w:r>
          </w:p>
        </w:tc>
        <w:tc>
          <w:tcPr>
            <w:tcW w:type="dxa" w:w="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442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Ignorar o alerta, clicar em Continuar, preencher os dados e salvar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&lt;Mensagem de alerta sobre caso inválido&gt;</w:t>
            </w:r>
          </w:p>
        </w:tc>
        <w:tc>
          <w:tcPr>
            <w:tcW w:type="dxa" w:w="9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&lt;P13&gt;</w:t>
            </w:r>
          </w:p>
        </w:tc>
        <w:tc>
          <w:tcPr>
            <w:tcW w:type="dxa" w:w="442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8A867D"/>
                <w:sz w:val="18"/>
                <w:szCs w:val="18"/>
              </w:rPr>
              <w:t xml:space="preserve">&lt;Enviar e-mail para o responsável informando o erro&gt;</w:t>
            </w:r>
          </w:p>
        </w:tc>
      </w:tr>
    </w:tbl>
    <w:p>
      <w:pPr>
        <w:pStyle w:val="Caption"/>
      </w:pPr>
      <w:r>
        <w:rPr>
          <w:rFonts w:ascii="Arial" w:cs="Arial" w:eastAsia="Arial" w:hAnsi="Arial"/>
        </w:rPr>
        <w:t xml:space="preserve">Tabela 3 – Exceções de negócio</w:t>
      </w:r>
    </w:p>
    <w:p>
      <w:pPr>
        <w:pStyle w:val="Heading2"/>
      </w:pPr>
      <w:r>
        <w:rPr>
          <w:rFonts w:ascii="Arial" w:cs="Arial" w:eastAsia="Arial" w:hAnsi="Arial"/>
        </w:rPr>
        <w:t xml:space="preserve">8.2. Exceções de Sistema</w:t>
      </w:r>
    </w:p>
    <w:p>
      <w:r>
        <w:rPr>
          <w:rFonts w:ascii="Arial" w:cs="Arial" w:eastAsia="Arial" w:hAnsi="Arial"/>
        </w:rPr>
        <w:t xml:space="preserve">Erros, avisos ou notificações inesperados durante a execução da automação.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9D0" w:sz="4"/>
          <w:insideV w:val="none" w:color="FFFFFF" w:sz="0"/>
        </w:tblBorders>
      </w:tblPr>
      <w:tblGrid>
        <w:gridCol w:w="450"/>
        <w:gridCol w:w="2700"/>
        <w:gridCol w:w="1100"/>
        <w:gridCol w:w="1100"/>
        <w:gridCol w:w="3722"/>
      </w:tblGrid>
      <w:tr>
        <w:trPr>
          <w:tblHeader/>
        </w:trPr>
        <w:tc>
          <w:tcPr>
            <w:tcW w:type="dxa" w:w="45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Descrição do erro</w:t>
            </w:r>
          </w:p>
        </w:tc>
        <w:tc>
          <w:tcPr>
            <w:tcW w:type="dxa" w:w="11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1100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</w:t>
            </w:r>
          </w:p>
        </w:tc>
        <w:tc>
          <w:tcPr>
            <w:tcW w:type="dxa" w:w="3722"/>
            <w:tcBorders>
              <w:top w:val="single" w:color="2A7F7A" w:sz="12"/>
              <w:left w:val="none" w:color="FFFFFF" w:sz="0"/>
              <w:bottom w:val="single" w:color="DDD9D0" w:sz="4"/>
              <w:right w:val="none" w:color="FFFFFF" w:sz="0"/>
            </w:tcBorders>
            <w:shd w:fill="F5F3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Plano de ação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crash / Internal server error</w:t>
            </w:r>
          </w:p>
        </w:tc>
        <w:tc>
          <w:tcPr>
            <w:tcW w:type="dxa" w:w="11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Qualquer</w:t>
            </w:r>
          </w:p>
        </w:tc>
        <w:tc>
          <w:tcPr>
            <w:tcW w:type="dxa" w:w="1100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SAP</w:t>
            </w:r>
          </w:p>
        </w:tc>
        <w:tc>
          <w:tcPr>
            <w:tcW w:type="dxa" w:w="3722"/>
            <w:tcBorders>
              <w:top w:val="single" w:color="DDD9D0" w:sz="4"/>
              <w:left w:val="none" w:color="FFFFFF" w:sz="0"/>
              <w:bottom w:val="single" w:color="DDD9D0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Fechar as aplicações e executar a sequência novamente, no máximo 3 vezes</w:t>
            </w:r>
          </w:p>
        </w:tc>
      </w:tr>
    </w:tbl>
    <w:p>
      <w:pPr>
        <w:pStyle w:val="Caption"/>
      </w:pPr>
      <w:r>
        <w:rPr>
          <w:rFonts w:ascii="Arial" w:cs="Arial" w:eastAsia="Arial" w:hAnsi="Arial"/>
        </w:rPr>
        <w:t xml:space="preserve">Tabela 4 – Exceções de sistema</w:t>
      </w:r>
    </w:p>
    <w:p>
      <w:pPr>
        <w:pStyle w:val="Heading1"/>
      </w:pPr>
      <w:r>
        <w:rPr>
          <w:rFonts w:ascii="Arial" w:cs="Arial" w:eastAsia="Arial" w:hAnsi="Arial"/>
        </w:rPr>
        <w:t xml:space="preserve">9. Regras de Negócio e Requisitos</w:t>
      </w:r>
    </w:p>
    <w:p>
      <w:r>
        <w:rPr>
          <w:rFonts w:ascii="Arial" w:cs="Arial" w:eastAsia="Arial" w:hAnsi="Arial"/>
        </w:rPr>
        <w:t xml:space="preserve">Regras e requisitos identificados na narração da gravação.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8A867D"/>
        </w:rPr>
        <w:t xml:space="preserve">&lt;Regra de negócio ou requisito&gt;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i/>
          <w:iCs/>
          <w:color w:val="8A867D"/>
        </w:rPr>
        <w:t xml:space="preserve">&lt;Regra de negócio ou requisito&gt;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9D0" w:sz="4" w:space="6"/>
      </w:pBdr>
      <w:tabs>
        <w:tab w:val="right" w:pos="9072"/>
      </w:tabs>
    </w:pPr>
    <w:r>
      <w:rPr>
        <w:rFonts w:ascii="Arial" w:cs="Arial" w:eastAsia="Arial" w:hAnsi="Arial"/>
        <w:color w:val="8A867D"/>
        <w:sz w:val="16"/>
        <w:szCs w:val="16"/>
      </w:rPr>
      <w:t xml:space="preserve">PDD  ·  Process Design Document</w:t>
    </w:r>
    <w:r>
      <w:rPr>
        <w:rFonts w:ascii="Arial" w:cs="Arial" w:eastAsia="Arial" w:hAnsi="Arial"/>
        <w:color w:val="8A867D"/>
        <w:sz w:val="16"/>
        <w:szCs w:val="16"/>
      </w:rPr>
      <w:tab/>
      <w:t xml:space="preserve">Página </w:t>
    </w:r>
    <w:r>
      <w:rPr>
        <w:rFonts w:ascii="Arial" w:cs="Arial" w:eastAsia="Arial" w:hAnsi="Arial"/>
        <w:color w:val="8A86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867D"/>
        <w:sz w:val="16"/>
        <w:szCs w:val="16"/>
      </w:rPr>
      <w:t xml:space="preserve"> de </w:t>
    </w:r>
    <w:r>
      <w:rPr>
        <w:rFonts w:ascii="Arial" w:cs="Arial" w:eastAsia="Arial" w:hAnsi="Arial"/>
        <w:color w:val="8A86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9D0" w:sz="4" w:space="6"/>
      </w:pBdr>
      <w:tabs>
        <w:tab w:val="right" w:pos="9072"/>
      </w:tabs>
      <w:spacing w:after="0" w:line="240" w:lineRule="auto"/>
    </w:pPr>
    <w:r>
      <w:drawing>
        <wp:inline distT="0" distB="0" distL="0" distR="0">
          <wp:extent cx="38100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8A867D"/>
        <w:sz w:val="16"/>
        <w:szCs w:val="16"/>
      </w:rPr>
      <w:tab/>
      <w:t xml:space="preserve">&lt;Cliente&gt;  ·  &lt;Nome do Processo&gt;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2A7F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2A7F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0"/>
        <w:szCs w:val="20"/>
      </w:rPr>
    </w:rPrDefault>
    <w:pPrDefault>
      <w:pPr>
        <w:spacing w:after="14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DD9D0" w:sz="4" w:space="8"/>
      </w:pBdr>
      <w:spacing w:after="220" w:before="52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40"/>
      <w:outlineLvl w:val="1"/>
    </w:pPr>
    <w:rPr>
      <w:rFonts w:ascii="Arial" w:cs="Arial" w:eastAsia="Arial" w:hAnsi="Arial"/>
      <w:b/>
      <w:bCs/>
      <w:color w:val="2A7F7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80" w:before="100"/>
    </w:pPr>
    <w:rPr>
      <w:rFonts w:ascii="Arial" w:cs="Arial" w:eastAsia="Arial" w:hAnsi="Arial"/>
      <w:color w:val="8A867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6ec926ce78d3be96d7cabf943f960d3d0614e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ec926ce78d3be96d7cabf943f960d3d0614e9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 – Process Design Document</dc:title>
  <dc:creator>pidi</dc:creator>
  <cp:lastModifiedBy>Un-named</cp:lastModifiedBy>
  <cp:revision>1</cp:revision>
  <dcterms:created xsi:type="dcterms:W3CDTF">2026-10-16T21:28:08.511Z</dcterms:created>
  <dcterms:modified xsi:type="dcterms:W3CDTF">2026-10-16T21:28:08.511Z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