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0122" w14:textId="5584AD7C" w:rsidR="001B2A65" w:rsidRPr="001B2A65" w:rsidRDefault="001B2A65" w:rsidP="001B2A65">
      <w:pPr>
        <w:jc w:val="both"/>
        <w:rPr>
          <w:b/>
          <w:bCs/>
          <w:sz w:val="32"/>
          <w:szCs w:val="32"/>
          <w:lang w:val="en-US"/>
        </w:rPr>
      </w:pPr>
      <w:r w:rsidRPr="001B2A65">
        <w:rPr>
          <w:b/>
          <w:bCs/>
          <w:sz w:val="32"/>
          <w:szCs w:val="32"/>
          <w:lang w:val="en-US"/>
        </w:rPr>
        <w:t>Introduction</w:t>
      </w:r>
    </w:p>
    <w:p w14:paraId="429FCD5D" w14:textId="68AB2107" w:rsidR="001B2A65" w:rsidRP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>Despite measures taken by the Seattle city traffic department, the number of accidents is still a concern.</w:t>
      </w:r>
    </w:p>
    <w:p w14:paraId="0CE876AC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 xml:space="preserve">In view of the identified accident occurrences, the Seattle City urban planning department, hired our consulting group with the goal of developing an accident prediction system, </w:t>
      </w:r>
    </w:p>
    <w:p w14:paraId="4D1D54F6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 xml:space="preserve"> The main objectives of the model are</w:t>
      </w:r>
      <w:r w:rsidRPr="001B2A65">
        <w:rPr>
          <w:b/>
          <w:bCs/>
          <w:lang w:val="en-US"/>
        </w:rPr>
        <w:t xml:space="preserve">: </w:t>
      </w:r>
    </w:p>
    <w:p w14:paraId="79514F35" w14:textId="77777777" w:rsidR="001B2A65" w:rsidRPr="001B2A65" w:rsidRDefault="001B2A65" w:rsidP="001B2A65">
      <w:pPr>
        <w:numPr>
          <w:ilvl w:val="1"/>
          <w:numId w:val="1"/>
        </w:numPr>
        <w:jc w:val="both"/>
        <w:rPr>
          <w:lang w:val="en-US"/>
        </w:rPr>
      </w:pPr>
      <w:r w:rsidRPr="001B2A65">
        <w:rPr>
          <w:lang w:val="en-US"/>
        </w:rPr>
        <w:t>classify and predict the possibility of a collision causing injuries or physical damage.</w:t>
      </w:r>
    </w:p>
    <w:p w14:paraId="3F58AF65" w14:textId="77777777" w:rsidR="001B2A65" w:rsidRPr="001B2A65" w:rsidRDefault="001B2A65" w:rsidP="001B2A65">
      <w:pPr>
        <w:numPr>
          <w:ilvl w:val="1"/>
          <w:numId w:val="1"/>
        </w:numPr>
        <w:jc w:val="both"/>
        <w:rPr>
          <w:lang w:val="en-US"/>
        </w:rPr>
      </w:pPr>
      <w:r w:rsidRPr="001B2A65">
        <w:rPr>
          <w:lang w:val="en-US"/>
        </w:rPr>
        <w:t>determine the conditions and routes most inclined to generate such an accident.</w:t>
      </w:r>
    </w:p>
    <w:p w14:paraId="6D7412D9" w14:textId="189B7E8A" w:rsidR="00E03B8A" w:rsidRPr="001B2A65" w:rsidRDefault="001B2A65" w:rsidP="001B2A65">
      <w:pPr>
        <w:jc w:val="both"/>
        <w:rPr>
          <w:b/>
          <w:bCs/>
          <w:sz w:val="32"/>
          <w:szCs w:val="32"/>
          <w:lang w:val="en-US"/>
        </w:rPr>
      </w:pPr>
      <w:r w:rsidRPr="001B2A65">
        <w:rPr>
          <w:b/>
          <w:bCs/>
          <w:sz w:val="32"/>
          <w:szCs w:val="32"/>
          <w:lang w:val="en-US"/>
        </w:rPr>
        <w:t>The Data Available</w:t>
      </w:r>
    </w:p>
    <w:p w14:paraId="205245A8" w14:textId="4B5A011F" w:rsid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>The dataset consists of 51 variables and 194.673 observations of collision occurrences from 2004 to 2020</w:t>
      </w:r>
    </w:p>
    <w:p w14:paraId="0213B074" w14:textId="77777777" w:rsidR="001B2A65" w:rsidRPr="001B2A65" w:rsidRDefault="001B2A65" w:rsidP="001B2A65">
      <w:pPr>
        <w:jc w:val="both"/>
      </w:pPr>
      <w:r w:rsidRPr="001B2A65">
        <w:rPr>
          <w:lang w:val="en-US"/>
        </w:rPr>
        <w:t>From the 38 variables:</w:t>
      </w:r>
    </w:p>
    <w:p w14:paraId="486513A1" w14:textId="77777777" w:rsidR="001B2A65" w:rsidRPr="001B2A65" w:rsidRDefault="001B2A65" w:rsidP="001B2A65">
      <w:pPr>
        <w:numPr>
          <w:ilvl w:val="2"/>
          <w:numId w:val="2"/>
        </w:numPr>
        <w:jc w:val="both"/>
        <w:rPr>
          <w:lang w:val="en-US"/>
        </w:rPr>
      </w:pPr>
      <w:r w:rsidRPr="001B2A65">
        <w:rPr>
          <w:lang w:val="en-US"/>
        </w:rPr>
        <w:t>20 are Objects (Categorical or Boolean)</w:t>
      </w:r>
    </w:p>
    <w:p w14:paraId="68AED7E3" w14:textId="77777777" w:rsidR="001B2A65" w:rsidRPr="001B2A65" w:rsidRDefault="001B2A65" w:rsidP="001B2A65">
      <w:pPr>
        <w:numPr>
          <w:ilvl w:val="2"/>
          <w:numId w:val="2"/>
        </w:numPr>
        <w:jc w:val="both"/>
      </w:pPr>
      <w:r w:rsidRPr="001B2A65">
        <w:rPr>
          <w:lang w:val="en-US"/>
        </w:rPr>
        <w:t>12 are Integer</w:t>
      </w:r>
    </w:p>
    <w:p w14:paraId="169D0C7D" w14:textId="77777777" w:rsidR="001B2A65" w:rsidRPr="001B2A65" w:rsidRDefault="001B2A65" w:rsidP="001B2A65">
      <w:pPr>
        <w:numPr>
          <w:ilvl w:val="2"/>
          <w:numId w:val="2"/>
        </w:numPr>
        <w:jc w:val="both"/>
      </w:pPr>
      <w:r w:rsidRPr="001B2A65">
        <w:rPr>
          <w:lang w:val="en-US"/>
        </w:rPr>
        <w:t>4 are Float</w:t>
      </w:r>
    </w:p>
    <w:p w14:paraId="21F4D5E7" w14:textId="77777777" w:rsidR="001B2A65" w:rsidRPr="001B2A65" w:rsidRDefault="001B2A65" w:rsidP="001B2A65">
      <w:pPr>
        <w:numPr>
          <w:ilvl w:val="2"/>
          <w:numId w:val="2"/>
        </w:numPr>
        <w:jc w:val="both"/>
      </w:pPr>
      <w:r w:rsidRPr="001B2A65">
        <w:rPr>
          <w:lang w:val="en-US"/>
        </w:rPr>
        <w:t>2 are Datetime</w:t>
      </w:r>
    </w:p>
    <w:p w14:paraId="28DAAF3A" w14:textId="2F289D10" w:rsid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 xml:space="preserve"> Missing data were found in almost variables and handled as demonstrated bellow</w:t>
      </w:r>
    </w:p>
    <w:p w14:paraId="6D7B45AE" w14:textId="07EECD78" w:rsidR="001B2A65" w:rsidRP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 xml:space="preserve">As we can see on the charts on the </w:t>
      </w:r>
      <w:r>
        <w:rPr>
          <w:lang w:val="en-US"/>
        </w:rPr>
        <w:t>bellow</w:t>
      </w:r>
      <w:r w:rsidRPr="001B2A65">
        <w:rPr>
          <w:lang w:val="en-US"/>
        </w:rPr>
        <w:t xml:space="preserve">, </w:t>
      </w:r>
      <w:r w:rsidRPr="001B2A65">
        <w:rPr>
          <w:lang w:val="en-US"/>
        </w:rPr>
        <w:t>the</w:t>
      </w:r>
      <w:r w:rsidRPr="001B2A65">
        <w:rPr>
          <w:lang w:val="en-US"/>
        </w:rPr>
        <w:t xml:space="preserve"> number of collisions has been decreasing consistently. For the analyzed period, the average number of collisions was 11451.</w:t>
      </w:r>
    </w:p>
    <w:p w14:paraId="2D2D0372" w14:textId="77777777" w:rsidR="001B2A65" w:rsidRPr="001B2A65" w:rsidRDefault="001B2A65" w:rsidP="001B2A65">
      <w:pPr>
        <w:numPr>
          <w:ilvl w:val="1"/>
          <w:numId w:val="3"/>
        </w:numPr>
        <w:jc w:val="both"/>
        <w:rPr>
          <w:lang w:val="en-US"/>
        </w:rPr>
      </w:pPr>
      <w:r w:rsidRPr="001B2A65">
        <w:rPr>
          <w:lang w:val="en-US"/>
        </w:rPr>
        <w:t>Type 1 collisions represent occurrences in which there was only material damage and account for 71% of cases.</w:t>
      </w:r>
    </w:p>
    <w:p w14:paraId="32EA0129" w14:textId="77777777" w:rsidR="001B2A65" w:rsidRPr="001B2A65" w:rsidRDefault="001B2A65" w:rsidP="001B2A65">
      <w:pPr>
        <w:numPr>
          <w:ilvl w:val="1"/>
          <w:numId w:val="3"/>
        </w:numPr>
        <w:jc w:val="both"/>
        <w:rPr>
          <w:lang w:val="en-US"/>
        </w:rPr>
      </w:pPr>
      <w:r w:rsidRPr="001B2A65">
        <w:rPr>
          <w:lang w:val="en-US"/>
        </w:rPr>
        <w:t xml:space="preserve">Type 2 collisions involve physical damage and make up 29% of cases. </w:t>
      </w:r>
    </w:p>
    <w:p w14:paraId="563B4614" w14:textId="2F398077" w:rsid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 xml:space="preserve">Finally, we can see that </w:t>
      </w:r>
      <w:r w:rsidRPr="001B2A65">
        <w:rPr>
          <w:lang w:val="en-US"/>
        </w:rPr>
        <w:t>they</w:t>
      </w:r>
      <w:r w:rsidRPr="001B2A65">
        <w:rPr>
          <w:lang w:val="en-US"/>
        </w:rPr>
        <w:t xml:space="preserve"> are equally distributed among the months of the year. In some </w:t>
      </w:r>
      <w:r w:rsidRPr="001B2A65">
        <w:rPr>
          <w:lang w:val="en-US"/>
        </w:rPr>
        <w:t>cases,</w:t>
      </w:r>
      <w:r w:rsidRPr="001B2A65">
        <w:rPr>
          <w:lang w:val="en-US"/>
        </w:rPr>
        <w:t xml:space="preserve"> this could be important, indicating seasonality. But in our </w:t>
      </w:r>
      <w:r w:rsidRPr="001B2A65">
        <w:rPr>
          <w:lang w:val="en-US"/>
        </w:rPr>
        <w:t>case,</w:t>
      </w:r>
      <w:r w:rsidRPr="001B2A65">
        <w:rPr>
          <w:lang w:val="en-US"/>
        </w:rPr>
        <w:t xml:space="preserve"> we will disregard this information.</w:t>
      </w:r>
    </w:p>
    <w:p w14:paraId="4C022328" w14:textId="64893522" w:rsidR="001B2A65" w:rsidRPr="001B2A65" w:rsidRDefault="001B2A65" w:rsidP="001B2A65">
      <w:pPr>
        <w:jc w:val="both"/>
        <w:rPr>
          <w:lang w:val="en-US"/>
        </w:rPr>
      </w:pPr>
      <w:r w:rsidRPr="001B2A65">
        <w:drawing>
          <wp:anchor distT="0" distB="0" distL="114300" distR="114300" simplePos="0" relativeHeight="251659264" behindDoc="0" locked="0" layoutInCell="1" allowOverlap="1" wp14:anchorId="57449242" wp14:editId="7CABCF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808480"/>
            <wp:effectExtent l="0" t="0" r="0" b="1270"/>
            <wp:wrapNone/>
            <wp:docPr id="307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3B7ACC2-7AE4-4B2B-8ABE-AA15B3A5E045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>
                      <a:extLst>
                        <a:ext uri="{FF2B5EF4-FFF2-40B4-BE49-F238E27FC236}">
                          <a16:creationId xmlns:a16="http://schemas.microsoft.com/office/drawing/2014/main" id="{F3B7ACC2-7AE4-4B2B-8ABE-AA15B3A5E045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E389E" w14:textId="7EC83CA1" w:rsidR="001B2A65" w:rsidRDefault="001B2A65" w:rsidP="001B2A65">
      <w:pPr>
        <w:jc w:val="both"/>
        <w:rPr>
          <w:lang w:val="en-US"/>
        </w:rPr>
      </w:pPr>
    </w:p>
    <w:p w14:paraId="62CAE02D" w14:textId="20EE4395" w:rsidR="001B2A65" w:rsidRDefault="001B2A65" w:rsidP="001B2A65">
      <w:pPr>
        <w:jc w:val="both"/>
        <w:rPr>
          <w:lang w:val="en-US"/>
        </w:rPr>
      </w:pPr>
    </w:p>
    <w:p w14:paraId="6FA36B7D" w14:textId="6B5F9BBC" w:rsidR="001B2A65" w:rsidRDefault="001B2A65" w:rsidP="001B2A65">
      <w:pPr>
        <w:jc w:val="both"/>
        <w:rPr>
          <w:lang w:val="en-US"/>
        </w:rPr>
      </w:pPr>
    </w:p>
    <w:p w14:paraId="4DE668EB" w14:textId="1B53CF52" w:rsidR="001B2A65" w:rsidRDefault="001B2A65" w:rsidP="001B2A65">
      <w:pPr>
        <w:jc w:val="both"/>
        <w:rPr>
          <w:lang w:val="en-US"/>
        </w:rPr>
      </w:pPr>
    </w:p>
    <w:p w14:paraId="79454F5B" w14:textId="73025CB4" w:rsidR="001B2A65" w:rsidRDefault="001B2A65" w:rsidP="001B2A65">
      <w:pPr>
        <w:jc w:val="both"/>
        <w:rPr>
          <w:lang w:val="en-US"/>
        </w:rPr>
      </w:pPr>
    </w:p>
    <w:p w14:paraId="3CAB4EF7" w14:textId="13013106" w:rsidR="001B2A65" w:rsidRDefault="001B2A65" w:rsidP="001B2A65">
      <w:pPr>
        <w:jc w:val="both"/>
        <w:rPr>
          <w:lang w:val="en-US"/>
        </w:rPr>
      </w:pPr>
    </w:p>
    <w:p w14:paraId="2FC27E1C" w14:textId="221142EF" w:rsidR="001B2A65" w:rsidRDefault="001B2A65" w:rsidP="001B2A65">
      <w:pPr>
        <w:jc w:val="both"/>
        <w:rPr>
          <w:lang w:val="en-US"/>
        </w:rPr>
      </w:pPr>
      <w:r w:rsidRPr="001B2A65">
        <w:lastRenderedPageBreak/>
        <w:drawing>
          <wp:anchor distT="0" distB="0" distL="114300" distR="114300" simplePos="0" relativeHeight="251661312" behindDoc="0" locked="0" layoutInCell="1" allowOverlap="1" wp14:anchorId="0EB0A690" wp14:editId="1B273EC5">
            <wp:simplePos x="0" y="0"/>
            <wp:positionH relativeFrom="column">
              <wp:posOffset>138223</wp:posOffset>
            </wp:positionH>
            <wp:positionV relativeFrom="paragraph">
              <wp:posOffset>-234300</wp:posOffset>
            </wp:positionV>
            <wp:extent cx="5400040" cy="1808480"/>
            <wp:effectExtent l="0" t="0" r="0" b="1270"/>
            <wp:wrapNone/>
            <wp:docPr id="308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261B9AD-911E-4997-B2C6-DFB94A4B0A8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>
                      <a:extLst>
                        <a:ext uri="{FF2B5EF4-FFF2-40B4-BE49-F238E27FC236}">
                          <a16:creationId xmlns:a16="http://schemas.microsoft.com/office/drawing/2014/main" id="{F261B9AD-911E-4997-B2C6-DFB94A4B0A8A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4182CD" w14:textId="6072C092" w:rsidR="001B2A65" w:rsidRDefault="001B2A65" w:rsidP="001B2A65">
      <w:pPr>
        <w:jc w:val="both"/>
        <w:rPr>
          <w:lang w:val="en-US"/>
        </w:rPr>
      </w:pPr>
    </w:p>
    <w:p w14:paraId="2D528692" w14:textId="5201473C" w:rsidR="001B2A65" w:rsidRDefault="001B2A65" w:rsidP="001B2A65">
      <w:pPr>
        <w:jc w:val="both"/>
        <w:rPr>
          <w:lang w:val="en-US"/>
        </w:rPr>
      </w:pPr>
    </w:p>
    <w:p w14:paraId="1616AB7B" w14:textId="7EBD499F" w:rsidR="001B2A65" w:rsidRDefault="001B2A65" w:rsidP="001B2A65">
      <w:pPr>
        <w:jc w:val="both"/>
        <w:rPr>
          <w:lang w:val="en-US"/>
        </w:rPr>
      </w:pPr>
    </w:p>
    <w:p w14:paraId="3EBE64F4" w14:textId="2933B8C9" w:rsidR="001B2A65" w:rsidRDefault="001B2A65" w:rsidP="001B2A65">
      <w:pPr>
        <w:jc w:val="both"/>
        <w:rPr>
          <w:lang w:val="en-US"/>
        </w:rPr>
      </w:pPr>
    </w:p>
    <w:p w14:paraId="4044D02F" w14:textId="2AF37AC2" w:rsidR="001B2A65" w:rsidRDefault="001B2A65" w:rsidP="001B2A65">
      <w:pPr>
        <w:jc w:val="both"/>
        <w:rPr>
          <w:lang w:val="en-US"/>
        </w:rPr>
      </w:pPr>
    </w:p>
    <w:p w14:paraId="59B93C97" w14:textId="32565E13" w:rsidR="001B2A65" w:rsidRDefault="001B2A65" w:rsidP="001B2A65">
      <w:pPr>
        <w:jc w:val="both"/>
        <w:rPr>
          <w:lang w:val="en-US"/>
        </w:rPr>
      </w:pPr>
    </w:p>
    <w:p w14:paraId="4D03C6AC" w14:textId="17EB67C4" w:rsidR="001B2A65" w:rsidRPr="001B2A65" w:rsidRDefault="001B2A65" w:rsidP="001B2A65">
      <w:pPr>
        <w:jc w:val="both"/>
        <w:rPr>
          <w:b/>
          <w:bCs/>
          <w:sz w:val="32"/>
          <w:szCs w:val="32"/>
          <w:lang w:val="en-US"/>
        </w:rPr>
      </w:pPr>
      <w:r w:rsidRPr="001B2A65">
        <w:rPr>
          <w:b/>
          <w:bCs/>
          <w:sz w:val="32"/>
          <w:szCs w:val="32"/>
          <w:lang w:val="en-US"/>
        </w:rPr>
        <w:t>Methodology</w:t>
      </w:r>
    </w:p>
    <w:p w14:paraId="3C6AE86F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lang w:val="en-US"/>
        </w:rPr>
        <w:t>We will use four classification models, in order to determine which model has the best predictive capacity.</w:t>
      </w:r>
    </w:p>
    <w:p w14:paraId="38C49712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b/>
          <w:bCs/>
          <w:lang w:val="en-US"/>
        </w:rPr>
        <w:t>LOGISTIC REGRESSION</w:t>
      </w:r>
      <w:r w:rsidRPr="001B2A65">
        <w:rPr>
          <w:lang w:val="en-US"/>
        </w:rPr>
        <w:t>: Used to model the probability of a certain class or events occurs, using a cost function.</w:t>
      </w:r>
    </w:p>
    <w:p w14:paraId="68E465CD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b/>
          <w:bCs/>
          <w:lang w:val="en-US"/>
        </w:rPr>
        <w:t>DECISION TREE</w:t>
      </w:r>
      <w:r w:rsidRPr="001B2A65">
        <w:rPr>
          <w:lang w:val="en-US"/>
        </w:rPr>
        <w:t>: A tree-like model of decision, which try to classify the classes, minimize the entropy of the available information.</w:t>
      </w:r>
    </w:p>
    <w:p w14:paraId="1D2268A1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b/>
          <w:bCs/>
          <w:lang w:val="en-US"/>
        </w:rPr>
        <w:t>KNN</w:t>
      </w:r>
      <w:r w:rsidRPr="001B2A65">
        <w:rPr>
          <w:lang w:val="en-US"/>
        </w:rPr>
        <w:t>: A non-parametric method, to identify patterns among the data points and classify each occurrence, according to its similarity to others.</w:t>
      </w:r>
    </w:p>
    <w:p w14:paraId="4C14A554" w14:textId="77777777" w:rsidR="001B2A65" w:rsidRPr="001B2A65" w:rsidRDefault="001B2A65" w:rsidP="001B2A65">
      <w:pPr>
        <w:jc w:val="both"/>
        <w:rPr>
          <w:lang w:val="en-US"/>
        </w:rPr>
      </w:pPr>
      <w:r w:rsidRPr="001B2A65">
        <w:rPr>
          <w:b/>
          <w:bCs/>
          <w:lang w:val="en-US"/>
        </w:rPr>
        <w:t>SVM</w:t>
      </w:r>
      <w:r w:rsidRPr="001B2A65">
        <w:rPr>
          <w:lang w:val="en-US"/>
        </w:rPr>
        <w:t>: A model, which tries to achieve a good separation of classes, trough the construction of a hyperplane that has the largest distance to the nearest training-data point of any class.</w:t>
      </w:r>
    </w:p>
    <w:p w14:paraId="4EC3AA9A" w14:textId="77777777" w:rsidR="001B2A65" w:rsidRPr="001B2A65" w:rsidRDefault="001B2A65" w:rsidP="001B2A65">
      <w:pPr>
        <w:jc w:val="both"/>
        <w:rPr>
          <w:lang w:val="en-US"/>
        </w:rPr>
      </w:pPr>
    </w:p>
    <w:sectPr w:rsidR="001B2A65" w:rsidRPr="001B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853A5"/>
    <w:multiLevelType w:val="hybridMultilevel"/>
    <w:tmpl w:val="4AFC0EDC"/>
    <w:lvl w:ilvl="0" w:tplc="695AF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6B6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6A20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28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89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81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E8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EEDB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B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A2F4D"/>
    <w:multiLevelType w:val="hybridMultilevel"/>
    <w:tmpl w:val="C9740886"/>
    <w:lvl w:ilvl="0" w:tplc="48929F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C6E70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1299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DA0B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D62F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B63A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5466E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DC2D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F4D2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7607233"/>
    <w:multiLevelType w:val="hybridMultilevel"/>
    <w:tmpl w:val="DB94738C"/>
    <w:lvl w:ilvl="0" w:tplc="45B6B3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CCA3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E4D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380D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640A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88FF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C245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742F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1A4F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FA76596"/>
    <w:multiLevelType w:val="hybridMultilevel"/>
    <w:tmpl w:val="050E3FB4"/>
    <w:lvl w:ilvl="0" w:tplc="60B80D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4E9F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0082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3CF3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C8E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D84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CB3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0F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AA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5"/>
    <w:rsid w:val="001B2A65"/>
    <w:rsid w:val="00E03B8A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11FD"/>
  <w15:chartTrackingRefBased/>
  <w15:docId w15:val="{E47878F4-E865-4446-AE05-6EC173FA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2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770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038">
          <w:marLeft w:val="126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85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30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15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15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8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0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Almeida</dc:creator>
  <cp:keywords/>
  <dc:description/>
  <cp:lastModifiedBy>Everton Almeida</cp:lastModifiedBy>
  <cp:revision>1</cp:revision>
  <dcterms:created xsi:type="dcterms:W3CDTF">2020-09-24T00:12:00Z</dcterms:created>
  <dcterms:modified xsi:type="dcterms:W3CDTF">2020-09-24T00:18:00Z</dcterms:modified>
</cp:coreProperties>
</file>