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60"/>
          <w:szCs w:val="60"/>
        </w:rPr>
      </w:pPr>
      <w:r w:rsidDel="00000000" w:rsidR="00000000" w:rsidRPr="00000000">
        <w:rPr>
          <w:rtl w:val="0"/>
        </w:rPr>
      </w:r>
    </w:p>
    <w:p w:rsidR="00000000" w:rsidDel="00000000" w:rsidP="00000000" w:rsidRDefault="00000000" w:rsidRPr="00000000" w14:paraId="00000002">
      <w:pPr>
        <w:pageBreakBefore w:val="0"/>
        <w:jc w:val="center"/>
        <w:rPr>
          <w:sz w:val="60"/>
          <w:szCs w:val="60"/>
        </w:rPr>
      </w:pPr>
      <w:r w:rsidDel="00000000" w:rsidR="00000000" w:rsidRPr="00000000">
        <w:rPr>
          <w:rtl w:val="0"/>
        </w:rPr>
      </w:r>
    </w:p>
    <w:p w:rsidR="00000000" w:rsidDel="00000000" w:rsidP="00000000" w:rsidRDefault="00000000" w:rsidRPr="00000000" w14:paraId="00000003">
      <w:pPr>
        <w:pageBreakBefore w:val="0"/>
        <w:jc w:val="center"/>
        <w:rPr>
          <w:sz w:val="60"/>
          <w:szCs w:val="60"/>
        </w:rPr>
      </w:pPr>
      <w:r w:rsidDel="00000000" w:rsidR="00000000" w:rsidRPr="00000000">
        <w:rPr>
          <w:rtl w:val="0"/>
        </w:rPr>
      </w:r>
    </w:p>
    <w:p w:rsidR="00000000" w:rsidDel="00000000" w:rsidP="00000000" w:rsidRDefault="00000000" w:rsidRPr="00000000" w14:paraId="00000004">
      <w:pPr>
        <w:pageBreakBefore w:val="0"/>
        <w:jc w:val="center"/>
        <w:rPr>
          <w:sz w:val="60"/>
          <w:szCs w:val="60"/>
        </w:rPr>
      </w:pPr>
      <w:r w:rsidDel="00000000" w:rsidR="00000000" w:rsidRPr="00000000">
        <w:rPr>
          <w:rtl w:val="0"/>
        </w:rPr>
      </w:r>
    </w:p>
    <w:p w:rsidR="00000000" w:rsidDel="00000000" w:rsidP="00000000" w:rsidRDefault="00000000" w:rsidRPr="00000000" w14:paraId="00000005">
      <w:pPr>
        <w:pageBreakBefore w:val="0"/>
        <w:jc w:val="left"/>
        <w:rPr>
          <w:sz w:val="20"/>
          <w:szCs w:val="20"/>
        </w:rPr>
      </w:pPr>
      <w:r w:rsidDel="00000000" w:rsidR="00000000" w:rsidRPr="00000000">
        <w:rPr>
          <w:rtl w:val="0"/>
        </w:rPr>
      </w:r>
    </w:p>
    <w:p w:rsidR="00000000" w:rsidDel="00000000" w:rsidP="00000000" w:rsidRDefault="00000000" w:rsidRPr="00000000" w14:paraId="00000006">
      <w:pPr>
        <w:pageBreakBefore w:val="0"/>
        <w:jc w:val="left"/>
        <w:rPr>
          <w:sz w:val="20"/>
          <w:szCs w:val="20"/>
        </w:rPr>
      </w:pPr>
      <w:r w:rsidDel="00000000" w:rsidR="00000000" w:rsidRPr="00000000">
        <w:rPr>
          <w:rtl w:val="0"/>
        </w:rPr>
      </w:r>
    </w:p>
    <w:p w:rsidR="00000000" w:rsidDel="00000000" w:rsidP="00000000" w:rsidRDefault="00000000" w:rsidRPr="00000000" w14:paraId="00000007">
      <w:pPr>
        <w:pageBreakBefore w:val="0"/>
        <w:jc w:val="left"/>
        <w:rPr>
          <w:sz w:val="20"/>
          <w:szCs w:val="20"/>
        </w:rPr>
      </w:pPr>
      <w:r w:rsidDel="00000000" w:rsidR="00000000" w:rsidRPr="00000000">
        <w:rPr>
          <w:rtl w:val="0"/>
        </w:rPr>
      </w:r>
    </w:p>
    <w:p w:rsidR="00000000" w:rsidDel="00000000" w:rsidP="00000000" w:rsidRDefault="00000000" w:rsidRPr="00000000" w14:paraId="00000008">
      <w:pPr>
        <w:pageBreakBefore w:val="0"/>
        <w:jc w:val="left"/>
        <w:rPr>
          <w:sz w:val="20"/>
          <w:szCs w:val="20"/>
        </w:rPr>
      </w:pPr>
      <w:r w:rsidDel="00000000" w:rsidR="00000000" w:rsidRPr="00000000">
        <w:rPr>
          <w:rtl w:val="0"/>
        </w:rPr>
      </w:r>
    </w:p>
    <w:p w:rsidR="00000000" w:rsidDel="00000000" w:rsidP="00000000" w:rsidRDefault="00000000" w:rsidRPr="00000000" w14:paraId="00000009">
      <w:pPr>
        <w:pageBreakBefore w:val="0"/>
        <w:jc w:val="left"/>
        <w:rPr>
          <w:sz w:val="20"/>
          <w:szCs w:val="20"/>
        </w:rPr>
      </w:pPr>
      <w:r w:rsidDel="00000000" w:rsidR="00000000" w:rsidRPr="00000000">
        <w:rPr>
          <w:rtl w:val="0"/>
        </w:rPr>
      </w:r>
    </w:p>
    <w:p w:rsidR="00000000" w:rsidDel="00000000" w:rsidP="00000000" w:rsidRDefault="00000000" w:rsidRPr="00000000" w14:paraId="0000000A">
      <w:pPr>
        <w:pageBreakBefore w:val="0"/>
        <w:jc w:val="left"/>
        <w:rPr>
          <w:sz w:val="60"/>
          <w:szCs w:val="60"/>
        </w:rPr>
      </w:pPr>
      <w:r w:rsidDel="00000000" w:rsidR="00000000" w:rsidRPr="00000000">
        <w:rPr>
          <w:rtl w:val="0"/>
        </w:rPr>
      </w:r>
    </w:p>
    <w:p w:rsidR="00000000" w:rsidDel="00000000" w:rsidP="00000000" w:rsidRDefault="00000000" w:rsidRPr="00000000" w14:paraId="0000000B">
      <w:pPr>
        <w:pageBreakBefore w:val="0"/>
        <w:rPr>
          <w:sz w:val="60"/>
          <w:szCs w:val="60"/>
        </w:rPr>
      </w:pPr>
      <w:r w:rsidDel="00000000" w:rsidR="00000000" w:rsidRPr="00000000">
        <w:rPr>
          <w:rtl w:val="0"/>
        </w:rPr>
      </w:r>
    </w:p>
    <w:p w:rsidR="00000000" w:rsidDel="00000000" w:rsidP="00000000" w:rsidRDefault="00000000" w:rsidRPr="00000000" w14:paraId="0000000C">
      <w:pPr>
        <w:pageBreakBefore w:val="0"/>
        <w:jc w:val="center"/>
        <w:rPr>
          <w:sz w:val="52"/>
          <w:szCs w:val="52"/>
        </w:rPr>
      </w:pPr>
      <w:r>
        <w:t>WMS Básico — Sistema Básico de Gerenciamento de Armazém</w:t>
      </w:r>
    </w:p>
    <w:p w:rsidR="00000000" w:rsidDel="00000000" w:rsidP="00000000" w:rsidRDefault="00000000" w:rsidRPr="00000000" w14:paraId="0000000D">
      <w:pPr>
        <w:pageBreakBefore w:val="0"/>
        <w:jc w:val="center"/>
        <w:rPr>
          <w:sz w:val="44"/>
          <w:szCs w:val="44"/>
        </w:rPr>
      </w:pPr>
      <w:r>
        <w:t>Visão do Produto</w:t>
      </w:r>
    </w:p>
    <w:p w:rsidR="00000000" w:rsidDel="00000000" w:rsidP="00000000" w:rsidRDefault="00000000" w:rsidRPr="00000000" w14:paraId="0000000E">
      <w:pPr>
        <w:pageBreakBefore w:val="0"/>
        <w:jc w:val="center"/>
        <w:rPr>
          <w:sz w:val="32"/>
          <w:szCs w:val="32"/>
        </w:rPr>
      </w:pPr>
      <w:r w:rsidDel="00000000" w:rsidR="00000000" w:rsidRPr="00000000">
        <w:rPr>
          <w:rtl w:val="0"/>
        </w:rPr>
      </w:r>
    </w:p>
    <w:p w:rsidR="00000000" w:rsidDel="00000000" w:rsidP="00000000" w:rsidRDefault="00000000" w:rsidRPr="00000000" w14:paraId="0000000F">
      <w:pPr>
        <w:pageBreakBefore w:val="0"/>
        <w:jc w:val="center"/>
        <w:rPr>
          <w:sz w:val="32"/>
          <w:szCs w:val="32"/>
        </w:rPr>
      </w:pPr>
      <w:r w:rsidDel="00000000" w:rsidR="00000000" w:rsidRPr="00000000">
        <w:rPr>
          <w:rtl w:val="0"/>
        </w:rPr>
      </w:r>
    </w:p>
    <w:p w:rsidR="00000000" w:rsidDel="00000000" w:rsidP="00000000" w:rsidRDefault="00000000" w:rsidRPr="00000000" w14:paraId="00000010">
      <w:pPr>
        <w:pageBreakBefore w:val="0"/>
        <w:jc w:val="center"/>
        <w:rPr>
          <w:sz w:val="60"/>
          <w:szCs w:val="60"/>
        </w:rPr>
      </w:pPr>
      <w:r w:rsidDel="00000000" w:rsidR="00000000" w:rsidRPr="00000000">
        <w:rPr>
          <w:rtl w:val="0"/>
        </w:rPr>
      </w:r>
    </w:p>
    <w:p w:rsidR="00000000" w:rsidDel="00000000" w:rsidP="00000000" w:rsidRDefault="00000000" w:rsidRPr="00000000" w14:paraId="00000011">
      <w:pPr>
        <w:pageBreakBefore w:val="0"/>
        <w:jc w:val="center"/>
        <w:rPr>
          <w:sz w:val="60"/>
          <w:szCs w:val="6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jc w:val="center"/>
        <w:rPr>
          <w:sz w:val="20"/>
          <w:szCs w:val="20"/>
        </w:rPr>
      </w:pPr>
      <w:r w:rsidDel="00000000" w:rsidR="00000000" w:rsidRPr="00000000">
        <w:rPr>
          <w:rtl w:val="0"/>
        </w:rPr>
      </w:r>
    </w:p>
    <w:p w:rsidR="00000000" w:rsidDel="00000000" w:rsidP="00000000" w:rsidRDefault="00000000" w:rsidRPr="00000000" w14:paraId="00000014">
      <w:pPr>
        <w:pageBreakBefore w:val="0"/>
        <w:jc w:val="center"/>
        <w:rPr>
          <w:sz w:val="20"/>
          <w:szCs w:val="20"/>
        </w:rPr>
      </w:pPr>
      <w:r w:rsidDel="00000000" w:rsidR="00000000" w:rsidRPr="00000000">
        <w:rPr>
          <w:rtl w:val="0"/>
        </w:rPr>
      </w:r>
    </w:p>
    <w:p w:rsidR="00000000" w:rsidDel="00000000" w:rsidP="00000000" w:rsidRDefault="00000000" w:rsidRPr="00000000" w14:paraId="00000015">
      <w:pPr>
        <w:pageBreakBefore w:val="0"/>
        <w:jc w:val="center"/>
        <w:rPr/>
      </w:pPr>
      <w:r>
        <w:t>20/08/2026</w:t>
      </w:r>
    </w:p>
    <w:p w:rsidR="00000000" w:rsidDel="00000000" w:rsidP="00000000" w:rsidRDefault="00000000" w:rsidRPr="00000000" w14:paraId="00000016">
      <w:pPr>
        <w:pageBreakBefore w:val="0"/>
        <w:jc w:val="center"/>
        <w:rPr/>
      </w:pPr>
      <w:r w:rsidDel="00000000" w:rsidR="00000000" w:rsidRPr="00000000">
        <w:rPr>
          <w:rtl w:val="0"/>
        </w:rPr>
      </w:r>
    </w:p>
    <w:p w:rsidR="00000000" w:rsidDel="00000000" w:rsidP="00000000" w:rsidRDefault="00000000" w:rsidRPr="00000000" w14:paraId="00000017">
      <w:pPr>
        <w:pageBreakBefore w:val="0"/>
        <w:jc w:val="center"/>
        <w:rPr>
          <w:sz w:val="52"/>
          <w:szCs w:val="52"/>
        </w:rPr>
      </w:pPr>
      <w:r w:rsidDel="00000000" w:rsidR="00000000" w:rsidRPr="00000000">
        <w:rPr>
          <w:rtl w:val="0"/>
        </w:rPr>
      </w:r>
    </w:p>
    <w:p w:rsidR="00000000" w:rsidDel="00000000" w:rsidP="00000000" w:rsidRDefault="00000000" w:rsidRPr="00000000" w14:paraId="00000018">
      <w:pPr>
        <w:pageBreakBefore w:val="0"/>
        <w:jc w:val="center"/>
        <w:rPr>
          <w:sz w:val="20"/>
          <w:szCs w:val="20"/>
        </w:rPr>
      </w:pPr>
      <w:r w:rsidDel="00000000" w:rsidR="00000000" w:rsidRPr="00000000">
        <w:rPr>
          <w:rtl w:val="0"/>
        </w:rPr>
      </w:r>
    </w:p>
    <w:p w:rsidR="00000000" w:rsidDel="00000000" w:rsidP="00000000" w:rsidRDefault="00000000" w:rsidRPr="00000000" w14:paraId="00000019">
      <w:pPr>
        <w:pageBreakBefore w:val="0"/>
        <w:jc w:val="center"/>
        <w:rPr>
          <w:sz w:val="20"/>
          <w:szCs w:val="20"/>
        </w:rPr>
      </w:pPr>
      <w:r w:rsidDel="00000000" w:rsidR="00000000" w:rsidRPr="00000000">
        <w:rPr>
          <w:rtl w:val="0"/>
        </w:rPr>
      </w:r>
    </w:p>
    <w:p w:rsidR="00000000" w:rsidDel="00000000" w:rsidP="00000000" w:rsidRDefault="00000000" w:rsidRPr="00000000" w14:paraId="0000001A">
      <w:pPr>
        <w:pageBreakBefore w:val="0"/>
        <w:jc w:val="center"/>
        <w:rPr>
          <w:sz w:val="20"/>
          <w:szCs w:val="20"/>
        </w:rPr>
      </w:pPr>
      <w:r w:rsidDel="00000000" w:rsidR="00000000" w:rsidRPr="00000000">
        <w:rPr>
          <w:rtl w:val="0"/>
        </w:rPr>
      </w:r>
    </w:p>
    <w:p w:rsidR="00000000" w:rsidDel="00000000" w:rsidP="00000000" w:rsidRDefault="00000000" w:rsidRPr="00000000" w14:paraId="0000001B">
      <w:pPr>
        <w:pageBreakBefore w:val="0"/>
        <w:jc w:val="center"/>
        <w:rPr>
          <w:sz w:val="20"/>
          <w:szCs w:val="20"/>
        </w:rPr>
      </w:pPr>
      <w:r w:rsidDel="00000000" w:rsidR="00000000" w:rsidRPr="00000000">
        <w:rPr>
          <w:rtl w:val="0"/>
        </w:rPr>
      </w:r>
    </w:p>
    <w:p w:rsidR="00000000" w:rsidDel="00000000" w:rsidP="00000000" w:rsidRDefault="00000000" w:rsidRPr="00000000" w14:paraId="0000001C">
      <w:pPr>
        <w:pageBreakBefore w:val="0"/>
        <w:ind w:firstLine="0"/>
        <w:jc w:val="both"/>
        <w:rPr>
          <w:b w:val="1"/>
          <w:bCs w:val="1"/>
        </w:rPr>
      </w:pPr>
      <w:r w:rsidDel="00000000" w:rsidR="00000000" w:rsidRPr="00000000">
        <w:rPr>
          <w:rtl w:val="0"/>
        </w:rPr>
      </w:r>
    </w:p>
    <w:p w:rsidR="00000000" w:rsidDel="00000000" w:rsidP="00000000" w:rsidRDefault="00000000" w:rsidRPr="00000000" w14:paraId="0000001D">
      <w:pPr>
        <w:pageBreakBefore w:val="0"/>
        <w:ind w:firstLine="0"/>
        <w:jc w:val="center"/>
        <w:rPr>
          <w:b w:val="1"/>
          <w:bCs w:val="1"/>
          <w:sz w:val="44"/>
          <w:szCs w:val="44"/>
        </w:rPr>
      </w:pPr>
      <w:r w:rsidDel="00000000" w:rsidR="00000000" w:rsidRPr="00000000">
        <w:rPr>
          <w:b w:val="1"/>
          <w:bCs w:val="1"/>
          <w:sz w:val="44"/>
          <w:szCs w:val="44"/>
          <w:rtl w:val="0"/>
        </w:rPr>
        <w:t xml:space="preserve">Observações</w:t>
      </w:r>
    </w:p>
    <w:p w:rsidR="00000000" w:rsidDel="00000000" w:rsidP="00000000" w:rsidRDefault="00000000" w:rsidRPr="00000000" w14:paraId="0000001E">
      <w:pPr>
        <w:pageBreakBefore w:val="0"/>
        <w:ind w:firstLine="0"/>
        <w:jc w:val="center"/>
        <w:rPr>
          <w:b w:val="1"/>
          <w:bCs w:val="1"/>
          <w:sz w:val="30"/>
          <w:szCs w:val="30"/>
        </w:rPr>
      </w:pPr>
      <w:r w:rsidDel="00000000" w:rsidR="00000000" w:rsidRPr="00000000">
        <w:rPr>
          <w:rtl w:val="0"/>
        </w:rPr>
      </w:r>
    </w:p>
    <w:p w:rsidR="00000000" w:rsidDel="00000000" w:rsidP="00000000" w:rsidRDefault="00000000" w:rsidRPr="00000000" w14:paraId="0000001F">
      <w:pPr>
        <w:pageBreakBefore w:val="0"/>
        <w:ind w:firstLine="0"/>
        <w:jc w:val="both"/>
        <w:rPr>
          <w:b w:val="1"/>
          <w:bCs w:val="1"/>
        </w:rPr>
      </w:pPr>
      <w:r w:rsidDel="00000000" w:rsidR="00000000" w:rsidRPr="00000000">
        <w:rPr>
          <w:rtl w:val="0"/>
        </w:rPr>
      </w:r>
    </w:p>
    <w:p w:rsidR="00000000" w:rsidDel="00000000" w:rsidP="00000000" w:rsidRDefault="00000000" w:rsidRPr="00000000" w14:paraId="00000020">
      <w:pPr>
        <w:pageBreakBefore w:val="0"/>
        <w:numPr>
          <w:ilvl w:val="0"/>
          <w:numId w:val="2"/>
        </w:numPr>
        <w:ind w:left="720" w:hanging="360"/>
        <w:jc w:val="both"/>
        <w:rPr/>
      </w:pPr>
      <w:r>
        <w:t>Este documento apresenta a visão de alto nível do WMS Básico e deve ser revisado pelos envolvidos no projeto à medida que os requisitos forem refinados.</w:t>
      </w:r>
    </w:p>
    <w:p w:rsidR="00000000" w:rsidDel="00000000" w:rsidP="00000000" w:rsidRDefault="00000000" w:rsidRPr="00000000" w14:paraId="00000021">
      <w:pPr>
        <w:pageBreakBefore w:val="0"/>
        <w:numPr>
          <w:ilvl w:val="0"/>
          <w:numId w:val="2"/>
        </w:numPr>
        <w:ind w:left="720" w:hanging="360"/>
        <w:jc w:val="both"/>
        <w:rPr>
          <w:u w:val="none"/>
        </w:rPr>
      </w:pPr>
      <w:r>
        <w:t>Quando alguma seção não for aplicável ao contexto do projeto, será utilizado o texto “Não se aplica.”, conforme orientação do template.</w:t>
      </w:r>
    </w:p>
    <w:p w:rsidR="00000000" w:rsidDel="00000000" w:rsidP="00000000" w:rsidRDefault="00000000" w:rsidRPr="00000000" w14:paraId="00000022">
      <w:pPr>
        <w:pageBreakBefore w:val="0"/>
        <w:ind w:left="0" w:firstLine="0"/>
        <w:jc w:val="center"/>
        <w:rPr>
          <w:b w:val="1"/>
          <w:bCs w:val="1"/>
          <w:sz w:val="34"/>
          <w:szCs w:val="34"/>
        </w:rPr>
      </w:pPr>
      <w:r w:rsidDel="00000000" w:rsidR="00000000" w:rsidRPr="00000000">
        <w:rPr>
          <w:b w:val="1"/>
          <w:bCs w:val="1"/>
          <w:sz w:val="34"/>
          <w:szCs w:val="34"/>
          <w:rtl w:val="0"/>
        </w:rPr>
        <w:t xml:space="preserve">Sumário</w:t>
      </w:r>
    </w:p>
    <w:p w:rsidR="00000000" w:rsidDel="00000000" w:rsidP="00000000" w:rsidRDefault="00000000" w:rsidRPr="00000000" w14:paraId="00000023">
      <w:pPr>
        <w:pageBreakBefore w:val="0"/>
        <w:ind w:left="720" w:firstLine="0"/>
        <w:jc w:val="center"/>
        <w:rPr>
          <w:b w:val="1"/>
          <w:bCs w:val="1"/>
          <w:sz w:val="30"/>
          <w:szCs w:val="30"/>
        </w:rPr>
      </w:pPr>
      <w:r w:rsidDel="00000000" w:rsidR="00000000" w:rsidRPr="00000000">
        <w:rPr>
          <w:rtl w:val="0"/>
        </w:rPr>
      </w:r>
    </w:p>
    <w:sdt>
      <w:sdtPr>
        <w:id w:val="654443611"/>
        <w:docPartObj>
          <w:docPartGallery w:val="Table of Contents"/>
          <w:docPartUnique w:val="1"/>
        </w:docPartObj>
      </w:sdtPr>
      <w:sdtContent>
        <w:p w:rsidR="00000000" w:rsidDel="00000000" w:rsidP="00000000" w:rsidRDefault="00000000" w:rsidRPr="00000000" w14:paraId="00000024">
          <w:pPr>
            <w:pageBreakBefore w:val="0"/>
            <w:tabs>
              <w:tab w:val="right" w:leader="none" w:pos="9025.511811023624"/>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lscocc5ni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_plscocc5nic7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sbgil6pz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Escopo e Alinhamento Estratégico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_ltsbgil6pzvg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sieekpkr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Definições, Acrônimos e Abreviações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_8wsieekpkrgp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i9pqoh8qd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Análise de Contexto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_fi9pqoh8qdus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6pdzcma0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Detalhamento da Necessidade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_qv6pdzcma0ag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927lz407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 do Problema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_r6927lz407pv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8q4z6k6l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Parte(s) afetada(s)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_u98q4z6k6lcp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304rcalh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_xo304rcalhma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qcd9qn18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Solução de Sucesso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_tjqcd9qn184j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scc2z1ha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_srscc2z1ha53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025.511811023624"/>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p5r1bq6e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&lt;Alternativa 1&gt;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_6bp5r1bq6elc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025.511811023624"/>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y8iwdo2k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&lt;Alternativa 2&gt;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_z4y8iwdo2klx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la9rduiev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Partes Interessadas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_nla9rduievub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6mgz8vlu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Partes Interessadas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_gk6mgz8vlud4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5yjdrf4t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Detalhamento dos Representantes das Partes Interessadas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_lg5yjdrf4th4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v6h5z62k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Usuários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_f1v6h5z62kvj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h3895dxr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Necessidades das Partes Interessadas ou Usuários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_4lh3895dxr85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025.511811023624"/>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s0qfkcl9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&lt;Nome da necessidade 01&gt;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_1rs0qfkcl9d0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025.511811023624"/>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w7syqym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&lt;Nome da necessidade 02&gt;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_j5w7syqymk7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xg4qfilnn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 Negócio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_uxg4qfilnnrj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gn3mtq1g8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Visão Geral do Produto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_agn3mtq1g8wd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u7ij5k8x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Perspectiva do Produto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_2su7ij5k8x23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s7y7smao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Características-Chave do Produto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_jis7y7smaobw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ycegrj4r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não Funcionais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_hcycegrj4rec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vnuojlpg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Suposições e Dependências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_x5vnuojlpgbd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ro3b5f34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_3qro3b5f34r5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1ik7t7sn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Outros Requisitos do Produto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_5l1ik7t7sn1h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lonb7kno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Padrões e Normativos Aplicáveis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_2ylonb7knols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3m2yj0yz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da Solução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_1p3m2yj0yzd6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jof5j2c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Documentação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_g36jof5j2crp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zk3ubn9jm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Restrições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_8zk3ubn9jm0f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5805cv2jn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Riscos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_s5805cv2jnxy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025.511811023624"/>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7tr7lb9ud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Documentos de Referência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_f7tr7lb9udyp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numPr>
          <w:ilvl w:val="0"/>
          <w:numId w:val="1"/>
        </w:numPr>
        <w:ind w:left="720" w:hanging="360"/>
        <w:rPr/>
      </w:pPr>
      <w:bookmarkStart w:colFirst="0" w:colLast="0" w:name="_plscocc5nic7" w:id="0"/>
      <w:bookmarkEnd w:id="0"/>
      <w:r w:rsidDel="00000000" w:rsidR="00000000" w:rsidRPr="00000000">
        <w:rPr>
          <w:rtl w:val="0"/>
        </w:rPr>
        <w:t xml:space="preserve">Introdução</w:t>
      </w:r>
    </w:p>
    <w:p w:rsidR="00000000" w:rsidDel="00000000" w:rsidP="00000000" w:rsidRDefault="00000000" w:rsidRPr="00000000" w14:paraId="00000048">
      <w:pPr>
        <w:pageBreakBefore w:val="0"/>
        <w:ind w:firstLine="720"/>
        <w:rPr>
          <w:i w:val="1"/>
          <w:iCs w:val="1"/>
        </w:rPr>
      </w:pPr>
    </w:p>
    <w:p w:rsidR="00000000" w:rsidDel="00000000" w:rsidP="00000000" w:rsidRDefault="00000000" w:rsidRPr="00000000" w14:paraId="00000049">
      <w:pPr>
        <w:pageBreakBefore w:val="0"/>
        <w:ind w:firstLine="720"/>
        <w:rPr>
          <w:i w:val="1"/>
          <w:iCs w:val="1"/>
        </w:rPr>
      </w:pPr>
      <w:r>
        <w:t>Este Documento de Visão apresenta a necessidade de desenvolver um Sistema Básico de Gerenciamento de Armazém (WMS), reunindo o contexto do problema, as partes interessadas, os usuários, as necessidades, os objetivos de negócio, as características do produto, os requisitos não funcionais, as dependências, os custos, as restrições e os riscos identificados para a solução.</w:t>
      </w:r>
    </w:p>
    <w:p w:rsidR="00000000" w:rsidDel="00000000" w:rsidP="00000000" w:rsidRDefault="00000000" w:rsidRPr="00000000" w14:paraId="0000004A">
      <w:pPr>
        <w:pageBreakBefore w:val="0"/>
        <w:ind w:firstLine="720"/>
        <w:jc w:val="both"/>
        <w:rPr>
          <w:i w:val="1"/>
          <w:iCs w:val="1"/>
        </w:rPr>
      </w:pPr>
      <w:r w:rsidDel="00000000" w:rsidR="00000000" w:rsidRPr="00000000">
        <w:rPr>
          <w:i w:val="1"/>
          <w:iCs w:val="1"/>
          <w:rtl w:val="0"/>
        </w:rPr>
        <w:t xml:space="preserve">Um projeto de software é algo complexo por natureza, e o seu sucesso dependerá de inúmeros fatores. Este documento tem por objetivo trazer clareza quanto à necessidade de desenvolver/implantar o &lt;nome do sistema/nome do novo módulo&gt;, disponibilizando detalhes sobre as características-chave necessárias para o produto, partes interessadas, restrições e riscos, dentre outras informações relevantes para entendimento da necessidade e do que se pretende alcançar com o projeto.&gt;</w:t>
      </w:r>
    </w:p>
    <w:p w:rsidR="00000000" w:rsidDel="00000000" w:rsidP="00000000" w:rsidRDefault="00000000" w:rsidRPr="00000000" w14:paraId="0000004B">
      <w:pPr>
        <w:pStyle w:val="Heading2"/>
        <w:pageBreakBefore w:val="0"/>
        <w:numPr>
          <w:ilvl w:val="1"/>
          <w:numId w:val="1"/>
        </w:numPr>
        <w:ind w:left="1440" w:hanging="360"/>
        <w:rPr>
          <w:sz w:val="32"/>
          <w:szCs w:val="32"/>
        </w:rPr>
      </w:pPr>
      <w:r>
        <w:t>Escopo e Alinhamento Estratégico</w:t>
      </w:r>
    </w:p>
    <w:p w:rsidR="00000000" w:rsidDel="00000000" w:rsidP="00000000" w:rsidRDefault="00000000" w:rsidRPr="00000000" w14:paraId="0000004C">
      <w:pPr>
        <w:pageBreakBefore w:val="0"/>
        <w:ind w:left="720" w:firstLine="720"/>
        <w:jc w:val="both"/>
        <w:rPr>
          <w:i w:val="1"/>
          <w:iCs w:val="1"/>
        </w:rPr>
      </w:pPr>
      <w:r>
        <w:t>O documento está associado ao projeto acadêmico Tema 3 — WMS Básico e ao processo de levantamento e refinamento de requisitos realizado para um cenário de gerenciamento de armazém de componentes de informática. Seu foco é organizar a visão do produto e orientar as próximas etapas de análise, modelagem, prototipação e desenvolvimento. O alinhamento estratégico do projeto está relacionado à melhoria do controle de estoque, organização do armazém, rastreabilidade das movimentações e eficiência da separação de produtos.</w:t>
      </w:r>
    </w:p>
    <w:p w:rsidR="00000000" w:rsidDel="00000000" w:rsidP="00000000" w:rsidRDefault="00000000" w:rsidRPr="00000000" w14:paraId="0000004D">
      <w:pPr>
        <w:pStyle w:val="Heading2"/>
        <w:pageBreakBefore w:val="0"/>
        <w:numPr>
          <w:ilvl w:val="1"/>
          <w:numId w:val="1"/>
        </w:numPr>
        <w:ind w:left="1440" w:hanging="360"/>
        <w:rPr>
          <w:sz w:val="32"/>
          <w:szCs w:val="32"/>
        </w:rPr>
      </w:pPr>
      <w:bookmarkStart w:colFirst="0" w:colLast="0" w:name="_8wsieekpkrgp" w:id="2"/>
      <w:bookmarkEnd w:id="2"/>
      <w:r w:rsidDel="00000000" w:rsidR="00000000" w:rsidRPr="00000000">
        <w:rPr>
          <w:rtl w:val="0"/>
        </w:rPr>
        <w:t xml:space="preserve">Definições, Acrônimos e Abreviações</w:t>
      </w:r>
    </w:p>
    <w:p w:rsidR="00000000" w:rsidDel="00000000" w:rsidP="00000000" w:rsidRDefault="00000000" w:rsidRPr="00000000" w14:paraId="0000004E">
      <w:pPr>
        <w:pageBreakBefore w:val="0"/>
        <w:ind w:left="720" w:firstLine="720"/>
        <w:rPr>
          <w:i w:val="1"/>
          <w:iCs w:val="1"/>
        </w:rPr>
      </w:pPr>
      <w:r>
        <w:t>WMS — Warehouse Management System: sistema de gerenciamento de operações e informações de um armazém. Stakeholder — parte interessada no projeto ou solução. Picking — processo de separação de produtos. Inventário — conferência do estoque físico e comparação com os registros. Localização — identificação do espaço físico onde um produto está armazenado. SKU — código utilizado para identificar um produto no estoque. MVP — Minimum Viable Product, primeira versão com o conjunto mínimo de capacidades necessárias para entregar valor. API — interface de comunicação entre componentes de software. SGBD — Sistema Gerenciador de Banco de Dados.</w:t>
      </w:r>
    </w:p>
    <w:p w:rsidR="00000000" w:rsidDel="00000000" w:rsidP="00000000" w:rsidRDefault="00000000" w:rsidRPr="00000000" w14:paraId="0000004F">
      <w:pPr>
        <w:pStyle w:val="Heading1"/>
        <w:pageBreakBefore w:val="0"/>
        <w:numPr>
          <w:ilvl w:val="0"/>
          <w:numId w:val="1"/>
        </w:numPr>
        <w:spacing w:after="0" w:afterAutospacing="0"/>
        <w:ind w:left="720" w:hanging="360"/>
      </w:pPr>
      <w:bookmarkStart w:colFirst="0" w:colLast="0" w:name="_fi9pqoh8qdus" w:id="3"/>
      <w:bookmarkEnd w:id="3"/>
      <w:r w:rsidDel="00000000" w:rsidR="00000000" w:rsidRPr="00000000">
        <w:rPr>
          <w:rtl w:val="0"/>
        </w:rPr>
        <w:t xml:space="preserve">Análise de Contexto</w:t>
        <w:br w:type="textWrapping"/>
      </w:r>
    </w:p>
    <w:p w:rsidR="00000000" w:rsidDel="00000000" w:rsidP="00000000" w:rsidRDefault="00000000" w:rsidRPr="00000000" w14:paraId="00000050">
      <w:pPr>
        <w:pStyle w:val="Heading2"/>
        <w:pageBreakBefore w:val="0"/>
        <w:numPr>
          <w:ilvl w:val="1"/>
          <w:numId w:val="1"/>
        </w:numPr>
        <w:spacing w:after="0" w:afterAutospacing="0" w:before="0" w:beforeAutospacing="0"/>
        <w:ind w:left="1440" w:hanging="360"/>
        <w:rPr>
          <w:sz w:val="32"/>
          <w:szCs w:val="32"/>
        </w:rPr>
      </w:pPr>
      <w:bookmarkStart w:colFirst="0" w:colLast="0" w:name="_qv6pdzcma0ag" w:id="4"/>
      <w:bookmarkEnd w:id="4"/>
      <w:r w:rsidDel="00000000" w:rsidR="00000000" w:rsidRPr="00000000">
        <w:rPr>
          <w:rtl w:val="0"/>
        </w:rPr>
        <w:t xml:space="preserve">Detalhamento da Necessidade</w:t>
        <w:br w:type="textWrapping"/>
      </w:r>
    </w:p>
    <w:p w:rsidR="00000000" w:rsidDel="00000000" w:rsidP="00000000" w:rsidRDefault="00000000" w:rsidRPr="00000000" w14:paraId="00000051">
      <w:pPr>
        <w:pStyle w:val="Heading2"/>
        <w:pageBreakBefore w:val="0"/>
        <w:numPr>
          <w:ilvl w:val="2"/>
          <w:numId w:val="1"/>
        </w:numPr>
        <w:spacing w:before="0" w:beforeAutospacing="0"/>
        <w:ind w:left="2160" w:hanging="360"/>
        <w:rPr>
          <w:sz w:val="32"/>
          <w:szCs w:val="32"/>
        </w:rPr>
      </w:pPr>
      <w:bookmarkStart w:colFirst="0" w:colLast="0" w:name="_r6927lz407pv" w:id="5"/>
      <w:bookmarkEnd w:id="5"/>
      <w:r w:rsidDel="00000000" w:rsidR="00000000" w:rsidRPr="00000000">
        <w:rPr>
          <w:rtl w:val="0"/>
        </w:rPr>
        <w:t xml:space="preserve">Descrição do Problema</w:t>
      </w:r>
    </w:p>
    <w:p w:rsidR="00000000" w:rsidDel="00000000" w:rsidP="00000000" w:rsidRDefault="00000000" w:rsidRPr="00000000" w14:paraId="00000052">
      <w:pPr>
        <w:pageBreakBefore w:val="0"/>
        <w:ind w:left="1440" w:firstLine="720"/>
        <w:jc w:val="both"/>
        <w:rPr>
          <w:i w:val="1"/>
          <w:iCs w:val="1"/>
        </w:rPr>
      </w:pPr>
      <w:r>
        <w:t>O armazém analisado trabalha com componentes de informática, como placas-mãe, processadores, memórias RAM e placas de vídeo. O cenário identificado apresenta dificuldades na organização física do estoque, na localização dos produtos, na conferência do inventário e no processo de separação. A ausência de uma visão centralizada e confiável das informações aumenta a possibilidade de divergências entre o estoque físico e os registros e torna as operações mais lentas e sujeitas a erros.</w:t>
      </w:r>
    </w:p>
    <w:p w:rsidR="00000000" w:rsidDel="00000000" w:rsidP="00000000" w:rsidRDefault="00000000" w:rsidRPr="00000000" w14:paraId="00000053">
      <w:pPr>
        <w:pStyle w:val="Heading2"/>
        <w:pageBreakBefore w:val="0"/>
        <w:numPr>
          <w:ilvl w:val="2"/>
          <w:numId w:val="1"/>
        </w:numPr>
        <w:ind w:left="2160" w:hanging="360"/>
        <w:rPr>
          <w:sz w:val="32"/>
          <w:szCs w:val="32"/>
        </w:rPr>
      </w:pPr>
      <w:bookmarkStart w:colFirst="0" w:colLast="0" w:name="_u98q4z6k6lcp" w:id="6"/>
      <w:bookmarkEnd w:id="6"/>
      <w:r w:rsidDel="00000000" w:rsidR="00000000" w:rsidRPr="00000000">
        <w:rPr>
          <w:rtl w:val="0"/>
        </w:rPr>
        <w:t xml:space="preserve">Parte(s) afetada(s)</w:t>
      </w:r>
    </w:p>
    <w:p w:rsidR="00000000" w:rsidDel="00000000" w:rsidP="00000000" w:rsidRDefault="00000000" w:rsidRPr="00000000" w14:paraId="00000054">
      <w:pPr>
        <w:pageBreakBefore w:val="0"/>
        <w:ind w:left="1133.8582677165355" w:firstLine="720"/>
        <w:jc w:val="both"/>
        <w:rPr>
          <w:i w:val="1"/>
          <w:iCs w:val="1"/>
        </w:rPr>
      </w:pPr>
      <w:r>
        <w:t>As áreas diretamente afetadas são a operação do armazém, o controle de estoque, o inventário e a separação de produtos. A gestão do armazém também é afetada, pois depende da qualidade das informações para acompanhar o estoque e tomar decisões. Fornecedores e outras áreas externas somente serão afetados diretamente caso o escopo futuro inclua integrações com eles; essa possibilidade ainda não foi definida.</w:t>
      </w:r>
    </w:p>
    <w:p w:rsidR="00000000" w:rsidDel="00000000" w:rsidP="00000000" w:rsidRDefault="00000000" w:rsidRPr="00000000" w14:paraId="00000055">
      <w:pPr>
        <w:pStyle w:val="Heading2"/>
        <w:pageBreakBefore w:val="0"/>
        <w:numPr>
          <w:ilvl w:val="2"/>
          <w:numId w:val="1"/>
        </w:numPr>
        <w:ind w:left="2160" w:hanging="360"/>
        <w:rPr>
          <w:sz w:val="32"/>
          <w:szCs w:val="32"/>
        </w:rPr>
      </w:pPr>
      <w:bookmarkStart w:colFirst="0" w:colLast="0" w:name="_xo304rcalhma" w:id="7"/>
      <w:bookmarkEnd w:id="7"/>
      <w:r w:rsidDel="00000000" w:rsidR="00000000" w:rsidRPr="00000000">
        <w:rPr>
          <w:rtl w:val="0"/>
        </w:rPr>
        <w:t xml:space="preserve">Impacto</w:t>
      </w:r>
    </w:p>
    <w:p w:rsidR="00000000" w:rsidDel="00000000" w:rsidP="00000000" w:rsidRDefault="00000000" w:rsidRPr="00000000" w14:paraId="00000056">
      <w:pPr>
        <w:pageBreakBefore w:val="0"/>
        <w:ind w:left="2160" w:firstLine="0"/>
        <w:rPr>
          <w:i w:val="1"/>
          <w:iCs w:val="1"/>
        </w:rPr>
      </w:pPr>
      <w:r>
        <w:t>Os principais impactos são aumento do tempo para localizar produtos, maior esforço operacional, possibilidade de erros de picking, divergências de inventário, dificuldade de rastrear movimentações e menor agilidade para consultar informações do estoque.</w:t>
      </w:r>
    </w:p>
    <w:p w:rsidR="00000000" w:rsidDel="00000000" w:rsidP="00000000" w:rsidRDefault="00000000" w:rsidRPr="00000000" w14:paraId="00000057">
      <w:pPr>
        <w:pStyle w:val="Heading2"/>
        <w:pageBreakBefore w:val="0"/>
        <w:numPr>
          <w:ilvl w:val="2"/>
          <w:numId w:val="1"/>
        </w:numPr>
        <w:ind w:left="2160" w:hanging="360"/>
        <w:rPr>
          <w:sz w:val="32"/>
          <w:szCs w:val="32"/>
        </w:rPr>
      </w:pPr>
      <w:bookmarkStart w:colFirst="0" w:colLast="0" w:name="_tjqcd9qn184j" w:id="8"/>
      <w:bookmarkEnd w:id="8"/>
      <w:r w:rsidDel="00000000" w:rsidR="00000000" w:rsidRPr="00000000">
        <w:rPr>
          <w:rtl w:val="0"/>
        </w:rPr>
        <w:t xml:space="preserve">Solução de Sucesso</w:t>
      </w:r>
    </w:p>
    <w:p w:rsidR="00000000" w:rsidDel="00000000" w:rsidP="00000000" w:rsidRDefault="00000000" w:rsidRPr="00000000" w14:paraId="00000058">
      <w:pPr>
        <w:pageBreakBefore w:val="0"/>
        <w:ind w:left="1133.8582677165355" w:firstLine="720"/>
        <w:jc w:val="both"/>
        <w:rPr/>
      </w:pPr>
      <w:r>
        <w:t>Uma solução bem-sucedida deverá centralizar as informações do estoque, permitir o cadastro e a consulta de produtos e localizações, registrar entradas e saídas, apoiar inventários, facilitar a localização de itens, apoiar a separação de produtos e manter o histórico das movimentações. O benefício esperado é obter maior organização, rastreabilidade e confiabilidade operacional.</w:t>
      </w:r>
    </w:p>
    <w:p w:rsidR="00000000" w:rsidDel="00000000" w:rsidP="00000000" w:rsidRDefault="00000000" w:rsidRPr="00000000" w14:paraId="00000059">
      <w:pPr>
        <w:pStyle w:val="Heading2"/>
        <w:pageBreakBefore w:val="0"/>
        <w:numPr>
          <w:ilvl w:val="1"/>
          <w:numId w:val="1"/>
        </w:numPr>
        <w:ind w:left="1440" w:hanging="360"/>
        <w:jc w:val="both"/>
        <w:rPr/>
      </w:pPr>
      <w:bookmarkStart w:colFirst="0" w:colLast="0" w:name="_srscc2z1ha53" w:id="9"/>
      <w:bookmarkEnd w:id="9"/>
      <w:r w:rsidDel="00000000" w:rsidR="00000000" w:rsidRPr="00000000">
        <w:rPr>
          <w:rtl w:val="0"/>
        </w:rPr>
        <w:t xml:space="preserve">Alternativas</w:t>
      </w:r>
      <w:r w:rsidDel="00000000" w:rsidR="00000000" w:rsidRPr="00000000">
        <w:rPr>
          <w:rtl w:val="0"/>
        </w:rPr>
      </w:r>
    </w:p>
    <w:p w:rsidR="00000000" w:rsidDel="00000000" w:rsidP="00000000" w:rsidRDefault="00000000" w:rsidRPr="00000000" w14:paraId="0000005A">
      <w:pPr>
        <w:pageBreakBefore w:val="0"/>
        <w:ind w:left="720" w:firstLine="720"/>
        <w:jc w:val="both"/>
        <w:rPr>
          <w:i w:val="1"/>
          <w:iCs w:val="1"/>
        </w:rPr>
      </w:pPr>
      <w:r>
        <w:t>Foram consideradas as alternativas abaixo para o contexto do projeto. A avaliação detalhada de soluções comerciais ou livres não foi realizada na etapa atual e deverá ser refinada caso o projeto avance para uma análise comparativa.</w:t>
      </w:r>
    </w:p>
    <w:p w:rsidR="00000000" w:rsidDel="00000000" w:rsidP="00000000" w:rsidRDefault="00000000" w:rsidRPr="00000000" w14:paraId="0000005B">
      <w:pPr>
        <w:pStyle w:val="Heading3"/>
        <w:pageBreakBefore w:val="0"/>
        <w:numPr>
          <w:ilvl w:val="2"/>
          <w:numId w:val="1"/>
        </w:numPr>
        <w:ind w:left="2160" w:hanging="360"/>
        <w:jc w:val="both"/>
        <w:rPr/>
      </w:pPr>
      <w:r>
        <w:t>Alternativa 1 — Manter o processo atual</w:t>
      </w:r>
    </w:p>
    <w:p w:rsidR="00000000" w:rsidDel="00000000" w:rsidP="00000000" w:rsidRDefault="00000000" w:rsidRPr="00000000" w14:paraId="0000005C">
      <w:pPr>
        <w:pageBreakBefore w:val="0"/>
        <w:ind w:left="2160" w:firstLine="0"/>
        <w:rPr/>
      </w:pPr>
      <w:r>
        <w:t>Continuar com os procedimentos atualmente utilizados para controle e movimentação do estoque, sem implantar um novo sistema. Vantagem: não exige desenvolvimento ou implantação imediata. Desvantagem: mantém os problemas identificados no levantamento.</w:t>
      </w:r>
    </w:p>
    <w:p w:rsidR="00000000" w:rsidDel="00000000" w:rsidP="00000000" w:rsidRDefault="00000000" w:rsidRPr="00000000" w14:paraId="0000005D">
      <w:pPr>
        <w:pStyle w:val="Heading3"/>
        <w:pageBreakBefore w:val="0"/>
        <w:numPr>
          <w:ilvl w:val="2"/>
          <w:numId w:val="1"/>
        </w:numPr>
        <w:ind w:left="2160" w:hanging="360"/>
        <w:jc w:val="both"/>
      </w:pPr>
      <w:r>
        <w:t>Alternativa 2 — Adotar um WMS existente</w:t>
      </w:r>
    </w:p>
    <w:p w:rsidR="00000000" w:rsidDel="00000000" w:rsidP="00000000" w:rsidRDefault="00000000" w:rsidRPr="00000000" w14:paraId="0000005E">
      <w:pPr>
        <w:pageBreakBefore w:val="0"/>
        <w:ind w:left="2160" w:firstLine="0"/>
        <w:jc w:val="both"/>
        <w:rPr/>
      </w:pPr>
      <w:r>
        <w:t>Utilizar uma solução de WMS já disponível no mercado ou de código aberto. Vantagem: pode reduzir o esforço de desenvolvimento. Desvantagem: pode exigir custos, configuração, treinamento, adaptações e integração com o processo real. Nenhuma solução específica foi selecionada nesta etapa.</w:t>
      </w:r>
    </w:p>
    <w:p w:rsidR="00000000" w:rsidDel="00000000" w:rsidP="00000000" w:rsidRDefault="00000000" w:rsidRPr="00000000" w14:paraId="0000005F">
      <w:pPr>
        <w:pStyle w:val="Heading1"/>
        <w:pageBreakBefore w:val="0"/>
        <w:numPr>
          <w:ilvl w:val="0"/>
          <w:numId w:val="1"/>
        </w:numPr>
        <w:ind w:left="720" w:hanging="360"/>
        <w:rPr/>
      </w:pPr>
      <w:bookmarkStart w:colFirst="0" w:colLast="0" w:name="_nla9rduievub" w:id="12"/>
      <w:bookmarkEnd w:id="12"/>
      <w:r w:rsidDel="00000000" w:rsidR="00000000" w:rsidRPr="00000000">
        <w:rPr>
          <w:rtl w:val="0"/>
        </w:rPr>
        <w:t xml:space="preserve">Partes Interessadas</w:t>
      </w:r>
    </w:p>
    <w:p w:rsidR="00000000" w:rsidDel="00000000" w:rsidP="00000000" w:rsidRDefault="00000000" w:rsidRPr="00000000" w14:paraId="00000060">
      <w:pPr>
        <w:pageBreakBefore w:val="0"/>
        <w:ind w:firstLine="720"/>
        <w:jc w:val="both"/>
        <w:rPr>
          <w:i w:val="1"/>
          <w:iCs w:val="1"/>
          <w:u w:val="single"/>
        </w:rPr>
      </w:pPr>
      <w:r>
        <w:t>Para que a solução atenda ao cenário do armazém, foram identificadas as partes interessadas que participam da definição, validação ou operação do produto. Os usuários do sistema são tratados separadamente, de acordo com o papel que desempenham nas atividades do WMS.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numPr>
          <w:ilvl w:val="1"/>
          <w:numId w:val="1"/>
        </w:numPr>
        <w:ind w:left="1440" w:hanging="360"/>
        <w:rPr>
          <w:sz w:val="32"/>
          <w:szCs w:val="32"/>
        </w:rPr>
      </w:pPr>
      <w:bookmarkStart w:colFirst="0" w:colLast="0" w:name="_gk6mgz8vlud4" w:id="13"/>
      <w:bookmarkEnd w:id="13"/>
      <w:r w:rsidDel="00000000" w:rsidR="00000000" w:rsidRPr="00000000">
        <w:rPr>
          <w:rtl w:val="0"/>
        </w:rPr>
        <w:t xml:space="preserve">Partes Interessadas</w:t>
      </w:r>
    </w:p>
    <w:p w:rsidR="00000000" w:rsidDel="00000000" w:rsidP="00000000" w:rsidRDefault="00000000" w:rsidRPr="00000000" w14:paraId="00000063">
      <w:pPr>
        <w:pageBreakBefore w:val="0"/>
        <w:ind w:left="720" w:firstLine="720"/>
        <w:jc w:val="both"/>
        <w:rPr>
          <w:i w:val="1"/>
          <w:iCs w:val="1"/>
        </w:rPr>
      </w:pPr>
    </w:p>
    <w:p w:rsidR="00000000" w:rsidDel="00000000" w:rsidP="00000000" w:rsidRDefault="00000000" w:rsidRPr="00000000" w14:paraId="00000064">
      <w:pPr>
        <w:pageBreakBefore w:val="0"/>
        <w:ind w:left="0" w:firstLine="0"/>
        <w:jc w:val="both"/>
        <w:rPr/>
      </w:pPr>
      <w:r>
        <w:t>As partes interessadas identificadas incluem a gestão do armazém, a operação do estoque, o responsável pelo inventário e a equipe responsável pelo desenvolvimento do projeto. O fornecedor dos componentes pode ser considerado parte interessada externa caso o escopo futuro inclua recebimento integrado ou comunicação com fornecedores.</w:t>
      </w:r>
    </w:p>
    <w:tbl>
      <w:tblPr>
        <w:tblStyle w:val="Table1"/>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910"/>
        <w:gridCol w:w="3225"/>
        <w:tblGridChange w:id="0">
          <w:tblGrid>
            <w:gridCol w:w="2160"/>
            <w:gridCol w:w="2910"/>
            <w:gridCol w:w="3225"/>
          </w:tblGrid>
        </w:tblGridChange>
      </w:tblGrid>
      <w:tr>
        <w:trPr>
          <w:cantSplit w:val="0"/>
          <w:tblHeader w:val="0"/>
        </w:trPr>
        <w:tc>
          <w:tcPr>
            <w:shd w:fill="auto" w:val="clear"/>
            <w:tcMar>
              <w:top w:w="100.0" w:type="dxa"/>
              <w:left w:w="100.0" w:type="dxa"/>
              <w:bottom w:w="100.0" w:type="dxa"/>
              <w:right w:w="100.0" w:type="dxa"/>
            </w:tcMar>
            <w:vAlign w:val="top"/>
          </w:tcPr>
          <w:p>
            <w:r>
              <w:t>Unidade</w:t>
            </w:r>
          </w:p>
        </w:tc>
        <w:tc>
          <w:tcPr>
            <w:shd w:fill="auto" w:val="clear"/>
            <w:tcMar>
              <w:top w:w="100.0" w:type="dxa"/>
              <w:left w:w="100.0" w:type="dxa"/>
              <w:bottom w:w="100.0" w:type="dxa"/>
              <w:right w:w="100.0" w:type="dxa"/>
            </w:tcMar>
            <w:vAlign w:val="top"/>
          </w:tcPr>
          <w:p>
            <w:r>
              <w:t>Representada por</w:t>
            </w:r>
          </w:p>
        </w:tc>
        <w:tc>
          <w:tcPr>
            <w:shd w:fill="auto" w:val="clear"/>
            <w:tcMar>
              <w:top w:w="100.0" w:type="dxa"/>
              <w:left w:w="100.0" w:type="dxa"/>
              <w:bottom w:w="100.0" w:type="dxa"/>
              <w:right w:w="100.0" w:type="dxa"/>
            </w:tcMar>
            <w:vAlign w:val="top"/>
          </w:tcPr>
          <w:p>
            <w:r>
              <w:t>Envolvimento com o projeto</w:t>
            </w:r>
          </w:p>
        </w:tc>
      </w:tr>
      <w:tr>
        <w:trPr>
          <w:cantSplit w:val="0"/>
          <w:tblHeader w:val="0"/>
        </w:trPr>
        <w:tc>
          <w:tcPr>
            <w:shd w:fill="auto" w:val="clear"/>
            <w:tcMar>
              <w:top w:w="100.0" w:type="dxa"/>
              <w:left w:w="100.0" w:type="dxa"/>
              <w:bottom w:w="100.0" w:type="dxa"/>
              <w:right w:w="100.0" w:type="dxa"/>
            </w:tcMar>
            <w:vAlign w:val="top"/>
          </w:tcPr>
          <w:p>
            <w:r>
              <w:t>Gestão do armazém</w:t>
            </w:r>
          </w:p>
        </w:tc>
        <w:tc>
          <w:tcPr>
            <w:shd w:fill="auto" w:val="clear"/>
            <w:tcMar>
              <w:top w:w="100.0" w:type="dxa"/>
              <w:left w:w="100.0" w:type="dxa"/>
              <w:bottom w:w="100.0" w:type="dxa"/>
              <w:right w:w="100.0" w:type="dxa"/>
            </w:tcMar>
            <w:vAlign w:val="top"/>
          </w:tcPr>
          <w:p>
            <w:r>
              <w:t>Gestor do armazém — nome a definir</w:t>
            </w:r>
          </w:p>
        </w:tc>
        <w:tc>
          <w:tcPr>
            <w:shd w:fill="auto" w:val="clear"/>
            <w:tcMar>
              <w:top w:w="100.0" w:type="dxa"/>
              <w:left w:w="100.0" w:type="dxa"/>
              <w:bottom w:w="100.0" w:type="dxa"/>
              <w:right w:w="100.0" w:type="dxa"/>
            </w:tcMar>
            <w:vAlign w:val="top"/>
          </w:tcPr>
          <w:p>
            <w:r>
              <w:t>Define necessidades de negócio, valida requisitos e acompanha se o sistema atende aos problemas de controle e organização do estoque.</w:t>
            </w:r>
          </w:p>
        </w:tc>
      </w:tr>
      <w:tr>
        <w:trPr>
          <w:cantSplit w:val="0"/>
          <w:tblHeader w:val="0"/>
        </w:trPr>
        <w:tc>
          <w:tcPr>
            <w:shd w:fill="auto" w:val="clear"/>
            <w:tcMar>
              <w:top w:w="100.0" w:type="dxa"/>
              <w:left w:w="100.0" w:type="dxa"/>
              <w:bottom w:w="100.0" w:type="dxa"/>
              <w:right w:w="100.0" w:type="dxa"/>
            </w:tcMar>
            <w:vAlign w:val="top"/>
          </w:tcPr>
          <w:p>
            <w:r>
              <w:t>Operação do estoque</w:t>
            </w:r>
          </w:p>
        </w:tc>
        <w:tc>
          <w:tcPr>
            <w:shd w:fill="auto" w:val="clear"/>
            <w:tcMar>
              <w:top w:w="100.0" w:type="dxa"/>
              <w:left w:w="100.0" w:type="dxa"/>
              <w:bottom w:w="100.0" w:type="dxa"/>
              <w:right w:w="100.0" w:type="dxa"/>
            </w:tcMar>
            <w:vAlign w:val="top"/>
          </w:tcPr>
          <w:p>
            <w:r>
              <w:t>Operadores e separadores — nomes a definir</w:t>
            </w:r>
          </w:p>
        </w:tc>
        <w:tc>
          <w:tcPr>
            <w:shd w:fill="auto" w:val="clear"/>
            <w:tcMar>
              <w:top w:w="100.0" w:type="dxa"/>
              <w:left w:w="100.0" w:type="dxa"/>
              <w:bottom w:w="100.0" w:type="dxa"/>
              <w:right w:w="100.0" w:type="dxa"/>
            </w:tcMar>
            <w:vAlign w:val="top"/>
          </w:tcPr>
          <w:p>
            <w:r>
              <w:t>Representa as atividades operacionais de entrada, movimentação, localização, inventário e picking. Influencia diretamente os requisitos de usabilidade e fluxo de trabalho.</w:t>
            </w:r>
          </w:p>
        </w:tc>
      </w:tr>
      <w:tr>
        <w:trPr>
          <w:cantSplit w:val="0"/>
          <w:tblHeader w:val="0"/>
        </w:trPr>
        <w:tc>
          <w:tcPr>
            <w:shd w:fill="auto" w:val="clear"/>
            <w:tcMar>
              <w:top w:w="100.0" w:type="dxa"/>
              <w:left w:w="100.0" w:type="dxa"/>
              <w:bottom w:w="100.0" w:type="dxa"/>
              <w:right w:w="100.0" w:type="dxa"/>
            </w:tcMar>
            <w:vAlign w:val="top"/>
          </w:tcPr>
          <w:p>
            <w:r>
              <w:t>Controle de inventário</w:t>
            </w:r>
          </w:p>
        </w:tc>
        <w:tc>
          <w:tcPr>
            <w:shd w:fill="auto" w:val="clear"/>
            <w:tcMar>
              <w:top w:w="100.0" w:type="dxa"/>
              <w:left w:w="100.0" w:type="dxa"/>
              <w:bottom w:w="100.0" w:type="dxa"/>
              <w:right w:w="100.0" w:type="dxa"/>
            </w:tcMar>
            <w:vAlign w:val="top"/>
          </w:tcPr>
          <w:p>
            <w:r>
              <w:t>Responsável pelo inventário — nome a definir</w:t>
            </w:r>
          </w:p>
        </w:tc>
        <w:tc>
          <w:tcPr>
            <w:shd w:fill="auto" w:val="clear"/>
            <w:tcMar>
              <w:top w:w="100.0" w:type="dxa"/>
              <w:left w:w="100.0" w:type="dxa"/>
              <w:bottom w:w="100.0" w:type="dxa"/>
              <w:right w:w="100.0" w:type="dxa"/>
            </w:tcMar>
            <w:vAlign w:val="top"/>
          </w:tcPr>
          <w:p>
            <w:r>
              <w:t>Contribui para definir as necessidades de conferência, registro de divergências e rastreabilidade do estoque.</w:t>
            </w:r>
          </w:p>
        </w:tc>
      </w:tr>
      <w:tr>
        <w:trPr>
          <w:cantSplit w:val="0"/>
          <w:tblHeader w:val="0"/>
        </w:trPr>
        <w:tc>
          <w:tcPr>
            <w:shd w:fill="auto" w:val="clear"/>
            <w:tcMar>
              <w:top w:w="100.0" w:type="dxa"/>
              <w:left w:w="100.0" w:type="dxa"/>
              <w:bottom w:w="100.0" w:type="dxa"/>
              <w:right w:w="100.0" w:type="dxa"/>
            </w:tcMar>
            <w:vAlign w:val="top"/>
          </w:tcPr>
          <w:p>
            <w:r>
              <w:t>Equipe do projeto</w:t>
            </w:r>
          </w:p>
        </w:tc>
        <w:tc>
          <w:tcPr>
            <w:shd w:fill="auto" w:val="clear"/>
            <w:tcMar>
              <w:top w:w="100.0" w:type="dxa"/>
              <w:left w:w="100.0" w:type="dxa"/>
              <w:bottom w:w="100.0" w:type="dxa"/>
              <w:right w:w="100.0" w:type="dxa"/>
            </w:tcMar>
            <w:vAlign w:val="top"/>
          </w:tcPr>
          <w:p>
            <w:r>
              <w:t>Integrantes da dupla/equipe — nomes a definir</w:t>
            </w:r>
          </w:p>
        </w:tc>
        <w:tc>
          <w:tcPr>
            <w:shd w:fill="auto" w:val="clear"/>
            <w:tcMar>
              <w:top w:w="100.0" w:type="dxa"/>
              <w:left w:w="100.0" w:type="dxa"/>
              <w:bottom w:w="100.0" w:type="dxa"/>
              <w:right w:w="100.0" w:type="dxa"/>
            </w:tcMar>
            <w:vAlign w:val="top"/>
          </w:tcPr>
          <w:p>
            <w:r>
              <w:t>Realiza levantamento, análise, modelagem, prototipação, desenvolvimento e testes, transformando as necessidades em uma solução de software.</w:t>
            </w:r>
          </w:p>
        </w:tc>
      </w:tr>
    </w:tbl>
    <w:p w:rsidR="00000000" w:rsidDel="00000000" w:rsidP="00000000" w:rsidRDefault="00000000" w:rsidRPr="00000000" w14:paraId="0000006B">
      <w:pPr>
        <w:pageBreakBefore w:val="0"/>
        <w:ind w:left="0" w:firstLine="0"/>
        <w:jc w:val="both"/>
        <w:rPr/>
      </w:pPr>
      <w:r w:rsidDel="00000000" w:rsidR="00000000" w:rsidRPr="00000000">
        <w:rPr>
          <w:rtl w:val="0"/>
        </w:rPr>
      </w:r>
    </w:p>
    <w:p w:rsidR="00000000" w:rsidDel="00000000" w:rsidP="00000000" w:rsidRDefault="00000000" w:rsidRPr="00000000" w14:paraId="0000006C">
      <w:pPr>
        <w:pStyle w:val="Heading2"/>
        <w:pageBreakBefore w:val="0"/>
        <w:numPr>
          <w:ilvl w:val="2"/>
          <w:numId w:val="1"/>
        </w:numPr>
        <w:ind w:left="2160" w:hanging="360"/>
        <w:rPr>
          <w:sz w:val="32"/>
          <w:szCs w:val="32"/>
        </w:rPr>
      </w:pPr>
      <w:bookmarkStart w:colFirst="0" w:colLast="0" w:name="_lg5yjdrf4th4" w:id="14"/>
      <w:bookmarkEnd w:id="14"/>
      <w:r w:rsidDel="00000000" w:rsidR="00000000" w:rsidRPr="00000000">
        <w:rPr>
          <w:rtl w:val="0"/>
        </w:rPr>
        <w:t xml:space="preserve">Detalhamento dos Representantes das Partes Interessadas</w:t>
      </w:r>
      <w:r w:rsidDel="00000000" w:rsidR="00000000" w:rsidRPr="00000000">
        <w:rPr>
          <w:rtl w:val="0"/>
        </w:rPr>
      </w:r>
    </w:p>
    <w:p w:rsidR="00000000" w:rsidDel="00000000" w:rsidP="00000000" w:rsidRDefault="00000000" w:rsidRPr="00000000" w14:paraId="0000006D">
      <w:pPr>
        <w:pageBreakBefore w:val="0"/>
        <w:ind w:left="1440" w:firstLine="720"/>
        <w:jc w:val="both"/>
        <w:rPr>
          <w:i w:val="1"/>
          <w:iCs w:val="1"/>
        </w:rPr>
      </w:pPr>
    </w:p>
    <w:p w:rsidR="00000000" w:rsidDel="00000000" w:rsidP="00000000" w:rsidRDefault="00000000" w:rsidRPr="00000000" w14:paraId="0000006E">
      <w:pPr>
        <w:pageBreakBefore w:val="0"/>
        <w:ind w:left="720" w:firstLine="720"/>
        <w:rPr/>
      </w:pPr>
      <w:r w:rsidDel="00000000" w:rsidR="00000000" w:rsidRPr="00000000">
        <w:rPr>
          <w:rtl w:val="0"/>
        </w:rPr>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045"/>
        <w:tblGridChange w:id="0">
          <w:tblGrid>
            <w:gridCol w:w="1515"/>
            <w:gridCol w:w="6045"/>
          </w:tblGrid>
        </w:tblGridChange>
      </w:tblGrid>
      <w:tr>
        <w:trPr>
          <w:cantSplit w:val="0"/>
          <w:tblHeader w:val="0"/>
        </w:trPr>
        <w:tc>
          <w:tcPr>
            <w:shd w:fill="auto" w:val="clear"/>
            <w:tcMar>
              <w:top w:w="100.0" w:type="dxa"/>
              <w:left w:w="100.0" w:type="dxa"/>
              <w:bottom w:w="100.0" w:type="dxa"/>
              <w:right w:w="100.0" w:type="dxa"/>
            </w:tcMar>
            <w:vAlign w:val="top"/>
          </w:tcPr>
          <w:p>
            <w:r>
              <w:t>Nome</w:t>
            </w:r>
          </w:p>
        </w:tc>
        <w:tc>
          <w:tcPr>
            <w:shd w:fill="auto" w:val="clear"/>
            <w:tcMar>
              <w:top w:w="100.0" w:type="dxa"/>
              <w:left w:w="100.0" w:type="dxa"/>
              <w:bottom w:w="100.0" w:type="dxa"/>
              <w:right w:w="100.0" w:type="dxa"/>
            </w:tcMar>
            <w:vAlign w:val="top"/>
          </w:tcPr>
          <w:p>
            <w:r>
              <w:t>Gestor do armazém — nome a definir</w:t>
            </w:r>
          </w:p>
        </w:tc>
      </w:tr>
      <w:tr>
        <w:trPr>
          <w:cantSplit w:val="0"/>
          <w:tblHeader w:val="0"/>
        </w:trPr>
        <w:tc>
          <w:tcPr>
            <w:shd w:fill="auto" w:val="clear"/>
            <w:tcMar>
              <w:top w:w="100.0" w:type="dxa"/>
              <w:left w:w="100.0" w:type="dxa"/>
              <w:bottom w:w="100.0" w:type="dxa"/>
              <w:right w:w="100.0" w:type="dxa"/>
            </w:tcMar>
            <w:vAlign w:val="top"/>
          </w:tcPr>
          <w:p>
            <w:r>
              <w:t>E-mail institucional</w:t>
            </w:r>
          </w:p>
        </w:tc>
        <w:tc>
          <w:tcPr>
            <w:shd w:fill="auto" w:val="clear"/>
            <w:tcMar>
              <w:top w:w="100.0" w:type="dxa"/>
              <w:left w:w="100.0" w:type="dxa"/>
              <w:bottom w:w="100.0" w:type="dxa"/>
              <w:right w:w="100.0" w:type="dxa"/>
            </w:tcMar>
            <w:vAlign w:val="top"/>
          </w:tcPr>
          <w:p>
            <w:r>
              <w:t>Não informado</w:t>
            </w:r>
          </w:p>
        </w:tc>
      </w:tr>
      <w:tr>
        <w:trPr>
          <w:cantSplit w:val="0"/>
          <w:tblHeader w:val="0"/>
        </w:trPr>
        <w:tc>
          <w:tcPr>
            <w:shd w:fill="auto" w:val="clear"/>
            <w:tcMar>
              <w:top w:w="100.0" w:type="dxa"/>
              <w:left w:w="100.0" w:type="dxa"/>
              <w:bottom w:w="100.0" w:type="dxa"/>
              <w:right w:w="100.0" w:type="dxa"/>
            </w:tcMar>
            <w:vAlign w:val="top"/>
          </w:tcPr>
          <w:p>
            <w:r>
              <w:t>Responsabilidades</w:t>
            </w:r>
          </w:p>
        </w:tc>
        <w:tc>
          <w:tcPr>
            <w:shd w:fill="auto" w:val="clear"/>
            <w:tcMar>
              <w:top w:w="100.0" w:type="dxa"/>
              <w:left w:w="100.0" w:type="dxa"/>
              <w:bottom w:w="100.0" w:type="dxa"/>
              <w:right w:w="100.0" w:type="dxa"/>
            </w:tcMar>
            <w:vAlign w:val="top"/>
          </w:tcPr>
          <w:p>
            <w:r>
              <w:t>Fornecer e validar necessidades do negócio; esclarecer o funcionamento do processo de estoque; validar se as funcionalidades propostas atendem aos problemas identificados; apoiar a priorização das necessidades.</w:t>
            </w:r>
          </w:p>
        </w:tc>
      </w:tr>
    </w:tbl>
    <w:p w:rsidR="00000000" w:rsidDel="00000000" w:rsidP="00000000" w:rsidRDefault="00000000" w:rsidRPr="00000000" w14:paraId="00000078">
      <w:pPr>
        <w:pageBreakBefore w:val="0"/>
        <w:ind w:left="0" w:firstLine="0"/>
        <w:jc w:val="both"/>
        <w:rPr/>
      </w:pPr>
      <w:r w:rsidDel="00000000" w:rsidR="00000000" w:rsidRPr="00000000">
        <w:rPr>
          <w:rtl w:val="0"/>
        </w:rPr>
      </w:r>
    </w:p>
    <w:p w:rsidR="00000000" w:rsidDel="00000000" w:rsidP="00000000" w:rsidRDefault="00000000" w:rsidRPr="00000000" w14:paraId="00000079">
      <w:pPr>
        <w:pStyle w:val="Heading2"/>
        <w:pageBreakBefore w:val="0"/>
        <w:numPr>
          <w:ilvl w:val="1"/>
          <w:numId w:val="1"/>
        </w:numPr>
        <w:ind w:left="1440" w:hanging="360"/>
      </w:pPr>
      <w:bookmarkStart w:colFirst="0" w:colLast="0" w:name="_f1v6h5z62kvj" w:id="15"/>
      <w:bookmarkEnd w:id="15"/>
      <w:r w:rsidDel="00000000" w:rsidR="00000000" w:rsidRPr="00000000">
        <w:rPr>
          <w:rtl w:val="0"/>
        </w:rPr>
        <w:t xml:space="preserve">Usuários</w:t>
      </w:r>
    </w:p>
    <w:p w:rsidR="00000000" w:rsidDel="00000000" w:rsidP="00000000" w:rsidRDefault="00000000" w:rsidRPr="00000000" w14:paraId="0000007A">
      <w:pPr>
        <w:pageBreakBefore w:val="0"/>
        <w:ind w:left="720" w:firstLine="720"/>
        <w:jc w:val="both"/>
        <w:rPr>
          <w:i w:val="1"/>
          <w:iCs w:val="1"/>
        </w:rPr>
      </w:pPr>
    </w:p>
    <w:p w:rsidR="00000000" w:rsidDel="00000000" w:rsidP="00000000" w:rsidRDefault="00000000" w:rsidRPr="00000000" w14:paraId="0000007B">
      <w:pPr>
        <w:pageBreakBefore w:val="0"/>
        <w:ind w:left="720" w:firstLine="720"/>
        <w:jc w:val="both"/>
        <w:rPr/>
      </w:pPr>
      <w:r w:rsidDel="00000000" w:rsidR="00000000" w:rsidRPr="00000000">
        <w:rPr>
          <w:rtl w:val="0"/>
        </w:rPr>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5865"/>
        <w:tblGridChange w:id="0">
          <w:tblGrid>
            <w:gridCol w:w="2415"/>
            <w:gridCol w:w="5865"/>
          </w:tblGrid>
        </w:tblGridChange>
      </w:tblGrid>
      <w:tr>
        <w:trPr>
          <w:cantSplit w:val="0"/>
          <w:tblHeader w:val="0"/>
        </w:trPr>
        <w:tc>
          <w:tcPr>
            <w:shd w:fill="auto" w:val="clear"/>
            <w:tcMar>
              <w:top w:w="100.0" w:type="dxa"/>
              <w:left w:w="100.0" w:type="dxa"/>
              <w:bottom w:w="100.0" w:type="dxa"/>
              <w:right w:w="100.0" w:type="dxa"/>
            </w:tcMar>
            <w:vAlign w:val="top"/>
          </w:tcPr>
          <w:p>
            <w:r>
              <w:t>Tipo do usuário</w:t>
            </w:r>
          </w:p>
        </w:tc>
        <w:tc>
          <w:tcPr>
            <w:shd w:fill="auto" w:val="clear"/>
            <w:tcMar>
              <w:top w:w="100.0" w:type="dxa"/>
              <w:left w:w="100.0" w:type="dxa"/>
              <w:bottom w:w="100.0" w:type="dxa"/>
              <w:right w:w="100.0" w:type="dxa"/>
            </w:tcMar>
            <w:vAlign w:val="top"/>
          </w:tcPr>
          <w:p>
            <w:r>
              <w:t>Gestor do armazém; Operador de estoque; Separador/Picking; Responsável pelo inventário; Administrador do sistema</w:t>
            </w:r>
          </w:p>
        </w:tc>
      </w:tr>
      <w:tr>
        <w:trPr>
          <w:cantSplit w:val="0"/>
          <w:tblHeader w:val="0"/>
        </w:trPr>
        <w:tc>
          <w:tcPr>
            <w:shd w:fill="auto" w:val="clear"/>
            <w:tcMar>
              <w:top w:w="100.0" w:type="dxa"/>
              <w:left w:w="100.0" w:type="dxa"/>
              <w:bottom w:w="100.0" w:type="dxa"/>
              <w:right w:w="100.0" w:type="dxa"/>
            </w:tcMar>
            <w:vAlign w:val="top"/>
          </w:tcPr>
          <w:p>
            <w:r>
              <w:t>Representante(s)</w:t>
            </w:r>
          </w:p>
        </w:tc>
        <w:tc>
          <w:tcPr>
            <w:shd w:fill="auto" w:val="clear"/>
            <w:tcMar>
              <w:top w:w="100.0" w:type="dxa"/>
              <w:left w:w="100.0" w:type="dxa"/>
              <w:bottom w:w="100.0" w:type="dxa"/>
              <w:right w:w="100.0" w:type="dxa"/>
            </w:tcMar>
            <w:vAlign w:val="top"/>
          </w:tcPr>
          <w:p>
            <w:r>
              <w:t>Representantes das respectivas partes interessadas; nomes a definir</w:t>
            </w:r>
          </w:p>
        </w:tc>
      </w:tr>
      <w:tr>
        <w:trPr>
          <w:cantSplit w:val="0"/>
          <w:tblHeader w:val="0"/>
        </w:trPr>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Usuários com diferentes níveis de atuação no WMS. O gestor acompanha o estoque e a operação; o operador registra e consulta movimentações; o separador utiliza as informações de localização para realizar o picking; o responsável pelo inventário realiza conferências; o administrador gerencia acessos e dados de apoio.</w:t>
            </w:r>
          </w:p>
        </w:tc>
      </w:tr>
      <w:tr>
        <w:trPr>
          <w:cantSplit w:val="0"/>
          <w:tblHeader w:val="0"/>
        </w:trPr>
        <w:tc>
          <w:tcPr>
            <w:shd w:fill="auto" w:val="clear"/>
            <w:tcMar>
              <w:top w:w="100.0" w:type="dxa"/>
              <w:left w:w="100.0" w:type="dxa"/>
              <w:bottom w:w="100.0" w:type="dxa"/>
              <w:right w:w="100.0" w:type="dxa"/>
            </w:tcMar>
            <w:vAlign w:val="top"/>
          </w:tcPr>
          <w:p>
            <w:r>
              <w:t>Responsabilidades</w:t>
            </w:r>
          </w:p>
        </w:tc>
        <w:tc>
          <w:tcPr>
            <w:shd w:fill="auto" w:val="clear"/>
            <w:tcMar>
              <w:top w:w="100.0" w:type="dxa"/>
              <w:left w:w="100.0" w:type="dxa"/>
              <w:bottom w:w="100.0" w:type="dxa"/>
              <w:right w:w="100.0" w:type="dxa"/>
            </w:tcMar>
            <w:vAlign w:val="top"/>
          </w:tcPr>
          <w:p>
            <w:r>
              <w:t>Executar as operações previstas para cada perfil, consultar e registrar informações do estoque, realizar inventários e separações, acompanhar movimentações e utilizar somente as funcionalidades compatíveis com as permissões atribuídas.</w:t>
            </w:r>
          </w:p>
        </w:tc>
      </w:tr>
    </w:tbl>
    <w:p w:rsidR="00000000" w:rsidDel="00000000" w:rsidP="00000000" w:rsidRDefault="00000000" w:rsidRPr="00000000" w14:paraId="00000084">
      <w:pPr>
        <w:pageBreakBefore w:val="0"/>
        <w:ind w:left="0" w:firstLine="0"/>
        <w:jc w:val="both"/>
        <w:rPr/>
      </w:pPr>
      <w:r w:rsidDel="00000000" w:rsidR="00000000" w:rsidRPr="00000000">
        <w:rPr>
          <w:rtl w:val="0"/>
        </w:rPr>
      </w:r>
    </w:p>
    <w:p w:rsidR="00000000" w:rsidDel="00000000" w:rsidP="00000000" w:rsidRDefault="00000000" w:rsidRPr="00000000" w14:paraId="00000085">
      <w:pPr>
        <w:pStyle w:val="Heading2"/>
        <w:pageBreakBefore w:val="0"/>
        <w:numPr>
          <w:ilvl w:val="1"/>
          <w:numId w:val="1"/>
        </w:numPr>
        <w:ind w:left="1440" w:hanging="360"/>
        <w:rPr>
          <w:sz w:val="32"/>
          <w:szCs w:val="32"/>
        </w:rPr>
      </w:pPr>
      <w:r>
        <w:t>Os tipos de usuário representam os papéis que interagem diretamente com a solução. A definição de permissões e o detalhamento de cada fluxo deverão ser refinados durante a análise e a modelagem do sistema.</w:t>
      </w:r>
    </w:p>
    <w:p w:rsidR="00000000" w:rsidDel="00000000" w:rsidP="00000000" w:rsidRDefault="00000000" w:rsidRPr="00000000" w14:paraId="00000086">
      <w:pPr>
        <w:pageBreakBefore w:val="0"/>
        <w:ind w:left="720" w:firstLine="720"/>
        <w:rPr>
          <w:i w:val="1"/>
          <w:iCs w:val="1"/>
        </w:rPr>
      </w:pPr>
      <w:r>
        <w:t>As principais necessidades levantadas estão relacionadas ao controle e localização do estoque e à execução confiável das atividades de conferência e separação.</w:t>
      </w:r>
    </w:p>
    <w:p w:rsidR="00000000" w:rsidDel="00000000" w:rsidP="00000000" w:rsidRDefault="00000000" w:rsidRPr="00000000" w14:paraId="00000087">
      <w:pPr>
        <w:pStyle w:val="Heading3"/>
        <w:pageBreakBefore w:val="0"/>
        <w:numPr>
          <w:ilvl w:val="2"/>
          <w:numId w:val="1"/>
        </w:numPr>
        <w:ind w:left="2160" w:hanging="360"/>
        <w:rPr/>
      </w:pPr>
      <w:r>
        <w:t>Necessidade 01 — Controle e localização confiáveis do estoque</w:t>
      </w:r>
    </w:p>
    <w:p w:rsidR="00000000" w:rsidDel="00000000" w:rsidP="00000000" w:rsidRDefault="00000000" w:rsidRPr="00000000" w14:paraId="00000088">
      <w:pPr>
        <w:pageBreakBefore w:val="0"/>
        <w:ind w:left="720" w:firstLine="720"/>
        <w:rPr/>
      </w:pPr>
      <w:r w:rsidDel="00000000" w:rsidR="00000000" w:rsidRPr="00000000">
        <w:rPr>
          <w:rtl w:val="0"/>
        </w:rPr>
      </w:r>
    </w:p>
    <w:tbl>
      <w:tblPr>
        <w:tblStyle w:val="Table4"/>
        <w:tblW w:w="784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640"/>
        <w:tblGridChange w:id="0">
          <w:tblGrid>
            <w:gridCol w:w="2205"/>
            <w:gridCol w:w="5640"/>
          </w:tblGrid>
        </w:tblGridChange>
      </w:tblGrid>
      <w:tr>
        <w:trPr>
          <w:cantSplit w:val="0"/>
          <w:tblHeader w:val="0"/>
        </w:trPr>
        <w:tc>
          <w:tcPr>
            <w:shd w:fill="auto" w:val="clear"/>
            <w:tcMar>
              <w:top w:w="100.0" w:type="dxa"/>
              <w:left w:w="100.0" w:type="dxa"/>
              <w:bottom w:w="100.0" w:type="dxa"/>
              <w:right w:w="100.0" w:type="dxa"/>
            </w:tcMar>
            <w:vAlign w:val="top"/>
          </w:tcPr>
          <w:p>
            <w:r>
              <w:t>Parte(s) Interessada(s)</w:t>
            </w:r>
          </w:p>
        </w:tc>
        <w:tc>
          <w:tcPr>
            <w:shd w:fill="auto" w:val="clear"/>
            <w:tcMar>
              <w:top w:w="100.0" w:type="dxa"/>
              <w:left w:w="100.0" w:type="dxa"/>
              <w:bottom w:w="100.0" w:type="dxa"/>
              <w:right w:w="100.0" w:type="dxa"/>
            </w:tcMar>
            <w:vAlign w:val="top"/>
          </w:tcPr>
          <w:p>
            <w:r>
              <w:t>Gestão do armazém; Operação do estoque</w:t>
            </w:r>
          </w:p>
        </w:tc>
      </w:tr>
      <w:tr>
        <w:trPr>
          <w:cantSplit w:val="0"/>
          <w:tblHeader w:val="0"/>
        </w:trPr>
        <w:tc>
          <w:tcPr>
            <w:shd w:fill="auto" w:val="clear"/>
            <w:tcMar>
              <w:top w:w="100.0" w:type="dxa"/>
              <w:left w:w="100.0" w:type="dxa"/>
              <w:bottom w:w="100.0" w:type="dxa"/>
              <w:right w:w="100.0" w:type="dxa"/>
            </w:tcMar>
            <w:vAlign w:val="top"/>
          </w:tcPr>
          <w:p>
            <w:r>
              <w:t>Motivadores</w:t>
            </w:r>
          </w:p>
        </w:tc>
        <w:tc>
          <w:tcPr>
            <w:shd w:fill="auto" w:val="clear"/>
            <w:tcMar>
              <w:top w:w="100.0" w:type="dxa"/>
              <w:left w:w="100.0" w:type="dxa"/>
              <w:bottom w:w="100.0" w:type="dxa"/>
              <w:right w:w="100.0" w:type="dxa"/>
            </w:tcMar>
            <w:vAlign w:val="top"/>
          </w:tcPr>
          <w:p>
            <w:r>
              <w:t>Desorganização física, dificuldade de localizar produtos e necessidade de manter informações de estoque mais confiáveis.</w:t>
            </w:r>
          </w:p>
        </w:tc>
      </w:tr>
      <w:tr>
        <w:trPr>
          <w:cantSplit w:val="0"/>
          <w:tblHeader w:val="0"/>
        </w:trPr>
        <w:tc>
          <w:tcPr>
            <w:shd w:fill="auto" w:val="clear"/>
            <w:tcMar>
              <w:top w:w="100.0" w:type="dxa"/>
              <w:left w:w="100.0" w:type="dxa"/>
              <w:bottom w:w="100.0" w:type="dxa"/>
              <w:right w:w="100.0" w:type="dxa"/>
            </w:tcMar>
            <w:vAlign w:val="top"/>
          </w:tcPr>
          <w:p>
            <w:r>
              <w:t>Situação atual</w:t>
            </w:r>
          </w:p>
        </w:tc>
        <w:tc>
          <w:tcPr>
            <w:shd w:fill="auto" w:val="clear"/>
            <w:tcMar>
              <w:top w:w="100.0" w:type="dxa"/>
              <w:left w:w="100.0" w:type="dxa"/>
              <w:bottom w:w="100.0" w:type="dxa"/>
              <w:right w:w="100.0" w:type="dxa"/>
            </w:tcMar>
            <w:vAlign w:val="top"/>
          </w:tcPr>
          <w:p>
            <w:r>
              <w:t>As atividades dependem dos procedimentos operacionais atuais e de controle manual, o que favorece procura demorada, divergências e dificuldade de rastrear as informações.</w:t>
            </w:r>
          </w:p>
        </w:tc>
      </w:tr>
      <w:tr>
        <w:trPr>
          <w:cantSplit w:val="0"/>
          <w:tblHeader w:val="0"/>
        </w:trPr>
        <w:tc>
          <w:tcPr>
            <w:shd w:fill="auto" w:val="clear"/>
            <w:tcMar>
              <w:top w:w="100.0" w:type="dxa"/>
              <w:left w:w="100.0" w:type="dxa"/>
              <w:bottom w:w="100.0" w:type="dxa"/>
              <w:right w:w="100.0" w:type="dxa"/>
            </w:tcMar>
            <w:vAlign w:val="top"/>
          </w:tcPr>
          <w:p>
            <w:r>
              <w:t>Solução ideal</w:t>
            </w:r>
          </w:p>
        </w:tc>
        <w:tc>
          <w:tcPr>
            <w:shd w:fill="auto" w:val="clear"/>
            <w:tcMar>
              <w:top w:w="100.0" w:type="dxa"/>
              <w:left w:w="100.0" w:type="dxa"/>
              <w:bottom w:w="100.0" w:type="dxa"/>
              <w:right w:w="100.0" w:type="dxa"/>
            </w:tcMar>
            <w:vAlign w:val="top"/>
          </w:tcPr>
          <w:p>
            <w:r>
              <w:t>Uma solução centralizada que permita cadastrar produtos, identificar localizações, consultar saldos, registrar entradas e saídas e localizar rapidamente um item no armazém.</w:t>
            </w:r>
          </w:p>
        </w:tc>
      </w:tr>
    </w:tbl>
    <w:p w:rsidR="00000000" w:rsidDel="00000000" w:rsidP="00000000" w:rsidRDefault="00000000" w:rsidRPr="00000000" w14:paraId="00000092">
      <w:pPr>
        <w:pStyle w:val="Heading3"/>
        <w:pageBreakBefore w:val="0"/>
        <w:numPr>
          <w:ilvl w:val="2"/>
          <w:numId w:val="1"/>
        </w:numPr>
        <w:ind w:left="2160" w:hanging="360"/>
        <w:rPr>
          <w:color w:val="434343"/>
          <w:sz w:val="28"/>
          <w:szCs w:val="28"/>
        </w:rPr>
      </w:pPr>
    </w:p>
    <w:p w:rsidR="00000000" w:rsidDel="00000000" w:rsidP="00000000" w:rsidRDefault="00000000" w:rsidRPr="00000000" w14:paraId="00000093">
      <w:pPr>
        <w:pageBreakBefore w:val="0"/>
        <w:ind w:left="2160" w:firstLine="0"/>
        <w:rPr/>
      </w:pPr>
      <w:r w:rsidDel="00000000" w:rsidR="00000000" w:rsidRPr="00000000">
        <w:rPr>
          <w:rtl w:val="0"/>
        </w:rPr>
      </w:r>
    </w:p>
    <w:p w:rsidR="00000000" w:rsidDel="00000000" w:rsidP="00000000" w:rsidRDefault="00000000" w:rsidRPr="00000000" w14:paraId="00000094">
      <w:pPr>
        <w:pStyle w:val="Heading1"/>
        <w:pageBreakBefore w:val="0"/>
        <w:numPr>
          <w:ilvl w:val="0"/>
          <w:numId w:val="1"/>
        </w:numPr>
        <w:ind w:left="720" w:hanging="360"/>
      </w:pPr>
      <w:bookmarkStart w:colFirst="0" w:colLast="0" w:name="_uxg4qfilnnrj" w:id="19"/>
      <w:bookmarkEnd w:id="19"/>
      <w:r w:rsidDel="00000000" w:rsidR="00000000" w:rsidRPr="00000000">
        <w:rPr>
          <w:rtl w:val="0"/>
        </w:rPr>
        <w:t xml:space="preserve">Objetivos de Negócio</w:t>
      </w:r>
    </w:p>
    <w:p w:rsidR="00000000" w:rsidDel="00000000" w:rsidP="00000000" w:rsidRDefault="00000000" w:rsidRPr="00000000" w14:paraId="00000095">
      <w:pPr>
        <w:pageBreakBefore w:val="0"/>
        <w:ind w:left="720" w:firstLine="720"/>
        <w:jc w:val="both"/>
        <w:rPr/>
      </w:pPr>
      <w:r w:rsidDel="00000000" w:rsidR="00000000" w:rsidRPr="00000000">
        <w:rPr>
          <w:rtl w:val="0"/>
        </w:rPr>
        <w:t xml:space="preserve">Com base nas necessidades e expectativas das partes interessadas, identifique os objetivos de negócio que serão completamente ou parcialmente atendidos após a execução bem sucedida do projeto. Os objetivos do negócio devem estar sempre no foco do projeto (agregação de valor para o cliente), pois são a chave para tomar boas decisões sobre custo, escopo e prazos. Os objetivos de negócio devem atender simultaneamente a seis critérios:</w:t>
      </w:r>
    </w:p>
    <w:p w:rsidR="00000000" w:rsidDel="00000000" w:rsidP="00000000" w:rsidRDefault="00000000" w:rsidRPr="00000000" w14:paraId="00000096">
      <w:pPr>
        <w:pageBreakBefore w:val="0"/>
        <w:numPr>
          <w:ilvl w:val="0"/>
          <w:numId w:val="3"/>
        </w:numPr>
        <w:ind w:left="1440" w:hanging="360"/>
        <w:jc w:val="both"/>
        <w:rPr>
          <w:sz w:val="22"/>
          <w:szCs w:val="22"/>
        </w:rPr>
      </w:pPr>
      <w:r>
        <w:t>Os objetivos foram definidos buscando resultado, consistência com a necessidade do armazém, especificidade, possibilidade de medição e viabilidade.</w:t>
      </w:r>
    </w:p>
    <w:p w:rsidR="00000000" w:rsidDel="00000000" w:rsidP="00000000" w:rsidRDefault="00000000" w:rsidRPr="00000000" w14:paraId="00000097">
      <w:pPr>
        <w:pageBreakBefore w:val="0"/>
        <w:numPr>
          <w:ilvl w:val="0"/>
          <w:numId w:val="3"/>
        </w:numPr>
        <w:ind w:left="1440" w:hanging="360"/>
        <w:jc w:val="both"/>
        <w:rPr>
          <w:sz w:val="22"/>
          <w:szCs w:val="22"/>
        </w:rPr>
      </w:pPr>
      <w:r>
        <w:t>Indicadores sugeridos incluem tempo médio de localização, taxa de divergência de inventário e taxa de erros de separação.</w:t>
      </w:r>
    </w:p>
    <w:tbl>
      <w:tblPr>
        <w:tblStyle w:val="Table4"/>
        <w:tblW w:w="784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640"/>
        <w:tblGridChange w:id="0">
          <w:tblGrid>
            <w:gridCol w:w="2205"/>
            <w:gridCol w:w="5640"/>
          </w:tblGrid>
        </w:tblGridChange>
      </w:tblGrid>
      <w:tr>
        <w:trPr>
          <w:cantSplit w:val="0"/>
          <w:tblHeader w:val="0"/>
        </w:trPr>
        <w:tc>
          <w:tcPr>
            <w:shd w:fill="auto" w:val="clear"/>
            <w:tcMar>
              <w:top w:w="100.0" w:type="dxa"/>
              <w:left w:w="100.0" w:type="dxa"/>
              <w:bottom w:w="100.0" w:type="dxa"/>
              <w:right w:w="100.0" w:type="dxa"/>
            </w:tcMar>
            <w:vAlign w:val="top"/>
          </w:tcPr>
          <w:p>
            <w:r>
              <w:t>Parte(s) Interessada(s)</w:t>
            </w:r>
          </w:p>
        </w:tc>
        <w:tc>
          <w:tcPr>
            <w:shd w:fill="auto" w:val="clear"/>
            <w:tcMar>
              <w:top w:w="100.0" w:type="dxa"/>
              <w:left w:w="100.0" w:type="dxa"/>
              <w:bottom w:w="100.0" w:type="dxa"/>
              <w:right w:w="100.0" w:type="dxa"/>
            </w:tcMar>
            <w:vAlign w:val="top"/>
          </w:tcPr>
          <w:p>
            <w:r>
              <w:t>Responsável pelo inventário; Separadores/Picking; Gestão do armazém</w:t>
            </w:r>
          </w:p>
        </w:tc>
      </w:tr>
      <w:tr>
        <w:trPr>
          <w:cantSplit w:val="0"/>
          <w:tblHeader w:val="0"/>
        </w:trPr>
        <w:tc>
          <w:tcPr>
            <w:shd w:fill="auto" w:val="clear"/>
            <w:tcMar>
              <w:top w:w="100.0" w:type="dxa"/>
              <w:left w:w="100.0" w:type="dxa"/>
              <w:bottom w:w="100.0" w:type="dxa"/>
              <w:right w:w="100.0" w:type="dxa"/>
            </w:tcMar>
            <w:vAlign w:val="top"/>
          </w:tcPr>
          <w:p>
            <w:r>
              <w:t>Motivadores</w:t>
            </w:r>
          </w:p>
        </w:tc>
        <w:tc>
          <w:tcPr>
            <w:shd w:fill="auto" w:val="clear"/>
            <w:tcMar>
              <w:top w:w="100.0" w:type="dxa"/>
              <w:left w:w="100.0" w:type="dxa"/>
              <w:bottom w:w="100.0" w:type="dxa"/>
              <w:right w:w="100.0" w:type="dxa"/>
            </w:tcMar>
            <w:vAlign w:val="top"/>
          </w:tcPr>
          <w:p>
            <w:r>
              <w:t>Divergências entre estoque físico e registros, lentidão na separação e risco de erros durante o picking.</w:t>
            </w:r>
          </w:p>
        </w:tc>
      </w:tr>
      <w:tr>
        <w:trPr>
          <w:cantSplit w:val="0"/>
          <w:tblHeader w:val="0"/>
        </w:trPr>
        <w:tc>
          <w:tcPr>
            <w:shd w:fill="auto" w:val="clear"/>
            <w:tcMar>
              <w:top w:w="100.0" w:type="dxa"/>
              <w:left w:w="100.0" w:type="dxa"/>
              <w:bottom w:w="100.0" w:type="dxa"/>
              <w:right w:w="100.0" w:type="dxa"/>
            </w:tcMar>
            <w:vAlign w:val="top"/>
          </w:tcPr>
          <w:p>
            <w:r>
              <w:t>Situação atual</w:t>
            </w:r>
          </w:p>
        </w:tc>
        <w:tc>
          <w:tcPr>
            <w:shd w:fill="auto" w:val="clear"/>
            <w:tcMar>
              <w:top w:w="100.0" w:type="dxa"/>
              <w:left w:w="100.0" w:type="dxa"/>
              <w:bottom w:w="100.0" w:type="dxa"/>
              <w:right w:w="100.0" w:type="dxa"/>
            </w:tcMar>
            <w:vAlign w:val="top"/>
          </w:tcPr>
          <w:p>
            <w:r>
              <w:t>A conferência e a separação dependem dos procedimentos atuais e da localização física dos itens, com possibilidade de retrabalho e erros.</w:t>
            </w:r>
          </w:p>
        </w:tc>
      </w:tr>
      <w:tr>
        <w:trPr>
          <w:cantSplit w:val="0"/>
          <w:tblHeader w:val="0"/>
        </w:trPr>
        <w:tc>
          <w:tcPr>
            <w:shd w:fill="auto" w:val="clear"/>
            <w:tcMar>
              <w:top w:w="100.0" w:type="dxa"/>
              <w:left w:w="100.0" w:type="dxa"/>
              <w:bottom w:w="100.0" w:type="dxa"/>
              <w:right w:w="100.0" w:type="dxa"/>
            </w:tcMar>
            <w:vAlign w:val="top"/>
          </w:tcPr>
          <w:p>
            <w:r>
              <w:t>Solução ideal</w:t>
            </w:r>
          </w:p>
        </w:tc>
        <w:tc>
          <w:tcPr>
            <w:shd w:fill="auto" w:val="clear"/>
            <w:tcMar>
              <w:top w:w="100.0" w:type="dxa"/>
              <w:left w:w="100.0" w:type="dxa"/>
              <w:bottom w:w="100.0" w:type="dxa"/>
              <w:right w:w="100.0" w:type="dxa"/>
            </w:tcMar>
            <w:vAlign w:val="top"/>
          </w:tcPr>
          <w:p>
            <w:r>
              <w:t>Um sistema que apoie inventários, registre divergências, apresente a localização dos produtos e organize as informações necessárias para a separação.</w:t>
            </w:r>
          </w:p>
        </w:tc>
      </w:tr>
    </w:tbl>
    <w:p w:rsidR="00000000" w:rsidDel="00000000" w:rsidP="00000000" w:rsidRDefault="00000000" w:rsidRPr="00000000" w14:paraId="00000098">
      <w:pPr>
        <w:pageBreakBefore w:val="0"/>
        <w:numPr>
          <w:ilvl w:val="0"/>
          <w:numId w:val="3"/>
        </w:numPr>
        <w:ind w:left="1440" w:hanging="360"/>
        <w:jc w:val="both"/>
        <w:rPr>
          <w:sz w:val="22"/>
          <w:szCs w:val="22"/>
        </w:rPr>
      </w:pPr>
      <w:r/>
    </w:p>
    <w:p w:rsidR="00000000" w:rsidDel="00000000" w:rsidP="00000000" w:rsidRDefault="00000000" w:rsidRPr="00000000" w14:paraId="00000099">
      <w:pPr>
        <w:pageBreakBefore w:val="0"/>
        <w:numPr>
          <w:ilvl w:val="0"/>
          <w:numId w:val="3"/>
        </w:numPr>
        <w:ind w:left="1440" w:hanging="360"/>
        <w:jc w:val="both"/>
        <w:rPr>
          <w:sz w:val="22"/>
          <w:szCs w:val="22"/>
        </w:rPr>
      </w:pPr>
      <w:r/>
    </w:p>
    <w:p w:rsidR="00000000" w:rsidDel="00000000" w:rsidP="00000000" w:rsidRDefault="00000000" w:rsidRPr="00000000" w14:paraId="0000009A">
      <w:pPr>
        <w:pageBreakBefore w:val="0"/>
        <w:numPr>
          <w:ilvl w:val="0"/>
          <w:numId w:val="3"/>
        </w:numPr>
        <w:ind w:left="1440" w:hanging="360"/>
        <w:jc w:val="both"/>
        <w:rPr>
          <w:sz w:val="22"/>
          <w:szCs w:val="22"/>
        </w:rPr>
      </w:pPr>
      <w:r>
        <w:t>Com base nas necessidades identificadas, os objetivos abaixo orientam a solução. A mensuração quantitativa dos resultados deverá ser definida depois que forem estabelecidos indicadores e uma linha de base do processo atual.</w:t>
      </w:r>
    </w:p>
    <w:p w:rsidR="00000000" w:rsidDel="00000000" w:rsidP="00000000" w:rsidRDefault="00000000" w:rsidRPr="00000000" w14:paraId="0000009B">
      <w:pPr>
        <w:pageBreakBefore w:val="0"/>
        <w:jc w:val="both"/>
        <w:rPr/>
      </w:pPr>
      <w:r w:rsidDel="00000000" w:rsidR="00000000" w:rsidRPr="00000000">
        <w:rPr>
          <w:rtl w:val="0"/>
        </w:rPr>
      </w:r>
    </w:p>
    <w:p w:rsidR="00000000" w:rsidDel="00000000" w:rsidP="00000000" w:rsidRDefault="00000000" w:rsidRPr="00000000" w14:paraId="0000009C">
      <w:pPr>
        <w:pageBreakBefore w:val="0"/>
        <w:jc w:val="both"/>
        <w:rPr/>
      </w:pPr>
      <w:r w:rsidDel="00000000" w:rsidR="00000000" w:rsidRPr="00000000">
        <w:rPr>
          <w:rtl w:val="0"/>
        </w:rPr>
      </w:r>
    </w:p>
    <w:tbl>
      <w:tblPr>
        <w:tblStyle w:val="Table5"/>
        <w:tblW w:w="813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5655"/>
        <w:tblGridChange w:id="0">
          <w:tblGrid>
            <w:gridCol w:w="2475"/>
            <w:gridCol w:w="5655"/>
          </w:tblGrid>
        </w:tblGridChange>
      </w:tblGrid>
      <w:tr>
        <w:trPr>
          <w:cantSplit w:val="0"/>
          <w:tblHeader w:val="0"/>
        </w:trPr>
        <w:tc>
          <w:tcPr>
            <w:shd w:fill="auto" w:val="clear"/>
            <w:tcMar>
              <w:top w:w="100.0" w:type="dxa"/>
              <w:left w:w="100.0" w:type="dxa"/>
              <w:bottom w:w="100.0" w:type="dxa"/>
              <w:right w:w="100.0" w:type="dxa"/>
            </w:tcMar>
            <w:vAlign w:val="top"/>
          </w:tcPr>
          <w:p>
            <w:r>
              <w:t>Objetivo de negócio</w:t>
            </w:r>
          </w:p>
        </w:tc>
        <w:tc>
          <w:tcPr>
            <w:shd w:fill="auto" w:val="clear"/>
            <w:tcMar>
              <w:top w:w="100.0" w:type="dxa"/>
              <w:left w:w="100.0" w:type="dxa"/>
              <w:bottom w:w="100.0" w:type="dxa"/>
              <w:right w:w="100.0" w:type="dxa"/>
            </w:tcMar>
            <w:vAlign w:val="top"/>
          </w:tcPr>
          <w:p>
            <w:r>
              <w:t>Descrição</w:t>
            </w:r>
          </w:p>
        </w:tc>
      </w:tr>
      <w:tr>
        <w:trPr>
          <w:cantSplit w:val="0"/>
          <w:tblHeader w:val="0"/>
        </w:trPr>
        <w:tc>
          <w:tcPr>
            <w:shd w:fill="auto" w:val="clear"/>
            <w:tcMar>
              <w:top w:w="100.0" w:type="dxa"/>
              <w:left w:w="100.0" w:type="dxa"/>
              <w:bottom w:w="100.0" w:type="dxa"/>
              <w:right w:w="100.0" w:type="dxa"/>
            </w:tcMar>
            <w:vAlign w:val="top"/>
          </w:tcPr>
          <w:p>
            <w:r>
              <w:t>Reduzir o tempo de localização de produtos</w:t>
            </w:r>
          </w:p>
        </w:tc>
        <w:tc>
          <w:tcPr>
            <w:shd w:fill="auto" w:val="clear"/>
            <w:tcMar>
              <w:top w:w="100.0" w:type="dxa"/>
              <w:left w:w="100.0" w:type="dxa"/>
              <w:bottom w:w="100.0" w:type="dxa"/>
              <w:right w:w="100.0" w:type="dxa"/>
            </w:tcMar>
            <w:vAlign w:val="top"/>
          </w:tcPr>
          <w:p>
            <w:r>
              <w:t>Disponibilizar informações de localização e consulta do estoque de modo a tornar mais ágil a busca por produtos no armazém.</w:t>
            </w:r>
          </w:p>
        </w:tc>
      </w:tr>
      <w:tr>
        <w:trPr>
          <w:cantSplit w:val="0"/>
          <w:tblHeader w:val="0"/>
        </w:trPr>
        <w:tc>
          <w:tcPr>
            <w:shd w:fill="auto" w:val="clear"/>
            <w:tcMar>
              <w:top w:w="100.0" w:type="dxa"/>
              <w:left w:w="100.0" w:type="dxa"/>
              <w:bottom w:w="100.0" w:type="dxa"/>
              <w:right w:w="100.0" w:type="dxa"/>
            </w:tcMar>
            <w:vAlign w:val="top"/>
          </w:tcPr>
          <w:p>
            <w:r>
              <w:t>Reduzir divergências de inventário</w:t>
            </w:r>
          </w:p>
        </w:tc>
        <w:tc>
          <w:tcPr>
            <w:shd w:fill="auto" w:val="clear"/>
            <w:tcMar>
              <w:top w:w="100.0" w:type="dxa"/>
              <w:left w:w="100.0" w:type="dxa"/>
              <w:bottom w:w="100.0" w:type="dxa"/>
              <w:right w:w="100.0" w:type="dxa"/>
            </w:tcMar>
            <w:vAlign w:val="top"/>
          </w:tcPr>
          <w:p>
            <w:r>
              <w:t>Manter registros mais confiáveis e apoiar a conferência entre o estoque físico e os dados registrados no sistema.</w:t>
            </w:r>
          </w:p>
        </w:tc>
      </w:tr>
      <w:tr>
        <w:trPr>
          <w:cantSplit w:val="0"/>
          <w:tblHeader w:val="0"/>
        </w:trPr>
        <w:tc>
          <w:tcPr>
            <w:shd w:fill="auto" w:val="clear"/>
            <w:tcMar>
              <w:top w:w="100.0" w:type="dxa"/>
              <w:left w:w="100.0" w:type="dxa"/>
              <w:bottom w:w="100.0" w:type="dxa"/>
              <w:right w:w="100.0" w:type="dxa"/>
            </w:tcMar>
            <w:vAlign w:val="top"/>
          </w:tcPr>
          <w:p>
            <w:r>
              <w:t>Reduzir erros no picking</w:t>
            </w:r>
          </w:p>
        </w:tc>
        <w:tc>
          <w:tcPr>
            <w:shd w:fill="auto" w:val="clear"/>
            <w:tcMar>
              <w:top w:w="100.0" w:type="dxa"/>
              <w:left w:w="100.0" w:type="dxa"/>
              <w:bottom w:w="100.0" w:type="dxa"/>
              <w:right w:w="100.0" w:type="dxa"/>
            </w:tcMar>
            <w:vAlign w:val="top"/>
          </w:tcPr>
          <w:p>
            <w:r>
              <w:t>Disponibilizar informações claras sobre produtos e localizações para apoiar a separação e diminuir ocorrências de itens incorretos.</w:t>
            </w:r>
          </w:p>
        </w:tc>
      </w:tr>
      <w:tr>
        <w:trPr>
          <w:cantSplit w:val="0"/>
          <w:tblHeader w:val="0"/>
        </w:trPr>
        <w:tc>
          <w:tcPr>
            <w:shd w:fill="auto" w:val="clear"/>
            <w:tcMar>
              <w:top w:w="100.0" w:type="dxa"/>
              <w:left w:w="100.0" w:type="dxa"/>
              <w:bottom w:w="100.0" w:type="dxa"/>
              <w:right w:w="100.0" w:type="dxa"/>
            </w:tcMar>
            <w:vAlign w:val="top"/>
          </w:tcPr>
          <w:p>
            <w:r>
              <w:t>Aumentar a rastreabilidade do estoque</w:t>
            </w:r>
          </w:p>
        </w:tc>
        <w:tc>
          <w:tcPr>
            <w:shd w:fill="auto" w:val="clear"/>
            <w:tcMar>
              <w:top w:w="100.0" w:type="dxa"/>
              <w:left w:w="100.0" w:type="dxa"/>
              <w:bottom w:w="100.0" w:type="dxa"/>
              <w:right w:w="100.0" w:type="dxa"/>
            </w:tcMar>
            <w:vAlign w:val="top"/>
          </w:tcPr>
          <w:p>
            <w:r>
              <w:t>Registrar movimentações e responsáveis de modo que alterações relevantes do estoque possam ser consultadas posteriormente.</w:t>
            </w:r>
          </w:p>
        </w:tc>
      </w:tr>
    </w:tbl>
    <w:p w:rsidR="00000000" w:rsidDel="00000000" w:rsidP="00000000" w:rsidRDefault="00000000" w:rsidRPr="00000000" w14:paraId="000000A1">
      <w:pPr>
        <w:pStyle w:val="Heading1"/>
        <w:pageBreakBefore w:val="0"/>
        <w:numPr>
          <w:ilvl w:val="0"/>
          <w:numId w:val="1"/>
        </w:numPr>
        <w:ind w:left="720" w:hanging="360"/>
        <w:rPr/>
      </w:pPr>
      <w:bookmarkStart w:colFirst="0" w:colLast="0" w:name="_agn3mtq1g8wd" w:id="20"/>
      <w:bookmarkEnd w:id="20"/>
      <w:r w:rsidDel="00000000" w:rsidR="00000000" w:rsidRPr="00000000">
        <w:rPr>
          <w:rtl w:val="0"/>
        </w:rPr>
        <w:t xml:space="preserve">Visão Geral do Produto</w:t>
      </w:r>
    </w:p>
    <w:p w:rsidR="00000000" w:rsidDel="00000000" w:rsidP="00000000" w:rsidRDefault="00000000" w:rsidRPr="00000000" w14:paraId="000000A2">
      <w:pPr>
        <w:pageBreakBefore w:val="0"/>
        <w:ind w:left="720" w:firstLine="720"/>
        <w:rPr/>
      </w:pPr>
      <w:r w:rsidDel="00000000" w:rsidR="00000000" w:rsidRPr="00000000">
        <w:rPr>
          <w:rtl w:val="0"/>
        </w:rPr>
        <w:t xml:space="preserve">Esta seção fornece uma visualização de alto nível das capacidades do produto, interfaces para outros aplicativos e configurações dos sistemas.</w:t>
      </w:r>
    </w:p>
    <w:p w:rsidR="00000000" w:rsidDel="00000000" w:rsidP="00000000" w:rsidRDefault="00000000" w:rsidRPr="00000000" w14:paraId="000000A3">
      <w:pPr>
        <w:pStyle w:val="Heading2"/>
        <w:pageBreakBefore w:val="0"/>
        <w:numPr>
          <w:ilvl w:val="1"/>
          <w:numId w:val="1"/>
        </w:numPr>
        <w:ind w:left="1440" w:hanging="360"/>
        <w:rPr/>
      </w:pPr>
      <w:bookmarkStart w:colFirst="0" w:colLast="0" w:name="_talu6nrigl0e" w:id="21"/>
      <w:bookmarkEnd w:id="21"/>
      <w:r w:rsidDel="00000000" w:rsidR="00000000" w:rsidRPr="00000000">
        <w:rPr>
          <w:rtl w:val="0"/>
        </w:rPr>
        <w:t xml:space="preserve">Perspectiva do Produto</w:t>
      </w:r>
    </w:p>
    <w:p w:rsidR="00000000" w:rsidDel="00000000" w:rsidP="00000000" w:rsidRDefault="00000000" w:rsidRPr="00000000" w14:paraId="000000A4">
      <w:pPr>
        <w:pageBreakBefore w:val="0"/>
        <w:ind w:left="720" w:firstLine="720"/>
        <w:jc w:val="both"/>
        <w:rPr>
          <w:i w:val="1"/>
          <w:iCs w:val="1"/>
        </w:rPr>
      </w:pPr>
      <w:r>
        <w:t>O WMS Básico será uma aplicação voltada ao gerenciamento das operações de estoque de um armazém. No escopo atual, a solução é concebida como um produto web com interface para os usuários, uma camada de aplicação responsável pelas regras de negócio e um banco de dados relacional para persistência das informações. Integrações com outros sistemas ou fornecedores não fazem parte do escopo inicial e serão avaliadas futuramente caso sejam necessárias.</w:t>
      </w:r>
    </w:p>
    <w:p w:rsidR="00000000" w:rsidDel="00000000" w:rsidP="00000000" w:rsidRDefault="00000000" w:rsidRPr="00000000" w14:paraId="000000A5">
      <w:pPr>
        <w:pStyle w:val="Heading2"/>
        <w:pageBreakBefore w:val="0"/>
        <w:numPr>
          <w:ilvl w:val="1"/>
          <w:numId w:val="1"/>
        </w:numPr>
        <w:ind w:left="1440" w:hanging="360"/>
        <w:rPr>
          <w:sz w:val="32"/>
          <w:szCs w:val="32"/>
        </w:rPr>
      </w:pPr>
      <w:bookmarkStart w:colFirst="0" w:colLast="0" w:name="_jis7y7smaobw" w:id="22"/>
      <w:bookmarkEnd w:id="22"/>
      <w:r w:rsidDel="00000000" w:rsidR="00000000" w:rsidRPr="00000000">
        <w:rPr>
          <w:rtl w:val="0"/>
        </w:rPr>
        <w:t xml:space="preserve">Características-Chave do Produto</w:t>
      </w:r>
    </w:p>
    <w:p w:rsidR="00000000" w:rsidDel="00000000" w:rsidP="00000000" w:rsidRDefault="00000000" w:rsidRPr="00000000" w14:paraId="000000A6">
      <w:pPr>
        <w:pageBreakBefore w:val="0"/>
        <w:ind w:left="720" w:firstLine="720"/>
        <w:jc w:val="both"/>
        <w:rPr>
          <w:i w:val="1"/>
          <w:iCs w:val="1"/>
        </w:rPr>
      </w:pPr>
      <w:r>
        <w:t>As características-chave representam as macrocapacidades que deverão gerar valor para o armazém. Elas derivam das necessidades e objetivos de negócio identificados no levantamento.</w:t>
      </w:r>
    </w:p>
    <w:p w:rsidR="00000000" w:rsidDel="00000000" w:rsidP="00000000" w:rsidRDefault="00000000" w:rsidRPr="00000000" w14:paraId="000000A7">
      <w:pPr>
        <w:pageBreakBefore w:val="0"/>
        <w:ind w:left="720" w:firstLine="720"/>
        <w:jc w:val="both"/>
        <w:rPr/>
      </w:pPr>
      <w:r w:rsidDel="00000000" w:rsidR="00000000" w:rsidRPr="00000000">
        <w:rPr>
          <w:rtl w:val="0"/>
        </w:rPr>
      </w:r>
    </w:p>
    <w:p w:rsidR="00000000" w:rsidDel="00000000" w:rsidP="00000000" w:rsidRDefault="00000000" w:rsidRPr="00000000" w14:paraId="000000A8">
      <w:pPr>
        <w:pageBreakBefore w:val="0"/>
        <w:ind w:left="720" w:firstLine="720"/>
        <w:jc w:val="both"/>
        <w:rPr>
          <w:i w:val="1"/>
          <w:iCs w:val="1"/>
        </w:rPr>
      </w:pPr>
      <w:r>
        <w:t>As características-chave são apresentadas na tabela abaixo, conforme o formato do template.</w:t>
      </w:r>
    </w:p>
    <w:p w:rsidR="00000000" w:rsidDel="00000000" w:rsidP="00000000" w:rsidRDefault="00000000" w:rsidRPr="00000000" w14:paraId="000000A9">
      <w:pPr>
        <w:pageBreakBefore w:val="0"/>
        <w:ind w:left="720" w:firstLine="720"/>
        <w:jc w:val="both"/>
        <w:rPr/>
      </w:pPr>
      <w:r w:rsidDel="00000000" w:rsidR="00000000" w:rsidRPr="00000000">
        <w:rPr>
          <w:rtl w:val="0"/>
        </w:rPr>
      </w:r>
    </w:p>
    <w:tbl>
      <w:tblPr>
        <w:tblStyle w:val="Table6"/>
        <w:tblW w:w="8331.563593932322"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2"/>
        <w:gridCol w:w="3480"/>
        <w:gridCol w:w="2370"/>
        <w:tblGridChange w:id="0">
          <w:tblGrid>
            <w:gridCol w:w="2481.563593932322"/>
            <w:gridCol w:w="3480"/>
            <w:gridCol w:w="2370"/>
          </w:tblGrid>
        </w:tblGridChange>
      </w:tblGrid>
      <w:tr>
        <w:trPr>
          <w:cantSplit w:val="0"/>
          <w:tblHeader w:val="0"/>
        </w:trPr>
        <w:tc>
          <w:tcPr>
            <w:shd w:fill="auto" w:val="clear"/>
            <w:tcMar>
              <w:top w:w="100.0" w:type="dxa"/>
              <w:left w:w="100.0" w:type="dxa"/>
              <w:bottom w:w="100.0" w:type="dxa"/>
              <w:right w:w="100.0" w:type="dxa"/>
            </w:tcMar>
            <w:vAlign w:val="top"/>
          </w:tcPr>
          <w:p>
            <w:r>
              <w:t>Característica-chave</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Prioridade</w:t>
            </w:r>
          </w:p>
        </w:tc>
      </w:tr>
      <w:tr>
        <w:trPr>
          <w:cantSplit w:val="0"/>
          <w:tblHeader w:val="0"/>
        </w:trPr>
        <w:tc>
          <w:tcPr>
            <w:shd w:fill="auto" w:val="clear"/>
            <w:tcMar>
              <w:top w:w="100.0" w:type="dxa"/>
              <w:left w:w="100.0" w:type="dxa"/>
              <w:bottom w:w="100.0" w:type="dxa"/>
              <w:right w:w="100.0" w:type="dxa"/>
            </w:tcMar>
            <w:vAlign w:val="top"/>
          </w:tcPr>
          <w:p>
            <w:r>
              <w:t>Cadastro e consulta de produtos</w:t>
            </w:r>
          </w:p>
        </w:tc>
        <w:tc>
          <w:tcPr>
            <w:shd w:fill="auto" w:val="clear"/>
            <w:tcMar>
              <w:top w:w="100.0" w:type="dxa"/>
              <w:left w:w="100.0" w:type="dxa"/>
              <w:bottom w:w="100.0" w:type="dxa"/>
              <w:right w:w="100.0" w:type="dxa"/>
            </w:tcMar>
            <w:vAlign w:val="top"/>
          </w:tcPr>
          <w:p>
            <w:r>
              <w:t>Manter informações básicas dos produtos e permitir sua consulta pelos usuários autorizados.</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Gestão de localizações</w:t>
            </w:r>
          </w:p>
        </w:tc>
        <w:tc>
          <w:tcPr>
            <w:shd w:fill="auto" w:val="clear"/>
            <w:tcMar>
              <w:top w:w="100.0" w:type="dxa"/>
              <w:left w:w="100.0" w:type="dxa"/>
              <w:bottom w:w="100.0" w:type="dxa"/>
              <w:right w:w="100.0" w:type="dxa"/>
            </w:tcMar>
            <w:vAlign w:val="top"/>
          </w:tcPr>
          <w:p>
            <w:r>
              <w:t>Cadastrar e consultar as posições físicas utilizadas para armazenar os produtos.</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Controle de estoque</w:t>
            </w:r>
          </w:p>
        </w:tc>
        <w:tc>
          <w:tcPr>
            <w:shd w:fill="auto" w:val="clear"/>
            <w:tcMar>
              <w:top w:w="100.0" w:type="dxa"/>
              <w:left w:w="100.0" w:type="dxa"/>
              <w:bottom w:w="100.0" w:type="dxa"/>
              <w:right w:w="100.0" w:type="dxa"/>
            </w:tcMar>
            <w:vAlign w:val="top"/>
          </w:tcPr>
          <w:p>
            <w:r>
              <w:t>Manter quantidades e disponibilidades de produtos por localização e movimentação.</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Entradas e saídas</w:t>
            </w:r>
          </w:p>
        </w:tc>
        <w:tc>
          <w:tcPr>
            <w:shd w:fill="auto" w:val="clear"/>
            <w:tcMar>
              <w:top w:w="100.0" w:type="dxa"/>
              <w:left w:w="100.0" w:type="dxa"/>
              <w:bottom w:w="100.0" w:type="dxa"/>
              <w:right w:w="100.0" w:type="dxa"/>
            </w:tcMar>
            <w:vAlign w:val="top"/>
          </w:tcPr>
          <w:p>
            <w:r>
              <w:t>Registrar movimentações de entrada e saída que alteram os saldos do estoque.</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Localização e picking</w:t>
            </w:r>
          </w:p>
        </w:tc>
        <w:tc>
          <w:tcPr>
            <w:shd w:fill="auto" w:val="clear"/>
            <w:tcMar>
              <w:top w:w="100.0" w:type="dxa"/>
              <w:left w:w="100.0" w:type="dxa"/>
              <w:bottom w:w="100.0" w:type="dxa"/>
              <w:right w:w="100.0" w:type="dxa"/>
            </w:tcMar>
            <w:vAlign w:val="top"/>
          </w:tcPr>
          <w:p>
            <w:r>
              <w:t>Apoiar a identificação do local do produto e a separação dos itens solicitados.</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Inventário e divergências</w:t>
            </w:r>
          </w:p>
        </w:tc>
        <w:tc>
          <w:tcPr>
            <w:shd w:fill="auto" w:val="clear"/>
            <w:tcMar>
              <w:top w:w="100.0" w:type="dxa"/>
              <w:left w:w="100.0" w:type="dxa"/>
              <w:bottom w:w="100.0" w:type="dxa"/>
              <w:right w:w="100.0" w:type="dxa"/>
            </w:tcMar>
            <w:vAlign w:val="top"/>
          </w:tcPr>
          <w:p>
            <w:r>
              <w:t>Permitir conferência do estoque e registro das diferenças encontradas.</w:t>
            </w:r>
          </w:p>
        </w:tc>
        <w:tc>
          <w:tcPr>
            <w:shd w:fill="auto" w:val="clear"/>
            <w:tcMar>
              <w:top w:w="100.0" w:type="dxa"/>
              <w:left w:w="100.0" w:type="dxa"/>
              <w:bottom w:w="100.0" w:type="dxa"/>
              <w:right w:w="100.0" w:type="dxa"/>
            </w:tcMar>
            <w:vAlign w:val="top"/>
          </w:tcPr>
          <w:p>
            <w:r>
              <w:t>Importante</w:t>
            </w:r>
          </w:p>
        </w:tc>
      </w:tr>
      <w:tr>
        <w:trPr>
          <w:cantSplit w:val="0"/>
          <w:tblHeader w:val="0"/>
        </w:trPr>
        <w:tc>
          <w:tcPr>
            <w:shd w:fill="auto" w:val="clear"/>
            <w:tcMar>
              <w:top w:w="100.0" w:type="dxa"/>
              <w:left w:w="100.0" w:type="dxa"/>
              <w:bottom w:w="100.0" w:type="dxa"/>
              <w:right w:w="100.0" w:type="dxa"/>
            </w:tcMar>
            <w:vAlign w:val="top"/>
          </w:tcPr>
          <w:p>
            <w:r>
              <w:t>Histórico e relatórios</w:t>
            </w:r>
          </w:p>
        </w:tc>
        <w:tc>
          <w:tcPr>
            <w:shd w:fill="auto" w:val="clear"/>
            <w:tcMar>
              <w:top w:w="100.0" w:type="dxa"/>
              <w:left w:w="100.0" w:type="dxa"/>
              <w:bottom w:w="100.0" w:type="dxa"/>
              <w:right w:w="100.0" w:type="dxa"/>
            </w:tcMar>
            <w:vAlign w:val="top"/>
          </w:tcPr>
          <w:p>
            <w:r>
              <w:t>Disponibilizar consultas das movimentações e informações de apoio à gestão.</w:t>
            </w:r>
          </w:p>
        </w:tc>
        <w:tc>
          <w:tcPr>
            <w:shd w:fill="auto" w:val="clear"/>
            <w:tcMar>
              <w:top w:w="100.0" w:type="dxa"/>
              <w:left w:w="100.0" w:type="dxa"/>
              <w:bottom w:w="100.0" w:type="dxa"/>
              <w:right w:w="100.0" w:type="dxa"/>
            </w:tcMar>
            <w:vAlign w:val="top"/>
          </w:tcPr>
          <w:p>
            <w:r>
              <w:t>Importante</w:t>
            </w:r>
          </w:p>
        </w:tc>
      </w:tr>
      <w:tr>
        <w:trPr>
          <w:cantSplit w:val="0"/>
          <w:tblHeader w:val="0"/>
        </w:trPr>
        <w:tc>
          <w:tcPr>
            <w:shd w:fill="auto" w:val="clear"/>
            <w:tcMar>
              <w:top w:w="100.0" w:type="dxa"/>
              <w:left w:w="100.0" w:type="dxa"/>
              <w:bottom w:w="100.0" w:type="dxa"/>
              <w:right w:w="100.0" w:type="dxa"/>
            </w:tcMar>
            <w:vAlign w:val="top"/>
          </w:tcPr>
          <w:p>
            <w:r>
              <w:t>Controle de acesso</w:t>
            </w:r>
          </w:p>
        </w:tc>
        <w:tc>
          <w:tcPr>
            <w:shd w:fill="auto" w:val="clear"/>
            <w:tcMar>
              <w:top w:w="100.0" w:type="dxa"/>
              <w:left w:w="100.0" w:type="dxa"/>
              <w:bottom w:w="100.0" w:type="dxa"/>
              <w:right w:w="100.0" w:type="dxa"/>
            </w:tcMar>
            <w:vAlign w:val="top"/>
          </w:tcPr>
          <w:p>
            <w:r>
              <w:t>Restringir funcionalidades conforme o perfil e a autorização do usuário.</w:t>
            </w:r>
          </w:p>
        </w:tc>
        <w:tc>
          <w:tcPr>
            <w:shd w:fill="auto" w:val="clear"/>
            <w:tcMar>
              <w:top w:w="100.0" w:type="dxa"/>
              <w:left w:w="100.0" w:type="dxa"/>
              <w:bottom w:w="100.0" w:type="dxa"/>
              <w:right w:w="100.0" w:type="dxa"/>
            </w:tcMar>
            <w:vAlign w:val="top"/>
          </w:tcPr>
          <w:p>
            <w:r>
              <w:t>Importante</w:t>
            </w:r>
          </w:p>
        </w:tc>
      </w:tr>
    </w:tbl>
    <w:p w:rsidR="00000000" w:rsidDel="00000000" w:rsidP="00000000" w:rsidRDefault="00000000" w:rsidRPr="00000000" w14:paraId="000000B0">
      <w:pPr>
        <w:pageBreakBefore w:val="0"/>
        <w:ind w:left="0" w:firstLine="0"/>
        <w:jc w:val="both"/>
        <w:rPr/>
      </w:pPr>
      <w:r w:rsidDel="00000000" w:rsidR="00000000" w:rsidRPr="00000000">
        <w:rPr>
          <w:rtl w:val="0"/>
        </w:rPr>
      </w:r>
    </w:p>
    <w:p w:rsidR="00000000" w:rsidDel="00000000" w:rsidP="00000000" w:rsidRDefault="00000000" w:rsidRPr="00000000" w14:paraId="000000B1">
      <w:pPr>
        <w:pStyle w:val="Heading2"/>
        <w:pageBreakBefore w:val="0"/>
        <w:numPr>
          <w:ilvl w:val="2"/>
          <w:numId w:val="1"/>
        </w:numPr>
        <w:ind w:left="2160" w:hanging="360"/>
        <w:rPr>
          <w:sz w:val="32"/>
          <w:szCs w:val="32"/>
        </w:rPr>
      </w:pPr>
      <w:bookmarkStart w:colFirst="0" w:colLast="0" w:name="_hcycegrj4rec" w:id="23"/>
      <w:bookmarkEnd w:id="23"/>
      <w:r w:rsidDel="00000000" w:rsidR="00000000" w:rsidRPr="00000000">
        <w:rPr>
          <w:rtl w:val="0"/>
        </w:rPr>
        <w:t xml:space="preserve">Requisitos não Funcionais</w:t>
      </w:r>
    </w:p>
    <w:p w:rsidR="00000000" w:rsidDel="00000000" w:rsidP="00000000" w:rsidRDefault="00000000" w:rsidRPr="00000000" w14:paraId="000000B2">
      <w:pPr>
        <w:pageBreakBefore w:val="0"/>
        <w:ind w:left="720" w:firstLine="720"/>
        <w:jc w:val="both"/>
        <w:rPr>
          <w:i w:val="1"/>
          <w:iCs w:val="1"/>
        </w:rPr>
      </w:pPr>
      <w:r>
        <w:t>Os requisitos não funcionais abaixo descrevem qualidades esperadas da solução e serão refinados durante a modelagem técnica. As prioridades indicam a importância relativa para a primeira versão do produto.</w:t>
      </w:r>
    </w:p>
    <w:p w:rsidR="00000000" w:rsidDel="00000000" w:rsidP="00000000" w:rsidRDefault="00000000" w:rsidRPr="00000000" w14:paraId="000000B3">
      <w:pPr>
        <w:pageBreakBefore w:val="0"/>
        <w:ind w:left="720" w:firstLine="720"/>
        <w:jc w:val="both"/>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0"/>
        <w:gridCol w:w="2770"/>
        <w:gridCol w:w="2770"/>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
              <w:t>Tipo</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Prioridade</w:t>
            </w:r>
          </w:p>
        </w:tc>
      </w:tr>
      <w:tr>
        <w:trPr>
          <w:cantSplit w:val="0"/>
          <w:tblHeader w:val="0"/>
        </w:trPr>
        <w:tc>
          <w:tcPr>
            <w:shd w:fill="auto" w:val="clear"/>
            <w:tcMar>
              <w:top w:w="100.0" w:type="dxa"/>
              <w:left w:w="100.0" w:type="dxa"/>
              <w:bottom w:w="100.0" w:type="dxa"/>
              <w:right w:w="100.0" w:type="dxa"/>
            </w:tcMar>
            <w:vAlign w:val="top"/>
          </w:tcPr>
          <w:p>
            <w:r>
              <w:t>Usabilidade</w:t>
            </w:r>
          </w:p>
        </w:tc>
        <w:tc>
          <w:tcPr>
            <w:shd w:fill="auto" w:val="clear"/>
            <w:tcMar>
              <w:top w:w="100.0" w:type="dxa"/>
              <w:left w:w="100.0" w:type="dxa"/>
              <w:bottom w:w="100.0" w:type="dxa"/>
              <w:right w:w="100.0" w:type="dxa"/>
            </w:tcMar>
            <w:vAlign w:val="top"/>
          </w:tcPr>
          <w:p>
            <w:r>
              <w:t>A interface deve apresentar funções e informações do estoque de forma clara e com fluxo simples para os operadores.</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Desempenho</w:t>
            </w:r>
          </w:p>
        </w:tc>
        <w:tc>
          <w:tcPr>
            <w:shd w:fill="auto" w:val="clear"/>
            <w:tcMar>
              <w:top w:w="100.0" w:type="dxa"/>
              <w:left w:w="100.0" w:type="dxa"/>
              <w:bottom w:w="100.0" w:type="dxa"/>
              <w:right w:w="100.0" w:type="dxa"/>
            </w:tcMar>
            <w:vAlign w:val="top"/>
          </w:tcPr>
          <w:p>
            <w:r>
              <w:t>Consultas de produtos, localizações e estoque devem responder em tempo adequado para a operação, com metas numéricas a definir.</w:t>
            </w:r>
          </w:p>
        </w:tc>
        <w:tc>
          <w:tcPr>
            <w:shd w:fill="auto" w:val="clear"/>
            <w:tcMar>
              <w:top w:w="100.0" w:type="dxa"/>
              <w:left w:w="100.0" w:type="dxa"/>
              <w:bottom w:w="100.0" w:type="dxa"/>
              <w:right w:w="100.0" w:type="dxa"/>
            </w:tcMar>
            <w:vAlign w:val="top"/>
          </w:tcPr>
          <w:p>
            <w:r>
              <w:t>Importante</w:t>
            </w:r>
          </w:p>
        </w:tc>
      </w:tr>
      <w:tr>
        <w:trPr>
          <w:cantSplit w:val="0"/>
          <w:tblHeader w:val="0"/>
        </w:trPr>
        <w:tc>
          <w:tcPr>
            <w:shd w:fill="auto" w:val="clear"/>
            <w:tcMar>
              <w:top w:w="100.0" w:type="dxa"/>
              <w:left w:w="100.0" w:type="dxa"/>
              <w:bottom w:w="100.0" w:type="dxa"/>
              <w:right w:w="100.0" w:type="dxa"/>
            </w:tcMar>
            <w:vAlign w:val="top"/>
          </w:tcPr>
          <w:p>
            <w:r>
              <w:t>Segurança</w:t>
            </w:r>
          </w:p>
        </w:tc>
        <w:tc>
          <w:tcPr>
            <w:shd w:fill="auto" w:val="clear"/>
            <w:tcMar>
              <w:top w:w="100.0" w:type="dxa"/>
              <w:left w:w="100.0" w:type="dxa"/>
              <w:bottom w:w="100.0" w:type="dxa"/>
              <w:right w:w="100.0" w:type="dxa"/>
            </w:tcMar>
            <w:vAlign w:val="top"/>
          </w:tcPr>
          <w:p>
            <w:r>
              <w:t>O sistema deve exigir autenticação e controlar o acesso de acordo com as permissões do usuário.</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Confiabilidade</w:t>
            </w:r>
          </w:p>
        </w:tc>
        <w:tc>
          <w:tcPr>
            <w:shd w:fill="auto" w:val="clear"/>
            <w:tcMar>
              <w:top w:w="100.0" w:type="dxa"/>
              <w:left w:w="100.0" w:type="dxa"/>
              <w:bottom w:w="100.0" w:type="dxa"/>
              <w:right w:w="100.0" w:type="dxa"/>
            </w:tcMar>
            <w:vAlign w:val="top"/>
          </w:tcPr>
          <w:p>
            <w:r>
              <w:t>As movimentações registradas devem manter a consistência dos dados do estoque e não devem ser perdidas durante operações normais.</w:t>
            </w:r>
          </w:p>
        </w:tc>
        <w:tc>
          <w:tcPr>
            <w:shd w:fill="auto" w:val="clear"/>
            <w:tcMar>
              <w:top w:w="100.0" w:type="dxa"/>
              <w:left w:w="100.0" w:type="dxa"/>
              <w:bottom w:w="100.0" w:type="dxa"/>
              <w:right w:w="100.0" w:type="dxa"/>
            </w:tcMar>
            <w:vAlign w:val="top"/>
          </w:tcPr>
          <w:p>
            <w:r>
              <w:t>Crítica</w:t>
            </w:r>
          </w:p>
        </w:tc>
      </w:tr>
      <w:tr>
        <w:trPr>
          <w:cantSplit w:val="0"/>
          <w:tblHeader w:val="0"/>
        </w:trPr>
        <w:tc>
          <w:tcPr>
            <w:shd w:fill="auto" w:val="clear"/>
            <w:tcMar>
              <w:top w:w="100.0" w:type="dxa"/>
              <w:left w:w="100.0" w:type="dxa"/>
              <w:bottom w:w="100.0" w:type="dxa"/>
              <w:right w:w="100.0" w:type="dxa"/>
            </w:tcMar>
            <w:vAlign w:val="top"/>
          </w:tcPr>
          <w:p>
            <w:r>
              <w:t>Rastreabilidade</w:t>
            </w:r>
          </w:p>
        </w:tc>
        <w:tc>
          <w:tcPr>
            <w:shd w:fill="auto" w:val="clear"/>
            <w:tcMar>
              <w:top w:w="100.0" w:type="dxa"/>
              <w:left w:w="100.0" w:type="dxa"/>
              <w:bottom w:w="100.0" w:type="dxa"/>
              <w:right w:w="100.0" w:type="dxa"/>
            </w:tcMar>
            <w:vAlign w:val="top"/>
          </w:tcPr>
          <w:p>
            <w:r>
              <w:t>Operações relevantes devem registrar usuário, data e informações suficientes para consulta posterior.</w:t>
            </w:r>
          </w:p>
        </w:tc>
        <w:tc>
          <w:tcPr>
            <w:shd w:fill="auto" w:val="clear"/>
            <w:tcMar>
              <w:top w:w="100.0" w:type="dxa"/>
              <w:left w:w="100.0" w:type="dxa"/>
              <w:bottom w:w="100.0" w:type="dxa"/>
              <w:right w:w="100.0" w:type="dxa"/>
            </w:tcMar>
            <w:vAlign w:val="top"/>
          </w:tcPr>
          <w:p>
            <w:r>
              <w:t>Importante</w:t>
            </w:r>
          </w:p>
        </w:tc>
      </w:tr>
      <w:tr>
        <w:trPr>
          <w:cantSplit w:val="0"/>
          <w:tblHeader w:val="0"/>
        </w:trPr>
        <w:tc>
          <w:tcPr>
            <w:shd w:fill="auto" w:val="clear"/>
            <w:tcMar>
              <w:top w:w="100.0" w:type="dxa"/>
              <w:left w:w="100.0" w:type="dxa"/>
              <w:bottom w:w="100.0" w:type="dxa"/>
              <w:right w:w="100.0" w:type="dxa"/>
            </w:tcMar>
            <w:vAlign w:val="top"/>
          </w:tcPr>
          <w:p>
            <w:r>
              <w:t>Manutenibilidade</w:t>
            </w:r>
          </w:p>
        </w:tc>
        <w:tc>
          <w:tcPr>
            <w:shd w:fill="auto" w:val="clear"/>
            <w:tcMar>
              <w:top w:w="100.0" w:type="dxa"/>
              <w:left w:w="100.0" w:type="dxa"/>
              <w:bottom w:w="100.0" w:type="dxa"/>
              <w:right w:w="100.0" w:type="dxa"/>
            </w:tcMar>
            <w:vAlign w:val="top"/>
          </w:tcPr>
          <w:p>
            <w:r>
              <w:t>A solução deve ser estruturada de forma que futuras correções e evoluções possam ser realizadas sem comprometer o controle do estoque.</w:t>
            </w:r>
          </w:p>
        </w:tc>
        <w:tc>
          <w:tcPr>
            <w:shd w:fill="auto" w:val="clear"/>
            <w:tcMar>
              <w:top w:w="100.0" w:type="dxa"/>
              <w:left w:w="100.0" w:type="dxa"/>
              <w:bottom w:w="100.0" w:type="dxa"/>
              <w:right w:w="100.0" w:type="dxa"/>
            </w:tcMar>
            <w:vAlign w:val="top"/>
          </w:tcPr>
          <w:p>
            <w:r>
              <w:t>Importante</w:t>
            </w:r>
          </w:p>
        </w:tc>
      </w:tr>
    </w:tbl>
    <w:p w:rsidR="00000000" w:rsidDel="00000000" w:rsidP="00000000" w:rsidRDefault="00000000" w:rsidRPr="00000000" w14:paraId="000000BA">
      <w:pPr>
        <w:pStyle w:val="Heading2"/>
        <w:pageBreakBefore w:val="0"/>
        <w:numPr>
          <w:ilvl w:val="1"/>
          <w:numId w:val="1"/>
        </w:numPr>
        <w:ind w:left="1440" w:hanging="360"/>
        <w:rPr>
          <w:sz w:val="32"/>
          <w:szCs w:val="32"/>
        </w:rPr>
      </w:pPr>
      <w:bookmarkStart w:colFirst="0" w:colLast="0" w:name="_x5vnuojlpgbd" w:id="24"/>
      <w:bookmarkEnd w:id="24"/>
      <w:r w:rsidDel="00000000" w:rsidR="00000000" w:rsidRPr="00000000">
        <w:rPr>
          <w:rtl w:val="0"/>
        </w:rPr>
        <w:t xml:space="preserve">Suposições e Dependências</w:t>
      </w:r>
    </w:p>
    <w:p w:rsidR="00000000" w:rsidDel="00000000" w:rsidP="00000000" w:rsidRDefault="00000000" w:rsidRPr="00000000" w14:paraId="000000BB">
      <w:pPr>
        <w:pageBreakBefore w:val="0"/>
        <w:ind w:left="720" w:firstLine="720"/>
        <w:jc w:val="both"/>
        <w:rPr>
          <w:i w:val="1"/>
          <w:iCs w:val="1"/>
        </w:rPr>
      </w:pPr>
      <w:r>
        <w:t>O documento assume que os produtos possuem identificação adequada, que as localizações físicas podem ser identificadas e que os usuários registrarão as movimentações no sistema. A qualidade dos dados de entrada é uma dependência importante para a confiabilidade do estoque. A arquitetura também depende da disponibilidade dos ambientes e tecnologias definidas pela equipe, incluindo React, Node.js, SQL Server e a infraestrutura de nuvem prevista. Alterações relevantes no processo, no escopo ou na tecnologia poderão exigir atualização deste Documento de Visão.</w:t>
      </w:r>
    </w:p>
    <w:p w:rsidR="00000000" w:rsidDel="00000000" w:rsidP="00000000" w:rsidRDefault="00000000" w:rsidRPr="00000000" w14:paraId="000000BC">
      <w:pPr>
        <w:pStyle w:val="Heading2"/>
        <w:pageBreakBefore w:val="0"/>
        <w:numPr>
          <w:ilvl w:val="1"/>
          <w:numId w:val="1"/>
        </w:numPr>
        <w:ind w:left="1440" w:hanging="360"/>
        <w:rPr>
          <w:sz w:val="32"/>
          <w:szCs w:val="32"/>
        </w:rPr>
      </w:pPr>
      <w:bookmarkStart w:colFirst="0" w:colLast="0" w:name="_3qro3b5f34r5" w:id="25"/>
      <w:bookmarkEnd w:id="25"/>
      <w:r w:rsidDel="00000000" w:rsidR="00000000" w:rsidRPr="00000000">
        <w:rPr>
          <w:rtl w:val="0"/>
        </w:rPr>
        <w:t xml:space="preserve">Custos</w:t>
      </w:r>
    </w:p>
    <w:p w:rsidR="00000000" w:rsidDel="00000000" w:rsidP="00000000" w:rsidRDefault="00000000" w:rsidRPr="00000000" w14:paraId="000000BD">
      <w:pPr>
        <w:pageBreakBefore w:val="0"/>
        <w:ind w:left="720" w:firstLine="720"/>
        <w:jc w:val="both"/>
        <w:rPr>
          <w:i w:val="1"/>
          <w:iCs w:val="1"/>
        </w:rPr>
      </w:pPr>
      <w:r>
        <w:t>No projeto foram mencionados em aula valores de referência de R$ 2.000.000,00 de investimento, R$ 984.000,00 de pagamento e R$ 624.000,00 de lucro. Como o detalhamento da composição desses valores não está presente no template nem foi recuperado como planilha financeira neste levantamento, eles devem ser tratados como valores de referência a validar antes de uma entrega oficial. Para o WMS, os custos relevantes incluem desenvolvimento, infraestrutura, banco de dados, manutenção, treinamento e eventual uso de serviços de nuvem.</w:t>
      </w:r>
    </w:p>
    <w:p w:rsidR="00000000" w:rsidDel="00000000" w:rsidP="00000000" w:rsidRDefault="00000000" w:rsidRPr="00000000" w14:paraId="000000BE">
      <w:pPr>
        <w:pStyle w:val="Heading2"/>
        <w:pageBreakBefore w:val="0"/>
        <w:numPr>
          <w:ilvl w:val="1"/>
          <w:numId w:val="1"/>
        </w:numPr>
        <w:ind w:left="1440" w:hanging="360"/>
        <w:rPr/>
      </w:pPr>
      <w:bookmarkStart w:colFirst="0" w:colLast="0" w:name="_5l1ik7t7sn1h" w:id="26"/>
      <w:bookmarkEnd w:id="26"/>
      <w:r w:rsidDel="00000000" w:rsidR="00000000" w:rsidRPr="00000000">
        <w:rPr>
          <w:rtl w:val="0"/>
        </w:rPr>
        <w:t xml:space="preserve">Outros Requisitos do Produto</w:t>
      </w:r>
    </w:p>
    <w:p w:rsidR="00000000" w:rsidDel="00000000" w:rsidP="00000000" w:rsidRDefault="00000000" w:rsidRPr="00000000" w14:paraId="000000BF">
      <w:pPr>
        <w:pageBreakBefore w:val="0"/>
        <w:ind w:left="708.6614173228345" w:firstLine="719.9999999999999"/>
        <w:rPr/>
      </w:pPr>
      <w:r>
        <w:t>Em alto nível, a solução deverá atender aos requisitos de plataforma, dados, desempenho, segurança, documentação e ambiente necessários para a execução de uma aplicação web de gerenciamento de armazém.</w:t>
      </w:r>
    </w:p>
    <w:p w:rsidR="00000000" w:rsidDel="00000000" w:rsidP="00000000" w:rsidRDefault="00000000" w:rsidRPr="00000000" w14:paraId="000000C0">
      <w:pPr>
        <w:pStyle w:val="Heading2"/>
        <w:pageBreakBefore w:val="0"/>
        <w:numPr>
          <w:ilvl w:val="2"/>
          <w:numId w:val="1"/>
        </w:numPr>
        <w:ind w:left="2160" w:hanging="360"/>
        <w:rPr/>
      </w:pPr>
      <w:bookmarkStart w:colFirst="0" w:colLast="0" w:name="_2ylonb7knols" w:id="27"/>
      <w:bookmarkEnd w:id="27"/>
      <w:r w:rsidDel="00000000" w:rsidR="00000000" w:rsidRPr="00000000">
        <w:rPr>
          <w:rtl w:val="0"/>
        </w:rPr>
        <w:t xml:space="preserve">Padrões e Normativos Aplicáveis</w:t>
      </w:r>
    </w:p>
    <w:p w:rsidR="00000000" w:rsidDel="00000000" w:rsidP="00000000" w:rsidRDefault="00000000" w:rsidRPr="00000000" w14:paraId="000000C1">
      <w:pPr>
        <w:pageBreakBefore w:val="0"/>
        <w:ind w:left="1133.8582677165355" w:firstLine="720"/>
        <w:rPr>
          <w:i w:val="1"/>
          <w:iCs w:val="1"/>
        </w:rPr>
      </w:pPr>
      <w:r>
        <w:t>Os padrões e normativos abaixo são referências para a solução. A necessidade de conformidade detalhada deverá ser validada conforme o ambiente real de implantação.</w:t>
      </w:r>
    </w:p>
    <w:p w:rsidR="00000000" w:rsidDel="00000000" w:rsidP="00000000" w:rsidRDefault="00000000" w:rsidRPr="00000000" w14:paraId="000000C2">
      <w:pPr>
        <w:pageBreakBefore w:val="0"/>
        <w:numPr>
          <w:ilvl w:val="0"/>
          <w:numId w:val="4"/>
        </w:numPr>
        <w:ind w:left="2880" w:hanging="360"/>
        <w:rPr>
          <w:i w:val="1"/>
          <w:iCs w:val="1"/>
        </w:rPr>
      </w:pPr>
      <w:r>
        <w:t>Lei Geral de Proteção de Dados Pessoais (LGPD) — referência para o tratamento de dados pessoais de usuários, quando aplicável.</w:t>
      </w:r>
    </w:p>
    <w:p w:rsidR="00000000" w:rsidDel="00000000" w:rsidP="00000000" w:rsidRDefault="00000000" w:rsidRPr="00000000" w14:paraId="000000C3">
      <w:pPr>
        <w:pageBreakBefore w:val="0"/>
        <w:numPr>
          <w:ilvl w:val="0"/>
          <w:numId w:val="4"/>
        </w:numPr>
        <w:ind w:left="2880" w:hanging="360"/>
        <w:rPr>
          <w:i w:val="1"/>
          <w:iCs w:val="1"/>
        </w:rPr>
      </w:pPr>
      <w:r>
        <w:t>Boas práticas de segurança da informação — devem ser consideradas no controle de acesso, armazenamento e proteção das informações.</w:t>
      </w:r>
    </w:p>
    <w:p w:rsidR="00000000" w:rsidDel="00000000" w:rsidP="00000000" w:rsidRDefault="00000000" w:rsidRPr="00000000" w14:paraId="000000C4">
      <w:pPr>
        <w:pageBreakBefore w:val="0"/>
        <w:numPr>
          <w:ilvl w:val="0"/>
          <w:numId w:val="4"/>
        </w:numPr>
        <w:ind w:left="2880" w:hanging="360"/>
        <w:rPr>
          <w:i w:val="1"/>
          <w:iCs w:val="1"/>
        </w:rPr>
      </w:pPr>
      <w:r/>
    </w:p>
    <w:p w:rsidR="00000000" w:rsidDel="00000000" w:rsidP="00000000" w:rsidRDefault="00000000" w:rsidRPr="00000000" w14:paraId="000000C5">
      <w:pPr>
        <w:pageBreakBefore w:val="0"/>
        <w:numPr>
          <w:ilvl w:val="0"/>
          <w:numId w:val="4"/>
        </w:numPr>
        <w:ind w:left="2880" w:hanging="360"/>
        <w:rPr>
          <w:i w:val="1"/>
          <w:iCs w:val="1"/>
        </w:rPr>
      </w:pPr>
      <w:r>
        <w:t>WCAG — referência para acessibilidade de interfaces web, a validar conforme a profundidade esperada para o projeto.</w:t>
      </w:r>
    </w:p>
    <w:p w:rsidR="00000000" w:rsidDel="00000000" w:rsidP="00000000" w:rsidRDefault="00000000" w:rsidRPr="00000000" w14:paraId="000000C6">
      <w:pPr>
        <w:pageBreakBefore w:val="0"/>
        <w:numPr>
          <w:ilvl w:val="0"/>
          <w:numId w:val="4"/>
        </w:numPr>
        <w:ind w:left="2880" w:hanging="360"/>
        <w:rPr>
          <w:i w:val="1"/>
          <w:iCs w:val="1"/>
        </w:rPr>
      </w:pPr>
      <w:r>
        <w:t>Boas práticas de usabilidade — referência para a definição da interface e dos fluxos operacionais.</w:t>
      </w:r>
    </w:p>
    <w:p w:rsidR="00000000" w:rsidDel="00000000" w:rsidP="00000000" w:rsidRDefault="00000000" w:rsidRPr="00000000" w14:paraId="000000C7">
      <w:pPr>
        <w:pageBreakBefore w:val="0"/>
        <w:ind w:left="2880" w:firstLine="0"/>
        <w:rPr>
          <w:i w:val="1"/>
          <w:iCs w:val="1"/>
        </w:rPr>
      </w:pPr>
      <w:r w:rsidDel="00000000" w:rsidR="00000000" w:rsidRPr="00000000">
        <w:rPr>
          <w:rtl w:val="0"/>
        </w:rPr>
      </w:r>
    </w:p>
    <w:p w:rsidR="00000000" w:rsidDel="00000000" w:rsidP="00000000" w:rsidRDefault="00000000" w:rsidRPr="00000000" w14:paraId="000000C8">
      <w:pPr>
        <w:pageBreakBefore w:val="0"/>
        <w:ind w:left="1133.8582677165355" w:firstLine="720"/>
        <w:rPr>
          <w:i w:val="1"/>
          <w:iCs w:val="1"/>
        </w:rPr>
      </w:pPr>
      <w:r>
        <w:t>Os padrões e referências abaixo são registrados no formato do template.</w:t>
      </w:r>
    </w:p>
    <w:p w:rsidR="00000000" w:rsidDel="00000000" w:rsidP="00000000" w:rsidRDefault="00000000" w:rsidRPr="00000000" w14:paraId="000000C9">
      <w:pPr>
        <w:pageBreakBefore w:val="0"/>
        <w:ind w:left="0" w:firstLine="0"/>
        <w:rPr/>
      </w:pPr>
      <w:r w:rsidDel="00000000" w:rsidR="00000000" w:rsidRPr="00000000">
        <w:rPr>
          <w:rtl w:val="0"/>
        </w:rPr>
      </w:r>
    </w:p>
    <w:tbl>
      <w:tblPr>
        <w:tblStyle w:val="Table8"/>
        <w:tblW w:w="807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740"/>
        <w:gridCol w:w="3780"/>
        <w:tblGridChange w:id="0">
          <w:tblGrid>
            <w:gridCol w:w="2550"/>
            <w:gridCol w:w="1740"/>
            <w:gridCol w:w="3780"/>
          </w:tblGrid>
        </w:tblGridChange>
      </w:tblGrid>
      <w:tr>
        <w:trPr>
          <w:cantSplit w:val="0"/>
          <w:tblHeader w:val="0"/>
        </w:trPr>
        <w:tc>
          <w:tcPr>
            <w:shd w:fill="auto" w:val="clear"/>
            <w:tcMar>
              <w:top w:w="100.0" w:type="dxa"/>
              <w:left w:w="100.0" w:type="dxa"/>
              <w:bottom w:w="100.0" w:type="dxa"/>
              <w:right w:w="100.0" w:type="dxa"/>
            </w:tcMar>
            <w:vAlign w:val="top"/>
          </w:tcPr>
          <w:p>
            <w:r>
              <w:t>Padrão ou normativo</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Acesso</w:t>
            </w:r>
          </w:p>
        </w:tc>
      </w:tr>
      <w:tr>
        <w:trPr>
          <w:cantSplit w:val="0"/>
          <w:tblHeader w:val="0"/>
        </w:trPr>
        <w:tc>
          <w:tcPr>
            <w:shd w:fill="auto" w:val="clear"/>
            <w:tcMar>
              <w:top w:w="100.0" w:type="dxa"/>
              <w:left w:w="100.0" w:type="dxa"/>
              <w:bottom w:w="100.0" w:type="dxa"/>
              <w:right w:w="100.0" w:type="dxa"/>
            </w:tcMar>
            <w:vAlign w:val="top"/>
          </w:tcPr>
          <w:p>
            <w:r>
              <w:t>LGPD — Lei nº 13.709/2018</w:t>
            </w:r>
          </w:p>
        </w:tc>
        <w:tc>
          <w:tcPr>
            <w:shd w:fill="auto" w:val="clear"/>
            <w:tcMar>
              <w:top w:w="100.0" w:type="dxa"/>
              <w:left w:w="100.0" w:type="dxa"/>
              <w:bottom w:w="100.0" w:type="dxa"/>
              <w:right w:w="100.0" w:type="dxa"/>
            </w:tcMar>
            <w:vAlign w:val="top"/>
          </w:tcPr>
          <w:p>
            <w:r>
              <w:t>Estabelece regras gerais para tratamento de dados pessoais.</w:t>
            </w:r>
          </w:p>
        </w:tc>
        <w:tc>
          <w:tcPr>
            <w:shd w:fill="auto" w:val="clear"/>
            <w:tcMar>
              <w:top w:w="100.0" w:type="dxa"/>
              <w:left w:w="100.0" w:type="dxa"/>
              <w:bottom w:w="100.0" w:type="dxa"/>
              <w:right w:w="100.0" w:type="dxa"/>
            </w:tcMar>
            <w:vAlign w:val="top"/>
          </w:tcPr>
          <w:p>
            <w:r>
              <w:t>Legislação brasileira / texto oficial</w:t>
            </w:r>
          </w:p>
        </w:tc>
      </w:tr>
      <w:tr>
        <w:trPr>
          <w:cantSplit w:val="0"/>
          <w:tblHeader w:val="0"/>
        </w:trPr>
        <w:tc>
          <w:tcPr>
            <w:shd w:fill="auto" w:val="clear"/>
            <w:tcMar>
              <w:top w:w="100.0" w:type="dxa"/>
              <w:left w:w="100.0" w:type="dxa"/>
              <w:bottom w:w="100.0" w:type="dxa"/>
              <w:right w:w="100.0" w:type="dxa"/>
            </w:tcMar>
            <w:vAlign w:val="top"/>
          </w:tcPr>
          <w:p>
            <w:r>
              <w:t>WCAG</w:t>
            </w:r>
          </w:p>
        </w:tc>
        <w:tc>
          <w:tcPr>
            <w:shd w:fill="auto" w:val="clear"/>
            <w:tcMar>
              <w:top w:w="100.0" w:type="dxa"/>
              <w:left w:w="100.0" w:type="dxa"/>
              <w:bottom w:w="100.0" w:type="dxa"/>
              <w:right w:w="100.0" w:type="dxa"/>
            </w:tcMar>
            <w:vAlign w:val="top"/>
          </w:tcPr>
          <w:p>
            <w:r>
              <w:t>Referência internacional para acessibilidade de conteúdo web.</w:t>
            </w:r>
          </w:p>
        </w:tc>
        <w:tc>
          <w:tcPr>
            <w:shd w:fill="auto" w:val="clear"/>
            <w:tcMar>
              <w:top w:w="100.0" w:type="dxa"/>
              <w:left w:w="100.0" w:type="dxa"/>
              <w:bottom w:w="100.0" w:type="dxa"/>
              <w:right w:w="100.0" w:type="dxa"/>
            </w:tcMar>
            <w:vAlign w:val="top"/>
          </w:tcPr>
          <w:p>
            <w:r>
              <w:t>W3C — documentação pública</w:t>
            </w:r>
          </w:p>
        </w:tc>
      </w:tr>
    </w:tbl>
    <w:p w:rsidR="00000000" w:rsidDel="00000000" w:rsidP="00000000" w:rsidRDefault="00000000" w:rsidRPr="00000000" w14:paraId="000000D0">
      <w:pPr>
        <w:pageBreakBefore w:val="0"/>
        <w:ind w:left="0" w:firstLine="0"/>
        <w:rPr/>
      </w:pPr>
      <w:r w:rsidDel="00000000" w:rsidR="00000000" w:rsidRPr="00000000">
        <w:rPr>
          <w:rtl w:val="0"/>
        </w:rPr>
      </w:r>
    </w:p>
    <w:p w:rsidR="00000000" w:rsidDel="00000000" w:rsidP="00000000" w:rsidRDefault="00000000" w:rsidRPr="00000000" w14:paraId="000000D1">
      <w:pPr>
        <w:pStyle w:val="Heading2"/>
        <w:pageBreakBefore w:val="0"/>
        <w:numPr>
          <w:ilvl w:val="2"/>
          <w:numId w:val="1"/>
        </w:numPr>
        <w:ind w:left="2160" w:hanging="360"/>
        <w:rPr>
          <w:sz w:val="32"/>
          <w:szCs w:val="32"/>
        </w:rPr>
      </w:pPr>
      <w:bookmarkStart w:colFirst="0" w:colLast="0" w:name="_1p3m2yj0yzd6" w:id="28"/>
      <w:bookmarkEnd w:id="28"/>
      <w:r w:rsidDel="00000000" w:rsidR="00000000" w:rsidRPr="00000000">
        <w:rPr>
          <w:rtl w:val="0"/>
        </w:rPr>
        <w:t xml:space="preserve">Requisitos da Solução</w:t>
      </w:r>
    </w:p>
    <w:p w:rsidR="00000000" w:rsidDel="00000000" w:rsidP="00000000" w:rsidRDefault="00000000" w:rsidRPr="00000000" w14:paraId="000000D2">
      <w:pPr>
        <w:pageBreakBefore w:val="0"/>
        <w:ind w:left="1133.8582677165355" w:firstLine="708.6614173228347"/>
        <w:jc w:val="both"/>
        <w:rPr>
          <w:i w:val="1"/>
          <w:iCs w:val="1"/>
        </w:rPr>
      </w:pPr>
      <w:r>
        <w:t>A solução prevista é uma aplicação web utilizando as tecnologias já discutidas no projeto. Os requisitos de infraestrutura detalhados deverão ser dimensionados conforme a implementação e a carga esperada.</w:t>
      </w:r>
    </w:p>
    <w:p w:rsidR="00000000" w:rsidDel="00000000" w:rsidP="00000000" w:rsidRDefault="00000000" w:rsidRPr="00000000" w14:paraId="000000D3">
      <w:pPr>
        <w:pageBreakBefore w:val="0"/>
        <w:ind w:left="1133.8582677165355" w:firstLine="708.6614173228347"/>
        <w:jc w:val="both"/>
        <w:rPr>
          <w:i w:val="1"/>
          <w:iCs w:val="1"/>
        </w:rPr>
      </w:pPr>
      <w:r w:rsidDel="00000000" w:rsidR="00000000" w:rsidRPr="00000000">
        <w:rPr>
          <w:rtl w:val="0"/>
        </w:rPr>
      </w:r>
    </w:p>
    <w:p w:rsidR="00000000" w:rsidDel="00000000" w:rsidP="00000000" w:rsidRDefault="00000000" w:rsidRPr="00000000" w14:paraId="000000D4">
      <w:pPr>
        <w:pageBreakBefore w:val="0"/>
        <w:ind w:left="1133.8582677165355" w:firstLine="720"/>
        <w:rPr>
          <w:i w:val="1"/>
          <w:iCs w:val="1"/>
        </w:rPr>
      </w:pPr>
      <w:r>
        <w:t>Os recursos abaixo representam a configuração lógica inicial e não substituem o dimensionamento técnico definitivo.</w:t>
      </w:r>
    </w:p>
    <w:p w:rsidR="00000000" w:rsidDel="00000000" w:rsidP="00000000" w:rsidRDefault="00000000" w:rsidRPr="00000000" w14:paraId="000000D5">
      <w:pPr>
        <w:pageBreakBefore w:val="0"/>
        <w:ind w:left="1133.8582677165355" w:firstLine="1125"/>
        <w:jc w:val="both"/>
        <w:rPr/>
      </w:pPr>
      <w:r w:rsidDel="00000000" w:rsidR="00000000" w:rsidRPr="00000000">
        <w:rPr>
          <w:rtl w:val="0"/>
        </w:rPr>
      </w:r>
    </w:p>
    <w:tbl>
      <w:tblPr>
        <w:tblStyle w:val="Table9"/>
        <w:tblW w:w="7902.473016312744"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800"/>
        <w:gridCol w:w="3342"/>
        <w:tblGridChange w:id="0">
          <w:tblGrid>
            <w:gridCol w:w="2760"/>
            <w:gridCol w:w="1800"/>
            <w:gridCol w:w="3342.4730163127447"/>
          </w:tblGrid>
        </w:tblGridChange>
      </w:tblGrid>
      <w:tr>
        <w:trPr>
          <w:cantSplit w:val="0"/>
          <w:tblHeader w:val="0"/>
        </w:trPr>
        <w:tc>
          <w:tcPr>
            <w:shd w:fill="auto" w:val="clear"/>
            <w:tcMar>
              <w:top w:w="100.0" w:type="dxa"/>
              <w:left w:w="100.0" w:type="dxa"/>
              <w:bottom w:w="100.0" w:type="dxa"/>
              <w:right w:w="100.0" w:type="dxa"/>
            </w:tcMar>
            <w:vAlign w:val="top"/>
          </w:tcPr>
          <w:p>
            <w:r>
              <w:t>Tipo</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Quantidade</w:t>
            </w:r>
          </w:p>
        </w:tc>
      </w:tr>
      <w:tr>
        <w:trPr>
          <w:cantSplit w:val="0"/>
          <w:tblHeader w:val="0"/>
        </w:trPr>
        <w:tc>
          <w:tcPr>
            <w:shd w:fill="auto" w:val="clear"/>
            <w:tcMar>
              <w:top w:w="100.0" w:type="dxa"/>
              <w:left w:w="100.0" w:type="dxa"/>
              <w:bottom w:w="100.0" w:type="dxa"/>
              <w:right w:w="100.0" w:type="dxa"/>
            </w:tcMar>
            <w:vAlign w:val="top"/>
          </w:tcPr>
          <w:p>
            <w:r>
              <w:t>Aplicação web / Front-end</w:t>
            </w:r>
          </w:p>
        </w:tc>
        <w:tc>
          <w:tcPr>
            <w:shd w:fill="auto" w:val="clear"/>
            <w:tcMar>
              <w:top w:w="100.0" w:type="dxa"/>
              <w:left w:w="100.0" w:type="dxa"/>
              <w:bottom w:w="100.0" w:type="dxa"/>
              <w:right w:w="100.0" w:type="dxa"/>
            </w:tcMar>
            <w:vAlign w:val="top"/>
          </w:tcPr>
          <w:p>
            <w:r>
              <w:t>Interface do WMS desenvolvida com React para os usuários operacionais e administrativos.</w:t>
            </w:r>
          </w:p>
        </w:tc>
        <w:tc>
          <w:tcPr>
            <w:shd w:fill="auto" w:val="clear"/>
            <w:tcMar>
              <w:top w:w="100.0" w:type="dxa"/>
              <w:left w:w="100.0" w:type="dxa"/>
              <w:bottom w:w="100.0" w:type="dxa"/>
              <w:right w:w="100.0" w:type="dxa"/>
            </w:tcMar>
            <w:vAlign w:val="top"/>
          </w:tcPr>
          <w:p>
            <w:r>
              <w:t>1 aplicação</w:t>
            </w:r>
          </w:p>
        </w:tc>
      </w:tr>
      <w:tr>
        <w:trPr>
          <w:cantSplit w:val="0"/>
          <w:tblHeader w:val="0"/>
        </w:trPr>
        <w:tc>
          <w:tcPr>
            <w:shd w:fill="auto" w:val="clear"/>
            <w:tcMar>
              <w:top w:w="100.0" w:type="dxa"/>
              <w:left w:w="100.0" w:type="dxa"/>
              <w:bottom w:w="100.0" w:type="dxa"/>
              <w:right w:w="100.0" w:type="dxa"/>
            </w:tcMar>
            <w:vAlign w:val="top"/>
          </w:tcPr>
          <w:p>
            <w:r>
              <w:t>Back-end / API</w:t>
            </w:r>
          </w:p>
        </w:tc>
        <w:tc>
          <w:tcPr>
            <w:shd w:fill="auto" w:val="clear"/>
            <w:tcMar>
              <w:top w:w="100.0" w:type="dxa"/>
              <w:left w:w="100.0" w:type="dxa"/>
              <w:bottom w:w="100.0" w:type="dxa"/>
              <w:right w:w="100.0" w:type="dxa"/>
            </w:tcMar>
            <w:vAlign w:val="top"/>
          </w:tcPr>
          <w:p>
            <w:r>
              <w:t>Camada de regras de negócio e serviços do sistema, planejada em Node.js.</w:t>
            </w:r>
          </w:p>
        </w:tc>
        <w:tc>
          <w:tcPr>
            <w:shd w:fill="auto" w:val="clear"/>
            <w:tcMar>
              <w:top w:w="100.0" w:type="dxa"/>
              <w:left w:w="100.0" w:type="dxa"/>
              <w:bottom w:w="100.0" w:type="dxa"/>
              <w:right w:w="100.0" w:type="dxa"/>
            </w:tcMar>
            <w:vAlign w:val="top"/>
          </w:tcPr>
          <w:p>
            <w:r>
              <w:t>1 serviço</w:t>
            </w:r>
          </w:p>
        </w:tc>
      </w:tr>
      <w:tr>
        <w:trPr>
          <w:cantSplit w:val="0"/>
          <w:tblHeader w:val="0"/>
        </w:trPr>
        <w:tc>
          <w:tcPr>
            <w:shd w:fill="auto" w:val="clear"/>
            <w:tcMar>
              <w:top w:w="100.0" w:type="dxa"/>
              <w:left w:w="100.0" w:type="dxa"/>
              <w:bottom w:w="100.0" w:type="dxa"/>
              <w:right w:w="100.0" w:type="dxa"/>
            </w:tcMar>
            <w:vAlign w:val="top"/>
          </w:tcPr>
          <w:p>
            <w:r>
              <w:t>Banco de dados</w:t>
            </w:r>
          </w:p>
        </w:tc>
        <w:tc>
          <w:tcPr>
            <w:shd w:fill="auto" w:val="clear"/>
            <w:tcMar>
              <w:top w:w="100.0" w:type="dxa"/>
              <w:left w:w="100.0" w:type="dxa"/>
              <w:bottom w:w="100.0" w:type="dxa"/>
              <w:right w:w="100.0" w:type="dxa"/>
            </w:tcMar>
            <w:vAlign w:val="top"/>
          </w:tcPr>
          <w:p>
            <w:r>
              <w:t>Banco de dados relacional para produtos, localizações, estoque, movimentações, inventários e usuários, planejado em SQL Server.</w:t>
            </w:r>
          </w:p>
        </w:tc>
        <w:tc>
          <w:tcPr>
            <w:shd w:fill="auto" w:val="clear"/>
            <w:tcMar>
              <w:top w:w="100.0" w:type="dxa"/>
              <w:left w:w="100.0" w:type="dxa"/>
              <w:bottom w:w="100.0" w:type="dxa"/>
              <w:right w:w="100.0" w:type="dxa"/>
            </w:tcMar>
            <w:vAlign w:val="top"/>
          </w:tcPr>
          <w:p>
            <w:r>
              <w:t>1 banco</w:t>
            </w:r>
          </w:p>
        </w:tc>
      </w:tr>
      <w:tr>
        <w:trPr>
          <w:cantSplit w:val="0"/>
          <w:tblHeader w:val="0"/>
        </w:trPr>
        <w:tc>
          <w:tcPr>
            <w:shd w:fill="auto" w:val="clear"/>
            <w:tcMar>
              <w:top w:w="100.0" w:type="dxa"/>
              <w:left w:w="100.0" w:type="dxa"/>
              <w:bottom w:w="100.0" w:type="dxa"/>
              <w:right w:w="100.0" w:type="dxa"/>
            </w:tcMar>
            <w:vAlign w:val="top"/>
          </w:tcPr>
          <w:p>
            <w:r>
              <w:t>Ambiente de nuvem</w:t>
            </w:r>
          </w:p>
        </w:tc>
        <w:tc>
          <w:tcPr>
            <w:shd w:fill="auto" w:val="clear"/>
            <w:tcMar>
              <w:top w:w="100.0" w:type="dxa"/>
              <w:left w:w="100.0" w:type="dxa"/>
              <w:bottom w:w="100.0" w:type="dxa"/>
              <w:right w:w="100.0" w:type="dxa"/>
            </w:tcMar>
            <w:vAlign w:val="top"/>
          </w:tcPr>
          <w:p>
            <w:r>
              <w:t>Infraestrutura prevista com AWS, conforme arquitetura que será definida no projeto.</w:t>
            </w:r>
          </w:p>
        </w:tc>
        <w:tc>
          <w:tcPr>
            <w:shd w:fill="auto" w:val="clear"/>
            <w:tcMar>
              <w:top w:w="100.0" w:type="dxa"/>
              <w:left w:w="100.0" w:type="dxa"/>
              <w:bottom w:w="100.0" w:type="dxa"/>
              <w:right w:w="100.0" w:type="dxa"/>
            </w:tcMar>
            <w:vAlign w:val="top"/>
          </w:tcPr>
          <w:p>
            <w:r>
              <w:t>1 ambiente inicial</w:t>
            </w:r>
          </w:p>
        </w:tc>
      </w:tr>
      <w:tr>
        <w:trPr>
          <w:cantSplit w:val="0"/>
          <w:tblHeader w:val="0"/>
        </w:trPr>
        <w:tc>
          <w:tcPr>
            <w:shd w:fill="auto" w:val="clear"/>
            <w:tcMar>
              <w:top w:w="100.0" w:type="dxa"/>
              <w:left w:w="100.0" w:type="dxa"/>
              <w:bottom w:w="100.0" w:type="dxa"/>
              <w:right w:w="100.0" w:type="dxa"/>
            </w:tcMar>
            <w:vAlign w:val="top"/>
          </w:tcPr>
          <w:p>
            <w:r>
              <w:t>Estação de uso</w:t>
            </w:r>
          </w:p>
        </w:tc>
        <w:tc>
          <w:tcPr>
            <w:shd w:fill="auto" w:val="clear"/>
            <w:tcMar>
              <w:top w:w="100.0" w:type="dxa"/>
              <w:left w:w="100.0" w:type="dxa"/>
              <w:bottom w:w="100.0" w:type="dxa"/>
              <w:right w:w="100.0" w:type="dxa"/>
            </w:tcMar>
            <w:vAlign w:val="top"/>
          </w:tcPr>
          <w:p>
            <w:r>
              <w:t>Dispositivo com navegador compatível para acesso dos usuários ao sistema web.</w:t>
            </w:r>
          </w:p>
        </w:tc>
        <w:tc>
          <w:tcPr>
            <w:shd w:fill="auto" w:val="clear"/>
            <w:tcMar>
              <w:top w:w="100.0" w:type="dxa"/>
              <w:left w:w="100.0" w:type="dxa"/>
              <w:bottom w:w="100.0" w:type="dxa"/>
              <w:right w:w="100.0" w:type="dxa"/>
            </w:tcMar>
            <w:vAlign w:val="top"/>
          </w:tcPr>
          <w:p>
            <w:r>
              <w:t>A definir conforme operação</w:t>
            </w:r>
          </w:p>
        </w:tc>
      </w:tr>
    </w:tbl>
    <w:p w:rsidR="00000000" w:rsidDel="00000000" w:rsidP="00000000" w:rsidRDefault="00000000" w:rsidRPr="00000000" w14:paraId="000000DC">
      <w:pPr>
        <w:pageBreakBefore w:val="0"/>
        <w:ind w:left="1133.8582677165355" w:firstLine="1125"/>
        <w:jc w:val="both"/>
        <w:rPr/>
      </w:pPr>
      <w:r w:rsidDel="00000000" w:rsidR="00000000" w:rsidRPr="00000000">
        <w:rPr>
          <w:rtl w:val="0"/>
        </w:rPr>
      </w:r>
    </w:p>
    <w:p w:rsidR="00000000" w:rsidDel="00000000" w:rsidP="00000000" w:rsidRDefault="00000000" w:rsidRPr="00000000" w14:paraId="000000DD">
      <w:pPr>
        <w:pStyle w:val="Heading2"/>
        <w:pageBreakBefore w:val="0"/>
        <w:numPr>
          <w:ilvl w:val="2"/>
          <w:numId w:val="1"/>
        </w:numPr>
        <w:ind w:left="2160" w:hanging="360"/>
        <w:rPr/>
      </w:pPr>
      <w:bookmarkStart w:colFirst="0" w:colLast="0" w:name="_g36jof5j2crp" w:id="29"/>
      <w:bookmarkEnd w:id="29"/>
      <w:r w:rsidDel="00000000" w:rsidR="00000000" w:rsidRPr="00000000">
        <w:rPr>
          <w:rtl w:val="0"/>
        </w:rPr>
        <w:t xml:space="preserve">Requisitos de Documentação</w:t>
      </w:r>
    </w:p>
    <w:p w:rsidR="00000000" w:rsidDel="00000000" w:rsidP="00000000" w:rsidRDefault="00000000" w:rsidRPr="00000000" w14:paraId="000000DE">
      <w:pPr>
        <w:pageBreakBefore w:val="0"/>
        <w:ind w:left="1133.8582677165355" w:firstLine="708.6614173228347"/>
        <w:jc w:val="both"/>
        <w:rPr>
          <w:i w:val="1"/>
          <w:iCs w:val="1"/>
        </w:rPr>
      </w:pPr>
      <w:r>
        <w:t>A documentação deve acompanhar a evolução da solução e permitir que equipe, usuários e avaliadores compreendam o produto, seu funcionamento e suas regras.</w:t>
      </w:r>
    </w:p>
    <w:p w:rsidR="00000000" w:rsidDel="00000000" w:rsidP="00000000" w:rsidRDefault="00000000" w:rsidRPr="00000000" w14:paraId="000000DF">
      <w:pPr>
        <w:pageBreakBefore w:val="0"/>
        <w:ind w:left="1133.8582677165355" w:firstLine="720"/>
        <w:rPr>
          <w:i w:val="1"/>
          <w:iCs w:val="1"/>
        </w:rPr>
      </w:pPr>
      <w:r>
        <w:t>A documentação abaixo é prevista para o desenvolvimento do projeto.</w:t>
      </w:r>
    </w:p>
    <w:p w:rsidR="00000000" w:rsidDel="00000000" w:rsidP="00000000" w:rsidRDefault="00000000" w:rsidRPr="00000000" w14:paraId="000000E0">
      <w:pPr>
        <w:pageBreakBefore w:val="0"/>
        <w:ind w:left="1133.8582677165355" w:firstLine="1133.8582677165355"/>
        <w:jc w:val="both"/>
        <w:rPr/>
      </w:pPr>
      <w:r w:rsidDel="00000000" w:rsidR="00000000" w:rsidRPr="00000000">
        <w:rPr>
          <w:rtl w:val="0"/>
        </w:rPr>
      </w:r>
    </w:p>
    <w:tbl>
      <w:tblPr>
        <w:tblStyle w:val="Table10"/>
        <w:tblW w:w="7891.653543307088"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
        <w:gridCol w:w="2878"/>
        <w:gridCol w:w="2878"/>
        <w:tblGridChange w:id="0">
          <w:tblGrid>
            <w:gridCol w:w="2134.940089010613"/>
            <w:gridCol w:w="2878.356727148237"/>
            <w:gridCol w:w="2878.356727148237"/>
          </w:tblGrid>
        </w:tblGridChange>
      </w:tblGrid>
      <w:tr>
        <w:trPr>
          <w:cantSplit w:val="0"/>
          <w:tblHeader w:val="0"/>
        </w:trPr>
        <w:tc>
          <w:tcPr>
            <w:shd w:fill="auto" w:val="clear"/>
            <w:tcMar>
              <w:top w:w="100.0" w:type="dxa"/>
              <w:left w:w="100.0" w:type="dxa"/>
              <w:bottom w:w="100.0" w:type="dxa"/>
              <w:right w:w="100.0" w:type="dxa"/>
            </w:tcMar>
            <w:vAlign w:val="top"/>
          </w:tcPr>
          <w:p>
            <w:r>
              <w:t>Tipo</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Formato</w:t>
            </w:r>
          </w:p>
        </w:tc>
      </w:tr>
      <w:tr>
        <w:trPr>
          <w:cantSplit w:val="0"/>
          <w:tblHeader w:val="0"/>
        </w:trPr>
        <w:tc>
          <w:tcPr>
            <w:shd w:fill="auto" w:val="clear"/>
            <w:tcMar>
              <w:top w:w="100.0" w:type="dxa"/>
              <w:left w:w="100.0" w:type="dxa"/>
              <w:bottom w:w="100.0" w:type="dxa"/>
              <w:right w:w="100.0" w:type="dxa"/>
            </w:tcMar>
            <w:vAlign w:val="top"/>
          </w:tcPr>
          <w:p>
            <w:r>
              <w:t>Documento de Visão</w:t>
            </w:r>
          </w:p>
        </w:tc>
        <w:tc>
          <w:tcPr>
            <w:shd w:fill="auto" w:val="clear"/>
            <w:tcMar>
              <w:top w:w="100.0" w:type="dxa"/>
              <w:left w:w="100.0" w:type="dxa"/>
              <w:bottom w:w="100.0" w:type="dxa"/>
              <w:right w:w="100.0" w:type="dxa"/>
            </w:tcMar>
            <w:vAlign w:val="top"/>
          </w:tcPr>
          <w:p>
            <w:r>
              <w:t>Consolida contexto, necessidades, objetivos, características, restrições e riscos do produto.</w:t>
            </w:r>
          </w:p>
        </w:tc>
        <w:tc>
          <w:tcPr>
            <w:shd w:fill="auto" w:val="clear"/>
            <w:tcMar>
              <w:top w:w="100.0" w:type="dxa"/>
              <w:left w:w="100.0" w:type="dxa"/>
              <w:bottom w:w="100.0" w:type="dxa"/>
              <w:right w:w="100.0" w:type="dxa"/>
            </w:tcMar>
            <w:vAlign w:val="top"/>
          </w:tcPr>
          <w:p>
            <w:r>
              <w:t>DOCX/PDF</w:t>
            </w:r>
          </w:p>
        </w:tc>
      </w:tr>
      <w:tr>
        <w:trPr>
          <w:cantSplit w:val="0"/>
          <w:tblHeader w:val="0"/>
        </w:trPr>
        <w:tc>
          <w:tcPr>
            <w:shd w:fill="auto" w:val="clear"/>
            <w:tcMar>
              <w:top w:w="100.0" w:type="dxa"/>
              <w:left w:w="100.0" w:type="dxa"/>
              <w:bottom w:w="100.0" w:type="dxa"/>
              <w:right w:w="100.0" w:type="dxa"/>
            </w:tcMar>
            <w:vAlign w:val="top"/>
          </w:tcPr>
          <w:p>
            <w:r>
              <w:t>Documento de Requisitos</w:t>
            </w:r>
          </w:p>
        </w:tc>
        <w:tc>
          <w:tcPr>
            <w:shd w:fill="auto" w:val="clear"/>
            <w:tcMar>
              <w:top w:w="100.0" w:type="dxa"/>
              <w:left w:w="100.0" w:type="dxa"/>
              <w:bottom w:w="100.0" w:type="dxa"/>
              <w:right w:w="100.0" w:type="dxa"/>
            </w:tcMar>
            <w:vAlign w:val="top"/>
          </w:tcPr>
          <w:p>
            <w:r>
              <w:t>Detalha requisitos funcionais e não funcionais, regras e critérios de aceitação.</w:t>
            </w:r>
          </w:p>
        </w:tc>
        <w:tc>
          <w:tcPr>
            <w:shd w:fill="auto" w:val="clear"/>
            <w:tcMar>
              <w:top w:w="100.0" w:type="dxa"/>
              <w:left w:w="100.0" w:type="dxa"/>
              <w:bottom w:w="100.0" w:type="dxa"/>
              <w:right w:w="100.0" w:type="dxa"/>
            </w:tcMar>
            <w:vAlign w:val="top"/>
          </w:tcPr>
          <w:p>
            <w:r>
              <w:t>DOCX/PDF</w:t>
            </w:r>
          </w:p>
        </w:tc>
      </w:tr>
      <w:tr>
        <w:trPr>
          <w:cantSplit w:val="0"/>
          <w:tblHeader w:val="0"/>
        </w:trPr>
        <w:tc>
          <w:tcPr>
            <w:shd w:fill="auto" w:val="clear"/>
            <w:tcMar>
              <w:top w:w="100.0" w:type="dxa"/>
              <w:left w:w="100.0" w:type="dxa"/>
              <w:bottom w:w="100.0" w:type="dxa"/>
              <w:right w:w="100.0" w:type="dxa"/>
            </w:tcMar>
            <w:vAlign w:val="top"/>
          </w:tcPr>
          <w:p>
            <w:r>
              <w:t>Diagramas de modelagem</w:t>
            </w:r>
          </w:p>
        </w:tc>
        <w:tc>
          <w:tcPr>
            <w:shd w:fill="auto" w:val="clear"/>
            <w:tcMar>
              <w:top w:w="100.0" w:type="dxa"/>
              <w:left w:w="100.0" w:type="dxa"/>
              <w:bottom w:w="100.0" w:type="dxa"/>
              <w:right w:w="100.0" w:type="dxa"/>
            </w:tcMar>
            <w:vAlign w:val="top"/>
          </w:tcPr>
          <w:p>
            <w:r>
              <w:t>Representam processos, funcionalidades, estrutura e interações relevantes do sistema.</w:t>
            </w:r>
          </w:p>
        </w:tc>
        <w:tc>
          <w:tcPr>
            <w:shd w:fill="auto" w:val="clear"/>
            <w:tcMar>
              <w:top w:w="100.0" w:type="dxa"/>
              <w:left w:w="100.0" w:type="dxa"/>
              <w:bottom w:w="100.0" w:type="dxa"/>
              <w:right w:w="100.0" w:type="dxa"/>
            </w:tcMar>
            <w:vAlign w:val="top"/>
          </w:tcPr>
          <w:p>
            <w:r>
              <w:t>Imagens/diagramas no repositório</w:t>
            </w:r>
          </w:p>
        </w:tc>
      </w:tr>
      <w:tr>
        <w:trPr>
          <w:cantSplit w:val="0"/>
          <w:tblHeader w:val="0"/>
        </w:trPr>
        <w:tc>
          <w:tcPr>
            <w:shd w:fill="auto" w:val="clear"/>
            <w:tcMar>
              <w:top w:w="100.0" w:type="dxa"/>
              <w:left w:w="100.0" w:type="dxa"/>
              <w:bottom w:w="100.0" w:type="dxa"/>
              <w:right w:w="100.0" w:type="dxa"/>
            </w:tcMar>
            <w:vAlign w:val="top"/>
          </w:tcPr>
          <w:p>
            <w:r>
              <w:t>Dicionário de Dados</w:t>
            </w:r>
          </w:p>
        </w:tc>
        <w:tc>
          <w:tcPr>
            <w:shd w:fill="auto" w:val="clear"/>
            <w:tcMar>
              <w:top w:w="100.0" w:type="dxa"/>
              <w:left w:w="100.0" w:type="dxa"/>
              <w:bottom w:w="100.0" w:type="dxa"/>
              <w:right w:w="100.0" w:type="dxa"/>
            </w:tcMar>
            <w:vAlign w:val="top"/>
          </w:tcPr>
          <w:p>
            <w:r>
              <w:t>Documenta entidades, campos e relacionamentos do banco de dados.</w:t>
            </w:r>
          </w:p>
        </w:tc>
        <w:tc>
          <w:tcPr>
            <w:shd w:fill="auto" w:val="clear"/>
            <w:tcMar>
              <w:top w:w="100.0" w:type="dxa"/>
              <w:left w:w="100.0" w:type="dxa"/>
              <w:bottom w:w="100.0" w:type="dxa"/>
              <w:right w:w="100.0" w:type="dxa"/>
            </w:tcMar>
            <w:vAlign w:val="top"/>
          </w:tcPr>
          <w:p>
            <w:r>
              <w:t>DOCX/PDF/arquivo do projeto</w:t>
            </w:r>
          </w:p>
        </w:tc>
      </w:tr>
      <w:tr>
        <w:trPr>
          <w:cantSplit w:val="0"/>
          <w:tblHeader w:val="0"/>
        </w:trPr>
        <w:tc>
          <w:tcPr>
            <w:shd w:fill="auto" w:val="clear"/>
            <w:tcMar>
              <w:top w:w="100.0" w:type="dxa"/>
              <w:left w:w="100.0" w:type="dxa"/>
              <w:bottom w:w="100.0" w:type="dxa"/>
              <w:right w:w="100.0" w:type="dxa"/>
            </w:tcMar>
            <w:vAlign w:val="top"/>
          </w:tcPr>
          <w:p>
            <w:r>
              <w:t>Manual do Usuário</w:t>
            </w:r>
          </w:p>
        </w:tc>
        <w:tc>
          <w:tcPr>
            <w:shd w:fill="auto" w:val="clear"/>
            <w:tcMar>
              <w:top w:w="100.0" w:type="dxa"/>
              <w:left w:w="100.0" w:type="dxa"/>
              <w:bottom w:w="100.0" w:type="dxa"/>
              <w:right w:w="100.0" w:type="dxa"/>
            </w:tcMar>
            <w:vAlign w:val="top"/>
          </w:tcPr>
          <w:p>
            <w:r>
              <w:t>Apresenta orientações de utilização do sistema para os perfis de usuário.</w:t>
            </w:r>
          </w:p>
        </w:tc>
        <w:tc>
          <w:tcPr>
            <w:shd w:fill="auto" w:val="clear"/>
            <w:tcMar>
              <w:top w:w="100.0" w:type="dxa"/>
              <w:left w:w="100.0" w:type="dxa"/>
              <w:bottom w:w="100.0" w:type="dxa"/>
              <w:right w:w="100.0" w:type="dxa"/>
            </w:tcMar>
            <w:vAlign w:val="top"/>
          </w:tcPr>
          <w:p>
            <w:r>
              <w:t>Web/PDF</w:t>
            </w:r>
          </w:p>
        </w:tc>
      </w:tr>
    </w:tbl>
    <w:p w:rsidR="00000000" w:rsidDel="00000000" w:rsidP="00000000" w:rsidRDefault="00000000" w:rsidRPr="00000000" w14:paraId="000000E7">
      <w:pPr>
        <w:pStyle w:val="Heading1"/>
        <w:pageBreakBefore w:val="0"/>
        <w:numPr>
          <w:ilvl w:val="1"/>
          <w:numId w:val="1"/>
        </w:numPr>
        <w:ind w:left="1440" w:hanging="360"/>
      </w:pPr>
      <w:bookmarkStart w:colFirst="0" w:colLast="0" w:name="_8zk3ubn9jm0f" w:id="30"/>
      <w:bookmarkEnd w:id="30"/>
      <w:r w:rsidDel="00000000" w:rsidR="00000000" w:rsidRPr="00000000">
        <w:rPr>
          <w:rtl w:val="0"/>
        </w:rPr>
        <w:t xml:space="preserve">Categorização do Projeto</w:t>
      </w:r>
    </w:p>
    <w:p w:rsidR="00000000" w:rsidDel="00000000" w:rsidP="00000000" w:rsidRDefault="00000000" w:rsidRPr="00000000" w14:paraId="000000E8">
      <w:pPr>
        <w:pageBreakBefore w:val="0"/>
        <w:ind w:left="1440" w:firstLine="0"/>
        <w:rPr>
          <w:i w:val="1"/>
          <w:iCs w:val="1"/>
        </w:rPr>
      </w:pPr>
      <w:r>
        <w:t>O projeto deve ser classificado conforme as categorias apresentadas no template. Para o cenário atual, a categoria mais adequada é Novo Produto, pois o objetivo é informatizar processos de gerenciamento de estoque e construir uma solução para uma necessidade ainda não atendida pelo sistema proposto.</w:t>
      </w:r>
    </w:p>
    <w:p w:rsidR="00000000" w:rsidDel="00000000" w:rsidP="00000000" w:rsidRDefault="00000000" w:rsidRPr="00000000" w14:paraId="000000E9">
      <w:pPr>
        <w:pageBreakBefore w:val="0"/>
        <w:ind w:left="1440" w:firstLine="0"/>
        <w:rPr>
          <w:i w:val="1"/>
          <w:iCs w:val="1"/>
        </w:rPr>
      </w:pPr>
      <w:r w:rsidDel="00000000" w:rsidR="00000000" w:rsidRPr="00000000">
        <w:rPr>
          <w:rtl w:val="0"/>
        </w:rPr>
      </w:r>
    </w:p>
    <w:tbl>
      <w:tblPr>
        <w:tblStyle w:val="Table11"/>
        <w:tblW w:w="943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215"/>
        <w:tblGridChange w:id="0">
          <w:tblGrid>
            <w:gridCol w:w="2220"/>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Mandatório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Projetos que não possuem alternativas à sua execução. Podendo ser motivados por exemplo devido a questões legais, ou mesmo questões técnicas.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Melhoria de 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Projetos cujos objetivos sejam a melhoria de um serviço existente, que já encontra-se informatizado. Trazem ganhos incrementais em eficiência e/ou eficácia. Como por exemplo, podemos citar um projeto para melhorias em sistemas corporativos existentes, cuja necessidade foi gerada devido a mudanças promovidas no processo de negócio.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Novo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Projetos cujos objetivos sejam a informatização de processos parcialmente/não informatizados, ou a construção de um novo produto para o atendimento a uma demanda não relacionada necessariamente à informatização de processos. Exemplos: desenvolvimento ou implantação de novos sistemas, desenvolvimento de novos módulos em sistemas existentes,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Exploratório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Projetos que envolvem novas tecnologias em relação ao conhecimento apropriado pela organização, novas estratégias de negócio ou novas estruturas ou processos organizacionais. São projetos de grande incerteza intrínseca. Contudo, se bem sucedidos, podem trazer grandes ganhos de eficiência ou eficácia para a organização. Exemplos: Desenvolvimento de aplicativos para dispositivos móveis, desenvolvimento de novas soluções para apoio a tomada de decisão.</w:t>
            </w:r>
          </w:p>
        </w:tc>
      </w:tr>
    </w:tbl>
    <w:p w:rsidR="00000000" w:rsidDel="00000000" w:rsidP="00000000" w:rsidRDefault="00000000" w:rsidRPr="00000000" w14:paraId="000000F4">
      <w:pPr>
        <w:pageBreakBefore w:val="0"/>
        <w:ind w:left="0" w:firstLine="0"/>
        <w:rPr/>
      </w:pPr>
      <w:r>
        <w:t>Categoria selecionada: Novo Produto.</w:t>
      </w:r>
    </w:p>
    <w:p w:rsidR="00000000" w:rsidDel="00000000" w:rsidP="00000000" w:rsidRDefault="00000000" w:rsidRPr="00000000" w14:paraId="000000F5">
      <w:pPr>
        <w:pStyle w:val="Heading1"/>
        <w:pageBreakBefore w:val="0"/>
        <w:numPr>
          <w:ilvl w:val="1"/>
          <w:numId w:val="1"/>
        </w:numPr>
        <w:ind w:left="1440" w:hanging="360"/>
      </w:pPr>
      <w:bookmarkStart w:colFirst="0" w:colLast="0" w:name="_a2650sa129sd" w:id="31"/>
      <w:bookmarkEnd w:id="31"/>
      <w:r w:rsidDel="00000000" w:rsidR="00000000" w:rsidRPr="00000000">
        <w:rPr>
          <w:rtl w:val="0"/>
        </w:rPr>
        <w:t xml:space="preserve">Restrições</w:t>
      </w:r>
    </w:p>
    <w:p w:rsidR="00000000" w:rsidDel="00000000" w:rsidP="00000000" w:rsidRDefault="00000000" w:rsidRPr="00000000" w14:paraId="000000F6">
      <w:pPr>
        <w:pageBreakBefore w:val="0"/>
        <w:ind w:left="720" w:firstLine="720"/>
        <w:rPr>
          <w:i w:val="1"/>
          <w:iCs w:val="1"/>
        </w:rPr>
      </w:pPr>
      <w:r>
        <w:t>As restrições abaixo representam limites que devem ser considerados no projeto e poderão ser refinados com a evolução dos requisitos.</w:t>
      </w:r>
    </w:p>
    <w:p w:rsidR="00000000" w:rsidDel="00000000" w:rsidP="00000000" w:rsidRDefault="00000000" w:rsidRPr="00000000" w14:paraId="000000F7">
      <w:pPr>
        <w:pageBreakBefore w:val="0"/>
        <w:ind w:left="720" w:firstLine="720"/>
        <w:rPr/>
      </w:pPr>
      <w:r w:rsidDel="00000000" w:rsidR="00000000" w:rsidRPr="00000000">
        <w:rPr>
          <w:rtl w:val="0"/>
        </w:rPr>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
        <w:gridCol w:w="2580"/>
        <w:gridCol w:w="2940"/>
        <w:tblGridChange w:id="0">
          <w:tblGrid>
            <w:gridCol w:w="2789"/>
            <w:gridCol w:w="2580"/>
            <w:gridCol w:w="2940"/>
          </w:tblGrid>
        </w:tblGridChange>
      </w:tblGrid>
      <w:tr>
        <w:trPr>
          <w:cantSplit w:val="0"/>
          <w:tblHeader w:val="0"/>
        </w:trPr>
        <w:tc>
          <w:tcPr>
            <w:shd w:fill="auto" w:val="clear"/>
            <w:tcMar>
              <w:top w:w="100.0" w:type="dxa"/>
              <w:left w:w="100.0" w:type="dxa"/>
              <w:bottom w:w="100.0" w:type="dxa"/>
              <w:right w:w="100.0" w:type="dxa"/>
            </w:tcMar>
            <w:vAlign w:val="top"/>
          </w:tcPr>
          <w:p>
            <w:r>
              <w:t>Tipo</w:t>
            </w:r>
          </w:p>
        </w:tc>
        <w:tc>
          <w:tcPr>
            <w:shd w:fill="auto" w:val="clear"/>
            <w:tcMar>
              <w:top w:w="100.0" w:type="dxa"/>
              <w:left w:w="100.0" w:type="dxa"/>
              <w:bottom w:w="100.0" w:type="dxa"/>
              <w:right w:w="100.0" w:type="dxa"/>
            </w:tcMar>
            <w:vAlign w:val="top"/>
          </w:tcPr>
          <w:p>
            <w:r>
              <w:t>Nome</w:t>
            </w:r>
          </w:p>
        </w:tc>
        <w:tc>
          <w:tcPr>
            <w:shd w:fill="auto" w:val="clear"/>
            <w:tcMar>
              <w:top w:w="100.0" w:type="dxa"/>
              <w:left w:w="100.0" w:type="dxa"/>
              <w:bottom w:w="100.0" w:type="dxa"/>
              <w:right w:w="100.0" w:type="dxa"/>
            </w:tcMar>
            <w:vAlign w:val="top"/>
          </w:tcPr>
          <w:p>
            <w:r>
              <w:t>Descrição</w:t>
            </w:r>
          </w:p>
        </w:tc>
      </w:tr>
      <w:tr>
        <w:trPr>
          <w:cantSplit w:val="0"/>
          <w:tblHeader w:val="0"/>
        </w:trPr>
        <w:tc>
          <w:tcPr>
            <w:shd w:fill="auto" w:val="clear"/>
            <w:tcMar>
              <w:top w:w="100.0" w:type="dxa"/>
              <w:left w:w="100.0" w:type="dxa"/>
              <w:bottom w:w="100.0" w:type="dxa"/>
              <w:right w:w="100.0" w:type="dxa"/>
            </w:tcMar>
            <w:vAlign w:val="top"/>
          </w:tcPr>
          <w:p>
            <w:r>
              <w:t>Escopo</w:t>
            </w:r>
          </w:p>
        </w:tc>
        <w:tc>
          <w:tcPr>
            <w:shd w:fill="auto" w:val="clear"/>
            <w:tcMar>
              <w:top w:w="100.0" w:type="dxa"/>
              <w:left w:w="100.0" w:type="dxa"/>
              <w:bottom w:w="100.0" w:type="dxa"/>
              <w:right w:w="100.0" w:type="dxa"/>
            </w:tcMar>
            <w:vAlign w:val="top"/>
          </w:tcPr>
          <w:p>
            <w:r>
              <w:t>WMS Básico</w:t>
            </w:r>
          </w:p>
        </w:tc>
        <w:tc>
          <w:tcPr>
            <w:shd w:fill="auto" w:val="clear"/>
            <w:tcMar>
              <w:top w:w="100.0" w:type="dxa"/>
              <w:left w:w="100.0" w:type="dxa"/>
              <w:bottom w:w="100.0" w:type="dxa"/>
              <w:right w:w="100.0" w:type="dxa"/>
            </w:tcMar>
            <w:vAlign w:val="top"/>
          </w:tcPr>
          <w:p>
            <w:r>
              <w:t>O projeto deve permanecer focado no gerenciamento básico do armazém; funcionalidades fora desse objetivo devem ser tratadas como futuras expansões.</w:t>
            </w:r>
          </w:p>
        </w:tc>
      </w:tr>
      <w:tr>
        <w:trPr>
          <w:cantSplit w:val="0"/>
          <w:tblHeader w:val="0"/>
        </w:trPr>
        <w:tc>
          <w:tcPr>
            <w:shd w:fill="auto" w:val="clear"/>
            <w:tcMar>
              <w:top w:w="100.0" w:type="dxa"/>
              <w:left w:w="100.0" w:type="dxa"/>
              <w:bottom w:w="100.0" w:type="dxa"/>
              <w:right w:w="100.0" w:type="dxa"/>
            </w:tcMar>
            <w:vAlign w:val="top"/>
          </w:tcPr>
          <w:p>
            <w:r>
              <w:t>Tempo</w:t>
            </w:r>
          </w:p>
        </w:tc>
        <w:tc>
          <w:tcPr>
            <w:shd w:fill="auto" w:val="clear"/>
            <w:tcMar>
              <w:top w:w="100.0" w:type="dxa"/>
              <w:left w:w="100.0" w:type="dxa"/>
              <w:bottom w:w="100.0" w:type="dxa"/>
              <w:right w:w="100.0" w:type="dxa"/>
            </w:tcMar>
            <w:vAlign w:val="top"/>
          </w:tcPr>
          <w:p>
            <w:r>
              <w:t>Prazo acadêmico</w:t>
            </w:r>
          </w:p>
        </w:tc>
        <w:tc>
          <w:tcPr>
            <w:shd w:fill="auto" w:val="clear"/>
            <w:tcMar>
              <w:top w:w="100.0" w:type="dxa"/>
              <w:left w:w="100.0" w:type="dxa"/>
              <w:bottom w:w="100.0" w:type="dxa"/>
              <w:right w:w="100.0" w:type="dxa"/>
            </w:tcMar>
            <w:vAlign w:val="top"/>
          </w:tcPr>
          <w:p>
            <w:r>
              <w:t>O desenvolvimento deve respeitar o cronograma e as entregas definidas pelo módulo e pela equipe.</w:t>
            </w:r>
          </w:p>
        </w:tc>
      </w:tr>
      <w:tr>
        <w:trPr>
          <w:cantSplit w:val="0"/>
          <w:tblHeader w:val="0"/>
        </w:trPr>
        <w:tc>
          <w:tcPr>
            <w:shd w:fill="auto" w:val="clear"/>
            <w:tcMar>
              <w:top w:w="100.0" w:type="dxa"/>
              <w:left w:w="100.0" w:type="dxa"/>
              <w:bottom w:w="100.0" w:type="dxa"/>
              <w:right w:w="100.0" w:type="dxa"/>
            </w:tcMar>
            <w:vAlign w:val="top"/>
          </w:tcPr>
          <w:p>
            <w:r>
              <w:t>Infraestrutura Tecnológica</w:t>
            </w:r>
          </w:p>
        </w:tc>
        <w:tc>
          <w:tcPr>
            <w:shd w:fill="auto" w:val="clear"/>
            <w:tcMar>
              <w:top w:w="100.0" w:type="dxa"/>
              <w:left w:w="100.0" w:type="dxa"/>
              <w:bottom w:w="100.0" w:type="dxa"/>
              <w:right w:w="100.0" w:type="dxa"/>
            </w:tcMar>
            <w:vAlign w:val="top"/>
          </w:tcPr>
          <w:p>
            <w:r>
              <w:t>Stack definida</w:t>
            </w:r>
          </w:p>
        </w:tc>
        <w:tc>
          <w:tcPr>
            <w:shd w:fill="auto" w:val="clear"/>
            <w:tcMar>
              <w:top w:w="100.0" w:type="dxa"/>
              <w:left w:w="100.0" w:type="dxa"/>
              <w:bottom w:w="100.0" w:type="dxa"/>
              <w:right w:w="100.0" w:type="dxa"/>
            </w:tcMar>
            <w:vAlign w:val="top"/>
          </w:tcPr>
          <w:p>
            <w:r>
              <w:t>A solução deverá considerar React, Node.js, SQL Server e a infraestrutura AWS estudada no projeto, salvo decisão posterior da equipe.</w:t>
            </w:r>
          </w:p>
        </w:tc>
      </w:tr>
      <w:tr>
        <w:trPr>
          <w:cantSplit w:val="0"/>
          <w:tblHeader w:val="0"/>
        </w:trPr>
        <w:tc>
          <w:tcPr>
            <w:shd w:fill="auto" w:val="clear"/>
            <w:tcMar>
              <w:top w:w="100.0" w:type="dxa"/>
              <w:left w:w="100.0" w:type="dxa"/>
              <w:bottom w:w="100.0" w:type="dxa"/>
              <w:right w:w="100.0" w:type="dxa"/>
            </w:tcMar>
            <w:vAlign w:val="top"/>
          </w:tcPr>
          <w:p>
            <w:r>
              <w:t>Recursos</w:t>
            </w:r>
          </w:p>
        </w:tc>
        <w:tc>
          <w:tcPr>
            <w:shd w:fill="auto" w:val="clear"/>
            <w:tcMar>
              <w:top w:w="100.0" w:type="dxa"/>
              <w:left w:w="100.0" w:type="dxa"/>
              <w:bottom w:w="100.0" w:type="dxa"/>
              <w:right w:w="100.0" w:type="dxa"/>
            </w:tcMar>
            <w:vAlign w:val="top"/>
          </w:tcPr>
          <w:p>
            <w:r>
              <w:t>Capacidade da equipe</w:t>
            </w:r>
          </w:p>
        </w:tc>
        <w:tc>
          <w:tcPr>
            <w:shd w:fill="auto" w:val="clear"/>
            <w:tcMar>
              <w:top w:w="100.0" w:type="dxa"/>
              <w:left w:w="100.0" w:type="dxa"/>
              <w:bottom w:w="100.0" w:type="dxa"/>
              <w:right w:w="100.0" w:type="dxa"/>
            </w:tcMar>
            <w:vAlign w:val="top"/>
          </w:tcPr>
          <w:p>
            <w:r>
              <w:t>O nível de complexidade deve ser compatível com os conhecimentos, tempo e responsabilidades da equipe acadêmica.</w:t>
            </w:r>
          </w:p>
        </w:tc>
      </w:tr>
      <w:tr>
        <w:trPr>
          <w:cantSplit w:val="0"/>
          <w:tblHeader w:val="0"/>
        </w:trPr>
        <w:tc>
          <w:tcPr>
            <w:shd w:fill="auto" w:val="clear"/>
            <w:tcMar>
              <w:top w:w="100.0" w:type="dxa"/>
              <w:left w:w="100.0" w:type="dxa"/>
              <w:bottom w:w="100.0" w:type="dxa"/>
              <w:right w:w="100.0" w:type="dxa"/>
            </w:tcMar>
            <w:vAlign w:val="top"/>
          </w:tcPr>
          <w:p>
            <w:r>
              <w:t>Dados</w:t>
            </w:r>
          </w:p>
        </w:tc>
        <w:tc>
          <w:tcPr>
            <w:shd w:fill="auto" w:val="clear"/>
            <w:tcMar>
              <w:top w:w="100.0" w:type="dxa"/>
              <w:left w:w="100.0" w:type="dxa"/>
              <w:bottom w:w="100.0" w:type="dxa"/>
              <w:right w:w="100.0" w:type="dxa"/>
            </w:tcMar>
            <w:vAlign w:val="top"/>
          </w:tcPr>
          <w:p>
            <w:r>
              <w:t>Qualidade e atualização</w:t>
            </w:r>
          </w:p>
        </w:tc>
        <w:tc>
          <w:tcPr>
            <w:shd w:fill="auto" w:val="clear"/>
            <w:tcMar>
              <w:top w:w="100.0" w:type="dxa"/>
              <w:left w:w="100.0" w:type="dxa"/>
              <w:bottom w:w="100.0" w:type="dxa"/>
              <w:right w:w="100.0" w:type="dxa"/>
            </w:tcMar>
            <w:vAlign w:val="top"/>
          </w:tcPr>
          <w:p>
            <w:r>
              <w:t>O controle de estoque depende de dados corretos e do registro adequado das movimentações pelos usuários.</w:t>
            </w:r>
          </w:p>
        </w:tc>
      </w:tr>
    </w:tbl>
    <w:p w:rsidR="00000000" w:rsidDel="00000000" w:rsidP="00000000" w:rsidRDefault="00000000" w:rsidRPr="00000000" w14:paraId="000000FE">
      <w:pPr>
        <w:pStyle w:val="Heading1"/>
        <w:pageBreakBefore w:val="0"/>
        <w:numPr>
          <w:ilvl w:val="1"/>
          <w:numId w:val="1"/>
        </w:numPr>
        <w:ind w:left="1440" w:hanging="360"/>
        <w:rPr>
          <w:sz w:val="40"/>
          <w:szCs w:val="40"/>
        </w:rPr>
      </w:pPr>
      <w:bookmarkStart w:colFirst="0" w:colLast="0" w:name="_s5805cv2jnxy" w:id="32"/>
      <w:bookmarkEnd w:id="32"/>
      <w:r w:rsidDel="00000000" w:rsidR="00000000" w:rsidRPr="00000000">
        <w:rPr>
          <w:rtl w:val="0"/>
        </w:rPr>
        <w:t xml:space="preserve">Riscos</w:t>
      </w:r>
    </w:p>
    <w:p w:rsidR="00000000" w:rsidDel="00000000" w:rsidP="00000000" w:rsidRDefault="00000000" w:rsidRPr="00000000" w14:paraId="000000FF">
      <w:pPr>
        <w:pageBreakBefore w:val="0"/>
        <w:ind w:left="720" w:firstLine="720"/>
        <w:rPr>
          <w:i w:val="1"/>
          <w:iCs w:val="1"/>
        </w:rPr>
      </w:pPr>
      <w:r>
        <w:t>Os riscos abaixo foram identificados como fatores que podem comprometer o alcance dos objetivos do WMS. Probabilidade e impacto são avaliações iniciais e podem ser revisadas.</w:t>
      </w:r>
    </w:p>
    <w:p w:rsidR="00000000" w:rsidDel="00000000" w:rsidP="00000000" w:rsidRDefault="00000000" w:rsidRPr="00000000" w14:paraId="00000100">
      <w:pPr>
        <w:pageBreakBefore w:val="0"/>
        <w:ind w:left="1440" w:firstLine="0"/>
        <w:rPr/>
      </w:pPr>
      <w:r w:rsidDel="00000000" w:rsidR="00000000" w:rsidRPr="00000000">
        <w:rPr>
          <w:rtl w:val="0"/>
        </w:rPr>
      </w:r>
    </w:p>
    <w:tbl>
      <w:tblPr>
        <w:tblStyle w:val="Table13"/>
        <w:tblW w:w="820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875"/>
        <w:gridCol w:w="1875"/>
        <w:gridCol w:w="1875"/>
        <w:tblGridChange w:id="0">
          <w:tblGrid>
            <w:gridCol w:w="2580"/>
            <w:gridCol w:w="1875"/>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
              <w:t>Nome do Risco</w:t>
            </w:r>
          </w:p>
        </w:tc>
        <w:tc>
          <w:tcPr>
            <w:shd w:fill="auto" w:val="clear"/>
            <w:tcMar>
              <w:top w:w="100.0" w:type="dxa"/>
              <w:left w:w="100.0" w:type="dxa"/>
              <w:bottom w:w="100.0" w:type="dxa"/>
              <w:right w:w="100.0" w:type="dxa"/>
            </w:tcMar>
            <w:vAlign w:val="top"/>
          </w:tcPr>
          <w:p>
            <w:r>
              <w:t>Tipo do Risco</w:t>
            </w:r>
          </w:p>
        </w:tc>
        <w:tc>
          <w:tcPr>
            <w:shd w:fill="auto" w:val="clear"/>
            <w:tcMar>
              <w:top w:w="100.0" w:type="dxa"/>
              <w:left w:w="100.0" w:type="dxa"/>
              <w:bottom w:w="100.0" w:type="dxa"/>
              <w:right w:w="100.0" w:type="dxa"/>
            </w:tcMar>
            <w:vAlign w:val="top"/>
          </w:tcPr>
          <w:p>
            <w:r>
              <w:t>Probabilidade</w:t>
            </w:r>
          </w:p>
        </w:tc>
        <w:tc>
          <w:tcPr>
            <w:shd w:fill="auto" w:val="clear"/>
            <w:tcMar>
              <w:top w:w="100.0" w:type="dxa"/>
              <w:left w:w="100.0" w:type="dxa"/>
              <w:bottom w:w="100.0" w:type="dxa"/>
              <w:right w:w="100.0" w:type="dxa"/>
            </w:tcMar>
            <w:vAlign w:val="top"/>
          </w:tcPr>
          <w:p>
            <w:r>
              <w:t>Impacto</w:t>
            </w:r>
          </w:p>
        </w:tc>
      </w:tr>
      <w:tr>
        <w:trPr>
          <w:cantSplit w:val="0"/>
          <w:tblHeader w:val="0"/>
        </w:trPr>
        <w:tc>
          <w:tcPr>
            <w:shd w:fill="auto" w:val="clear"/>
            <w:tcMar>
              <w:top w:w="100.0" w:type="dxa"/>
              <w:left w:w="100.0" w:type="dxa"/>
              <w:bottom w:w="100.0" w:type="dxa"/>
              <w:right w:w="100.0" w:type="dxa"/>
            </w:tcMar>
            <w:vAlign w:val="top"/>
          </w:tcPr>
          <w:p>
            <w:r>
              <w:t>Requisitos incompletos ou ambíguos</w:t>
            </w:r>
          </w:p>
        </w:tc>
        <w:tc>
          <w:tcPr>
            <w:shd w:fill="auto" w:val="clear"/>
            <w:tcMar>
              <w:top w:w="100.0" w:type="dxa"/>
              <w:left w:w="100.0" w:type="dxa"/>
              <w:bottom w:w="100.0" w:type="dxa"/>
              <w:right w:w="100.0" w:type="dxa"/>
            </w:tcMar>
            <w:vAlign w:val="top"/>
          </w:tcPr>
          <w:p>
            <w:r>
              <w:t>Administrativo / Projeto</w:t>
            </w:r>
          </w:p>
        </w:tc>
        <w:tc>
          <w:tcPr>
            <w:shd w:fill="auto" w:val="clear"/>
            <w:tcMar>
              <w:top w:w="100.0" w:type="dxa"/>
              <w:left w:w="100.0" w:type="dxa"/>
              <w:bottom w:w="100.0" w:type="dxa"/>
              <w:right w:w="100.0" w:type="dxa"/>
            </w:tcMar>
            <w:vAlign w:val="top"/>
          </w:tcPr>
          <w:p>
            <w:r>
              <w:t>Média</w:t>
            </w:r>
          </w:p>
        </w:tc>
        <w:tc>
          <w:tcPr>
            <w:shd w:fill="auto" w:val="clear"/>
            <w:tcMar>
              <w:top w:w="100.0" w:type="dxa"/>
              <w:left w:w="100.0" w:type="dxa"/>
              <w:bottom w:w="100.0" w:type="dxa"/>
              <w:right w:w="100.0" w:type="dxa"/>
            </w:tcMar>
            <w:vAlign w:val="top"/>
          </w:tcPr>
          <w:p>
            <w:r>
              <w:t>Alto</w:t>
            </w:r>
          </w:p>
        </w:tc>
      </w:tr>
      <w:tr>
        <w:trPr>
          <w:cantSplit w:val="0"/>
          <w:tblHeader w:val="0"/>
        </w:trPr>
        <w:tc>
          <w:tcPr>
            <w:shd w:fill="auto" w:val="clear"/>
            <w:tcMar>
              <w:top w:w="100.0" w:type="dxa"/>
              <w:left w:w="100.0" w:type="dxa"/>
              <w:bottom w:w="100.0" w:type="dxa"/>
              <w:right w:w="100.0" w:type="dxa"/>
            </w:tcMar>
            <w:vAlign w:val="top"/>
          </w:tcPr>
          <w:p>
            <w:r>
              <w:t>Baixa adesão dos usuários ao registro das movimentações</w:t>
            </w:r>
          </w:p>
        </w:tc>
        <w:tc>
          <w:tcPr>
            <w:shd w:fill="auto" w:val="clear"/>
            <w:tcMar>
              <w:top w:w="100.0" w:type="dxa"/>
              <w:left w:w="100.0" w:type="dxa"/>
              <w:bottom w:w="100.0" w:type="dxa"/>
              <w:right w:w="100.0" w:type="dxa"/>
            </w:tcMar>
            <w:vAlign w:val="top"/>
          </w:tcPr>
          <w:p>
            <w:r>
              <w:t>Operacional</w:t>
            </w:r>
          </w:p>
        </w:tc>
        <w:tc>
          <w:tcPr>
            <w:shd w:fill="auto" w:val="clear"/>
            <w:tcMar>
              <w:top w:w="100.0" w:type="dxa"/>
              <w:left w:w="100.0" w:type="dxa"/>
              <w:bottom w:w="100.0" w:type="dxa"/>
              <w:right w:w="100.0" w:type="dxa"/>
            </w:tcMar>
            <w:vAlign w:val="top"/>
          </w:tcPr>
          <w:p>
            <w:r>
              <w:t>Média</w:t>
            </w:r>
          </w:p>
        </w:tc>
        <w:tc>
          <w:tcPr>
            <w:shd w:fill="auto" w:val="clear"/>
            <w:tcMar>
              <w:top w:w="100.0" w:type="dxa"/>
              <w:left w:w="100.0" w:type="dxa"/>
              <w:bottom w:w="100.0" w:type="dxa"/>
              <w:right w:w="100.0" w:type="dxa"/>
            </w:tcMar>
            <w:vAlign w:val="top"/>
          </w:tcPr>
          <w:p>
            <w:r>
              <w:t>Alto</w:t>
            </w:r>
          </w:p>
        </w:tc>
      </w:tr>
      <w:tr>
        <w:trPr>
          <w:cantSplit w:val="0"/>
          <w:tblHeader w:val="0"/>
        </w:trPr>
        <w:tc>
          <w:tcPr>
            <w:shd w:fill="auto" w:val="clear"/>
            <w:tcMar>
              <w:top w:w="100.0" w:type="dxa"/>
              <w:left w:w="100.0" w:type="dxa"/>
              <w:bottom w:w="100.0" w:type="dxa"/>
              <w:right w:w="100.0" w:type="dxa"/>
            </w:tcMar>
            <w:vAlign w:val="top"/>
          </w:tcPr>
          <w:p>
            <w:r>
              <w:t>Dados de estoque desatualizados ou incorretos</w:t>
            </w:r>
          </w:p>
        </w:tc>
        <w:tc>
          <w:tcPr>
            <w:shd w:fill="auto" w:val="clear"/>
            <w:tcMar>
              <w:top w:w="100.0" w:type="dxa"/>
              <w:left w:w="100.0" w:type="dxa"/>
              <w:bottom w:w="100.0" w:type="dxa"/>
              <w:right w:w="100.0" w:type="dxa"/>
            </w:tcMar>
            <w:vAlign w:val="top"/>
          </w:tcPr>
          <w:p>
            <w:r>
              <w:t>Operacional</w:t>
            </w:r>
          </w:p>
        </w:tc>
        <w:tc>
          <w:tcPr>
            <w:shd w:fill="auto" w:val="clear"/>
            <w:tcMar>
              <w:top w:w="100.0" w:type="dxa"/>
              <w:left w:w="100.0" w:type="dxa"/>
              <w:bottom w:w="100.0" w:type="dxa"/>
              <w:right w:w="100.0" w:type="dxa"/>
            </w:tcMar>
            <w:vAlign w:val="top"/>
          </w:tcPr>
          <w:p>
            <w:r>
              <w:t>Alta</w:t>
            </w:r>
          </w:p>
        </w:tc>
        <w:tc>
          <w:tcPr>
            <w:shd w:fill="auto" w:val="clear"/>
            <w:tcMar>
              <w:top w:w="100.0" w:type="dxa"/>
              <w:left w:w="100.0" w:type="dxa"/>
              <w:bottom w:w="100.0" w:type="dxa"/>
              <w:right w:w="100.0" w:type="dxa"/>
            </w:tcMar>
            <w:vAlign w:val="top"/>
          </w:tcPr>
          <w:p>
            <w:r>
              <w:t>Alto</w:t>
            </w:r>
          </w:p>
        </w:tc>
      </w:tr>
      <w:tr>
        <w:trPr>
          <w:cantSplit w:val="0"/>
          <w:tblHeader w:val="0"/>
        </w:trPr>
        <w:tc>
          <w:tcPr>
            <w:shd w:fill="auto" w:val="clear"/>
            <w:tcMar>
              <w:top w:w="100.0" w:type="dxa"/>
              <w:left w:w="100.0" w:type="dxa"/>
              <w:bottom w:w="100.0" w:type="dxa"/>
              <w:right w:w="100.0" w:type="dxa"/>
            </w:tcMar>
            <w:vAlign w:val="top"/>
          </w:tcPr>
          <w:p>
            <w:r>
              <w:t>Aumento do escopo durante o desenvolvimento</w:t>
            </w:r>
          </w:p>
        </w:tc>
        <w:tc>
          <w:tcPr>
            <w:shd w:fill="auto" w:val="clear"/>
            <w:tcMar>
              <w:top w:w="100.0" w:type="dxa"/>
              <w:left w:w="100.0" w:type="dxa"/>
              <w:bottom w:w="100.0" w:type="dxa"/>
              <w:right w:w="100.0" w:type="dxa"/>
            </w:tcMar>
            <w:vAlign w:val="top"/>
          </w:tcPr>
          <w:p>
            <w:r>
              <w:t>Projeto</w:t>
            </w:r>
          </w:p>
        </w:tc>
        <w:tc>
          <w:tcPr>
            <w:shd w:fill="auto" w:val="clear"/>
            <w:tcMar>
              <w:top w:w="100.0" w:type="dxa"/>
              <w:left w:w="100.0" w:type="dxa"/>
              <w:bottom w:w="100.0" w:type="dxa"/>
              <w:right w:w="100.0" w:type="dxa"/>
            </w:tcMar>
            <w:vAlign w:val="top"/>
          </w:tcPr>
          <w:p>
            <w:r>
              <w:t>Média</w:t>
            </w:r>
          </w:p>
        </w:tc>
        <w:tc>
          <w:tcPr>
            <w:shd w:fill="auto" w:val="clear"/>
            <w:tcMar>
              <w:top w:w="100.0" w:type="dxa"/>
              <w:left w:w="100.0" w:type="dxa"/>
              <w:bottom w:w="100.0" w:type="dxa"/>
              <w:right w:w="100.0" w:type="dxa"/>
            </w:tcMar>
            <w:vAlign w:val="top"/>
          </w:tcPr>
          <w:p>
            <w:r>
              <w:t>Alto</w:t>
            </w:r>
          </w:p>
        </w:tc>
      </w:tr>
      <w:tr>
        <w:trPr>
          <w:cantSplit w:val="0"/>
          <w:tblHeader w:val="0"/>
        </w:trPr>
        <w:tc>
          <w:tcPr>
            <w:shd w:fill="auto" w:val="clear"/>
            <w:tcMar>
              <w:top w:w="100.0" w:type="dxa"/>
              <w:left w:w="100.0" w:type="dxa"/>
              <w:bottom w:w="100.0" w:type="dxa"/>
              <w:right w:w="100.0" w:type="dxa"/>
            </w:tcMar>
            <w:vAlign w:val="top"/>
          </w:tcPr>
          <w:p>
            <w:r>
              <w:t>Limitações da infraestrutura ou da configuração técnica</w:t>
            </w:r>
          </w:p>
        </w:tc>
        <w:tc>
          <w:tcPr>
            <w:shd w:fill="auto" w:val="clear"/>
            <w:tcMar>
              <w:top w:w="100.0" w:type="dxa"/>
              <w:left w:w="100.0" w:type="dxa"/>
              <w:bottom w:w="100.0" w:type="dxa"/>
              <w:right w:w="100.0" w:type="dxa"/>
            </w:tcMar>
            <w:vAlign w:val="top"/>
          </w:tcPr>
          <w:p>
            <w:r>
              <w:t>Tecnológico</w:t>
            </w:r>
          </w:p>
        </w:tc>
        <w:tc>
          <w:tcPr>
            <w:shd w:fill="auto" w:val="clear"/>
            <w:tcMar>
              <w:top w:w="100.0" w:type="dxa"/>
              <w:left w:w="100.0" w:type="dxa"/>
              <w:bottom w:w="100.0" w:type="dxa"/>
              <w:right w:w="100.0" w:type="dxa"/>
            </w:tcMar>
            <w:vAlign w:val="top"/>
          </w:tcPr>
          <w:p>
            <w:r>
              <w:t>Média</w:t>
            </w:r>
          </w:p>
        </w:tc>
        <w:tc>
          <w:tcPr>
            <w:shd w:fill="auto" w:val="clear"/>
            <w:tcMar>
              <w:top w:w="100.0" w:type="dxa"/>
              <w:left w:w="100.0" w:type="dxa"/>
              <w:bottom w:w="100.0" w:type="dxa"/>
              <w:right w:w="100.0" w:type="dxa"/>
            </w:tcMar>
            <w:vAlign w:val="top"/>
          </w:tcPr>
          <w:p>
            <w:r>
              <w:t>Médio</w:t>
            </w:r>
          </w:p>
        </w:tc>
      </w:tr>
      <w:tr>
        <w:trPr>
          <w:cantSplit w:val="0"/>
          <w:tblHeader w:val="0"/>
        </w:trPr>
        <w:tc>
          <w:tcPr>
            <w:shd w:fill="auto" w:val="clear"/>
            <w:tcMar>
              <w:top w:w="100.0" w:type="dxa"/>
              <w:left w:w="100.0" w:type="dxa"/>
              <w:bottom w:w="100.0" w:type="dxa"/>
              <w:right w:w="100.0" w:type="dxa"/>
            </w:tcMar>
            <w:vAlign w:val="top"/>
          </w:tcPr>
          <w:p>
            <w:r>
              <w:t>Prazo insuficiente para implementar todas as funcionalidades</w:t>
            </w:r>
          </w:p>
        </w:tc>
        <w:tc>
          <w:tcPr>
            <w:shd w:fill="auto" w:val="clear"/>
            <w:tcMar>
              <w:top w:w="100.0" w:type="dxa"/>
              <w:left w:w="100.0" w:type="dxa"/>
              <w:bottom w:w="100.0" w:type="dxa"/>
              <w:right w:w="100.0" w:type="dxa"/>
            </w:tcMar>
            <w:vAlign w:val="top"/>
          </w:tcPr>
          <w:p>
            <w:r>
              <w:t>Tempo / Projeto</w:t>
            </w:r>
          </w:p>
        </w:tc>
        <w:tc>
          <w:tcPr>
            <w:shd w:fill="auto" w:val="clear"/>
            <w:tcMar>
              <w:top w:w="100.0" w:type="dxa"/>
              <w:left w:w="100.0" w:type="dxa"/>
              <w:bottom w:w="100.0" w:type="dxa"/>
              <w:right w:w="100.0" w:type="dxa"/>
            </w:tcMar>
            <w:vAlign w:val="top"/>
          </w:tcPr>
          <w:p>
            <w:r>
              <w:t>Média</w:t>
            </w:r>
          </w:p>
        </w:tc>
        <w:tc>
          <w:tcPr>
            <w:shd w:fill="auto" w:val="clear"/>
            <w:tcMar>
              <w:top w:w="100.0" w:type="dxa"/>
              <w:left w:w="100.0" w:type="dxa"/>
              <w:bottom w:w="100.0" w:type="dxa"/>
              <w:right w:w="100.0" w:type="dxa"/>
            </w:tcMar>
            <w:vAlign w:val="top"/>
          </w:tcPr>
          <w:p>
            <w:r>
              <w:t>Alto</w:t>
            </w:r>
          </w:p>
        </w:tc>
      </w:tr>
    </w:tbl>
    <w:p w:rsidR="00000000" w:rsidDel="00000000" w:rsidP="00000000" w:rsidRDefault="00000000" w:rsidRPr="00000000" w14:paraId="00000109">
      <w:pPr>
        <w:pStyle w:val="Heading1"/>
        <w:pageBreakBefore w:val="0"/>
        <w:numPr>
          <w:ilvl w:val="1"/>
          <w:numId w:val="1"/>
        </w:numPr>
        <w:ind w:left="1440" w:hanging="360"/>
        <w:rPr/>
      </w:pPr>
      <w:bookmarkStart w:colFirst="0" w:colLast="0" w:name="_f7tr7lb9udyp" w:id="33"/>
      <w:bookmarkEnd w:id="33"/>
      <w:r w:rsidDel="00000000" w:rsidR="00000000" w:rsidRPr="00000000">
        <w:rPr>
          <w:rtl w:val="0"/>
        </w:rPr>
        <w:t xml:space="preserve">Documentos de Referência</w:t>
      </w:r>
    </w:p>
    <w:p w:rsidR="00000000" w:rsidDel="00000000" w:rsidP="00000000" w:rsidRDefault="00000000" w:rsidRPr="00000000" w14:paraId="0000010A">
      <w:pPr>
        <w:pageBreakBefore w:val="0"/>
        <w:ind w:left="720" w:firstLine="720"/>
        <w:jc w:val="both"/>
        <w:rPr>
          <w:i w:val="1"/>
          <w:iCs w:val="1"/>
        </w:rPr>
      </w:pPr>
      <w:r>
        <w:t>Os documentos de referência abaixo foram utilizados para estruturar e contextualizar esta visão. Materiais produzidos ao longo do projeto deverão ser adicionados conforme forem formalizados.</w:t>
      </w:r>
    </w:p>
    <w:p w:rsidR="00000000" w:rsidDel="00000000" w:rsidP="00000000" w:rsidRDefault="00000000" w:rsidRPr="00000000" w14:paraId="0000010B">
      <w:pPr>
        <w:pageBreakBefore w:val="0"/>
        <w:ind w:left="720" w:firstLine="0"/>
        <w:jc w:val="both"/>
        <w:rPr/>
      </w:pPr>
      <w:r w:rsidDel="00000000" w:rsidR="00000000" w:rsidRPr="00000000">
        <w:rPr>
          <w:rtl w:val="0"/>
        </w:rPr>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25"/>
        <w:gridCol w:w="2789"/>
        <w:tblGridChange w:id="0">
          <w:tblGrid>
            <w:gridCol w:w="2595"/>
            <w:gridCol w:w="2925"/>
            <w:gridCol w:w="2789"/>
          </w:tblGrid>
        </w:tblGridChange>
      </w:tblGrid>
      <w:tr>
        <w:trPr>
          <w:cantSplit w:val="0"/>
          <w:tblHeader w:val="0"/>
        </w:trPr>
        <w:tc>
          <w:tcPr>
            <w:shd w:fill="auto" w:val="clear"/>
            <w:tcMar>
              <w:top w:w="100.0" w:type="dxa"/>
              <w:left w:w="100.0" w:type="dxa"/>
              <w:bottom w:w="100.0" w:type="dxa"/>
              <w:right w:w="100.0" w:type="dxa"/>
            </w:tcMar>
            <w:vAlign w:val="top"/>
          </w:tcPr>
          <w:p>
            <w:r>
              <w:t>Documento</w:t>
            </w:r>
          </w:p>
        </w:tc>
        <w:tc>
          <w:tcPr>
            <w:shd w:fill="auto" w:val="clear"/>
            <w:tcMar>
              <w:top w:w="100.0" w:type="dxa"/>
              <w:left w:w="100.0" w:type="dxa"/>
              <w:bottom w:w="100.0" w:type="dxa"/>
              <w:right w:w="100.0" w:type="dxa"/>
            </w:tcMar>
            <w:vAlign w:val="top"/>
          </w:tcPr>
          <w:p>
            <w:r>
              <w:t>Descrição</w:t>
            </w:r>
          </w:p>
        </w:tc>
        <w:tc>
          <w:tcPr>
            <w:shd w:fill="auto" w:val="clear"/>
            <w:tcMar>
              <w:top w:w="100.0" w:type="dxa"/>
              <w:left w:w="100.0" w:type="dxa"/>
              <w:bottom w:w="100.0" w:type="dxa"/>
              <w:right w:w="100.0" w:type="dxa"/>
            </w:tcMar>
            <w:vAlign w:val="top"/>
          </w:tcPr>
          <w:p>
            <w:r>
              <w:t>Acesso</w:t>
            </w:r>
          </w:p>
        </w:tc>
      </w:tr>
      <w:tr>
        <w:trPr>
          <w:cantSplit w:val="0"/>
          <w:tblHeader w:val="0"/>
        </w:trPr>
        <w:tc>
          <w:tcPr>
            <w:shd w:fill="auto" w:val="clear"/>
            <w:tcMar>
              <w:top w:w="100.0" w:type="dxa"/>
              <w:left w:w="100.0" w:type="dxa"/>
              <w:bottom w:w="100.0" w:type="dxa"/>
              <w:right w:w="100.0" w:type="dxa"/>
            </w:tcMar>
            <w:vAlign w:val="top"/>
          </w:tcPr>
          <w:p>
            <w:r>
              <w:t>06. Documento de Visão - Template</w:t>
            </w:r>
          </w:p>
        </w:tc>
        <w:tc>
          <w:tcPr>
            <w:shd w:fill="auto" w:val="clear"/>
            <w:tcMar>
              <w:top w:w="100.0" w:type="dxa"/>
              <w:left w:w="100.0" w:type="dxa"/>
              <w:bottom w:w="100.0" w:type="dxa"/>
              <w:right w:w="100.0" w:type="dxa"/>
            </w:tcMar>
            <w:vAlign w:val="top"/>
          </w:tcPr>
          <w:p>
            <w:r>
              <w:t>Template oficial utilizado como estrutura-base deste Documento de Visão.</w:t>
            </w:r>
          </w:p>
        </w:tc>
        <w:tc>
          <w:tcPr>
            <w:shd w:fill="auto" w:val="clear"/>
            <w:tcMar>
              <w:top w:w="100.0" w:type="dxa"/>
              <w:left w:w="100.0" w:type="dxa"/>
              <w:bottom w:w="100.0" w:type="dxa"/>
              <w:right w:w="100.0" w:type="dxa"/>
            </w:tcMar>
            <w:vAlign w:val="top"/>
          </w:tcPr>
          <w:p>
            <w:r>
              <w:t>Arquivo fornecido para o projeto</w:t>
            </w:r>
          </w:p>
        </w:tc>
      </w:tr>
      <w:tr>
        <w:trPr>
          <w:cantSplit w:val="0"/>
          <w:tblHeader w:val="0"/>
        </w:trPr>
        <w:tc>
          <w:tcPr>
            <w:shd w:fill="auto" w:val="clear"/>
            <w:tcMar>
              <w:top w:w="100.0" w:type="dxa"/>
              <w:left w:w="100.0" w:type="dxa"/>
              <w:bottom w:w="100.0" w:type="dxa"/>
              <w:right w:w="100.0" w:type="dxa"/>
            </w:tcMar>
            <w:vAlign w:val="top"/>
          </w:tcPr>
          <w:p>
            <w:r>
              <w:t>Entrevista de levantamento de requisitos — Tema 3: WMS Básico</w:t>
            </w:r>
          </w:p>
        </w:tc>
        <w:tc>
          <w:tcPr>
            <w:shd w:fill="auto" w:val="clear"/>
            <w:tcMar>
              <w:top w:w="100.0" w:type="dxa"/>
              <w:left w:w="100.0" w:type="dxa"/>
              <w:bottom w:w="100.0" w:type="dxa"/>
              <w:right w:w="100.0" w:type="dxa"/>
            </w:tcMar>
            <w:vAlign w:val="top"/>
          </w:tcPr>
          <w:p>
            <w:r>
              <w:t>Material produzido pela equipe durante o levantamento inicial das necessidades do cenário do armazém.</w:t>
            </w:r>
          </w:p>
        </w:tc>
        <w:tc>
          <w:tcPr>
            <w:shd w:fill="auto" w:val="clear"/>
            <w:tcMar>
              <w:top w:w="100.0" w:type="dxa"/>
              <w:left w:w="100.0" w:type="dxa"/>
              <w:bottom w:w="100.0" w:type="dxa"/>
              <w:right w:w="100.0" w:type="dxa"/>
            </w:tcMar>
            <w:vAlign w:val="top"/>
          </w:tcPr>
          <w:p>
            <w:r>
              <w:t>Documento do projeto / repositório da equipe</w:t>
            </w:r>
          </w:p>
        </w:tc>
      </w:tr>
      <w:tr>
        <w:trPr>
          <w:cantSplit w:val="0"/>
          <w:tblHeader w:val="0"/>
        </w:trPr>
        <w:tc>
          <w:tcPr>
            <w:shd w:fill="auto" w:val="clear"/>
            <w:tcMar>
              <w:top w:w="100.0" w:type="dxa"/>
              <w:left w:w="100.0" w:type="dxa"/>
              <w:bottom w:w="100.0" w:type="dxa"/>
              <w:right w:w="100.0" w:type="dxa"/>
            </w:tcMar>
            <w:vAlign w:val="top"/>
          </w:tcPr>
          <w:p>
            <w:r>
              <w:t>Questionário de refinamento — Tema 3: WMS Básico</w:t>
            </w:r>
          </w:p>
        </w:tc>
        <w:tc>
          <w:tcPr>
            <w:shd w:fill="auto" w:val="clear"/>
            <w:tcMar>
              <w:top w:w="100.0" w:type="dxa"/>
              <w:left w:w="100.0" w:type="dxa"/>
              <w:bottom w:w="100.0" w:type="dxa"/>
              <w:right w:w="100.0" w:type="dxa"/>
            </w:tcMar>
            <w:vAlign w:val="top"/>
          </w:tcPr>
          <w:p>
            <w:r>
              <w:t>Material utilizado para validar e detalhar dúvidas e regras que permaneceram após a entrevista.</w:t>
            </w:r>
          </w:p>
        </w:tc>
        <w:tc>
          <w:tcPr>
            <w:shd w:fill="auto" w:val="clear"/>
            <w:tcMar>
              <w:top w:w="100.0" w:type="dxa"/>
              <w:left w:w="100.0" w:type="dxa"/>
              <w:bottom w:w="100.0" w:type="dxa"/>
              <w:right w:w="100.0" w:type="dxa"/>
            </w:tcMar>
            <w:vAlign w:val="top"/>
          </w:tcPr>
          <w:p>
            <w:r>
              <w:t>Documento do projeto / repositório da equipe</w:t>
            </w:r>
          </w:p>
        </w:tc>
      </w:tr>
    </w:tbl>
    <w:p w:rsidR="00000000" w:rsidDel="00000000" w:rsidP="00000000" w:rsidRDefault="00000000" w:rsidRPr="00000000" w14:paraId="00000112">
      <w:pPr>
        <w:pageBreakBefore w:val="0"/>
        <w:ind w:left="720" w:firstLine="0"/>
        <w:jc w:val="both"/>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0000000000001"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ageBreakBefore w:val="0"/>
      <w:jc w:val="center"/>
      <w:rPr>
        <w:sz w:val="19"/>
        <w:szCs w:val="19"/>
      </w:rPr>
    </w:pPr>
    <w:r w:rsidDel="00000000" w:rsidR="00000000" w:rsidRPr="00000000">
      <w:rPr>
        <w:sz w:val="19"/>
        <w:szCs w:val="19"/>
        <w:rtl w:val="0"/>
      </w:rPr>
      <w:t xml:space="preserve">Lavras - MG</w:t>
    </w:r>
  </w:p>
  <w:p w:rsidR="00000000" w:rsidDel="00000000" w:rsidP="00000000" w:rsidRDefault="00000000" w:rsidRPr="00000000" w14:paraId="0000011A">
    <w:pPr>
      <w:pageBreakBefore w:val="0"/>
      <w:jc w:val="center"/>
      <w:rPr>
        <w:sz w:val="19"/>
        <w:szCs w:val="19"/>
      </w:rPr>
    </w:pPr>
    <w:r w:rsidDel="00000000" w:rsidR="00000000" w:rsidRPr="00000000">
      <w:rPr>
        <w:sz w:val="19"/>
        <w:szCs w:val="19"/>
        <w:rtl w:val="0"/>
      </w:rPr>
      <w:t xml:space="preserve">2021</w:t>
    </w:r>
  </w:p>
  <w:p w:rsidR="00000000" w:rsidDel="00000000" w:rsidP="00000000" w:rsidRDefault="00000000" w:rsidRPr="00000000" w14:paraId="0000011B">
    <w:pPr>
      <w:pageBreakBefore w:val="0"/>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ageBreakBefore w:val="0"/>
      <w:jc w:val="right"/>
      <w:rPr>
        <w:sz w:val="20"/>
        <w:szCs w:val="20"/>
      </w:rPr>
    </w:pPr>
    <w:r w:rsidDel="00000000" w:rsidR="00000000" w:rsidRPr="00000000">
      <w:rPr>
        <w:rtl w:val="0"/>
      </w:rPr>
    </w:r>
  </w:p>
  <w:tbl>
    <w:tblPr>
      <w:tblStyle w:val="Table15"/>
      <w:tblW w:w="9028.999999999998"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jc w:val="right"/>
            <w:rPr>
              <w:sz w:val="20"/>
              <w:szCs w:val="20"/>
            </w:rPr>
          </w:pPr>
          <w:r w:rsidDel="00000000" w:rsidR="00000000" w:rsidRPr="00000000">
            <w:rPr>
              <w:rtl w:val="0"/>
            </w:rPr>
          </w:r>
        </w:p>
      </w:tc>
    </w:tr>
  </w:tbl>
  <w:p w:rsidR="00000000" w:rsidDel="00000000" w:rsidP="00000000" w:rsidRDefault="00000000" w:rsidRPr="00000000" w14:paraId="00000120">
    <w:pPr>
      <w:pageBreakBefore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ageBreakBefore w:val="0"/>
      <w:ind w:left="0" w:firstLine="0"/>
      <w:jc w:val="center"/>
      <w:rPr/>
    </w:pPr>
    <w:r w:rsidDel="00000000" w:rsidR="00000000" w:rsidRPr="00000000">
      <w:rPr>
        <w:rtl w:val="0"/>
      </w:rPr>
      <w:t xml:space="preserve">Pró-Reitoria de Planejamento e Gestão</w:t>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-292098</wp:posOffset>
          </wp:positionV>
          <wp:extent cx="1234519" cy="4905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4519" cy="490538"/>
                  </a:xfrm>
                  <a:prstGeom prst="rect"/>
                  <a:ln/>
                </pic:spPr>
              </pic:pic>
            </a:graphicData>
          </a:graphic>
        </wp:anchor>
      </w:drawing>
    </w:r>
  </w:p>
  <w:p w:rsidR="00000000" w:rsidDel="00000000" w:rsidP="00000000" w:rsidRDefault="00000000" w:rsidRPr="00000000" w14:paraId="00000114">
    <w:pPr>
      <w:pageBreakBefore w:val="0"/>
      <w:ind w:left="0" w:firstLine="0"/>
      <w:jc w:val="center"/>
      <w:rPr/>
    </w:pPr>
    <w:r w:rsidDel="00000000" w:rsidR="00000000" w:rsidRPr="00000000">
      <w:rPr>
        <w:rtl w:val="0"/>
      </w:rPr>
      <w:t xml:space="preserve">Diretoria de Gestão de Tecnologia da Informação</w:t>
    </w:r>
  </w:p>
  <w:p w:rsidR="00000000" w:rsidDel="00000000" w:rsidP="00000000" w:rsidRDefault="00000000" w:rsidRPr="00000000" w14:paraId="00000115">
    <w:pPr>
      <w:pageBreakBefore w:val="0"/>
      <w:ind w:left="0" w:firstLine="0"/>
      <w:jc w:val="center"/>
      <w:rPr/>
    </w:pPr>
    <w:r w:rsidDel="00000000" w:rsidR="00000000" w:rsidRPr="00000000">
      <w:rPr>
        <w:rtl w:val="0"/>
      </w:rPr>
      <w:t xml:space="preserve">Coordenadoria de Sistemas de Informação</w:t>
    </w:r>
  </w:p>
  <w:p w:rsidR="00000000" w:rsidDel="00000000" w:rsidP="00000000" w:rsidRDefault="00000000" w:rsidRPr="00000000" w14:paraId="00000116">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ageBreakBefore w:val="0"/>
      <w:jc w:val="center"/>
      <w:rPr>
        <w:sz w:val="50"/>
        <w:szCs w:val="50"/>
      </w:rPr>
    </w:pPr>
    <w:r w:rsidDel="00000000" w:rsidR="00000000" w:rsidRPr="00000000">
      <w:rPr>
        <w:sz w:val="50"/>
        <w:szCs w:val="50"/>
      </w:rPr>
      <w:drawing>
        <wp:inline distB="114300" distT="114300" distL="114300" distR="114300">
          <wp:extent cx="1234519" cy="49053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4519" cy="49053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ageBreakBefore w:val="0"/>
      <w:jc w:val="center"/>
      <w:rPr>
        <w:sz w:val="50"/>
        <w:szCs w:val="5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