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Priorização e Definição do MVP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Priorização e Definição do MVP — IdealTech</w:t>
      </w:r>
    </w:p>
    <w:p>
      <w:r>
        <w:t>Este documento apresenta a priorização inicial das histórias de usuário do IdealTech e define quais funcionalidades deverão compor o Produto Mínimo Viável (MVP), considerando o problema principal da solução e a necessidade de manter uma primeira versão objetiva e viável.</w:t>
      </w:r>
    </w:p>
    <w:p>
      <w:pPr>
        <w:pStyle w:val="Heading1"/>
      </w:pPr>
      <w:r>
        <w:t>1. Critérios de Priorização</w:t>
      </w:r>
    </w:p>
    <w:p>
      <w:r>
        <w:t>As histórias de usuário foram classificadas de acordo com sua importância para o funcionamento inicial do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Prioridade</w:t>
            </w:r>
          </w:p>
        </w:tc>
        <w:tc>
          <w:tcPr>
            <w:tcW w:type="dxa" w:w="4702"/>
          </w:tcPr>
          <w:p>
            <w:r>
              <w:t>Definição</w:t>
            </w:r>
          </w:p>
        </w:tc>
      </w:tr>
      <w:tr>
        <w:tc>
          <w:tcPr>
            <w:tcW w:type="dxa" w:w="4702"/>
          </w:tcPr>
          <w:p>
            <w:r>
              <w:t>Alta</w:t>
            </w:r>
          </w:p>
        </w:tc>
        <w:tc>
          <w:tcPr>
            <w:tcW w:type="dxa" w:w="4702"/>
          </w:tcPr>
          <w:p>
            <w:r>
              <w:t>Essencial para que o IdealTech cumpra sua proposta principal no MVP.</w:t>
            </w:r>
          </w:p>
        </w:tc>
      </w:tr>
      <w:tr>
        <w:tc>
          <w:tcPr>
            <w:tcW w:type="dxa" w:w="4702"/>
          </w:tcPr>
          <w:p>
            <w:r>
              <w:t>Média</w:t>
            </w:r>
          </w:p>
        </w:tc>
        <w:tc>
          <w:tcPr>
            <w:tcW w:type="dxa" w:w="4702"/>
          </w:tcPr>
          <w:p>
            <w:r>
              <w:t>Importante para melhorar a experiência, mas o sistema pode funcionar inicialmente sem ela.</w:t>
            </w:r>
          </w:p>
        </w:tc>
      </w:tr>
      <w:tr>
        <w:tc>
          <w:tcPr>
            <w:tcW w:type="dxa" w:w="4702"/>
          </w:tcPr>
          <w:p>
            <w:r>
              <w:t>Baixa</w:t>
            </w:r>
          </w:p>
        </w:tc>
        <w:tc>
          <w:tcPr>
            <w:tcW w:type="dxa" w:w="4702"/>
          </w:tcPr>
          <w:p>
            <w:r>
              <w:t>Funcionalidade complementar que pode ser desenvolvida em versões posteriores.</w:t>
            </w:r>
          </w:p>
        </w:tc>
      </w:tr>
    </w:tbl>
    <w:p>
      <w:pPr>
        <w:pStyle w:val="Heading1"/>
      </w:pPr>
      <w:r>
        <w:t>2. Priorização das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História de Usuário</w:t>
            </w:r>
          </w:p>
        </w:tc>
        <w:tc>
          <w:tcPr>
            <w:tcW w:type="dxa" w:w="3135"/>
          </w:tcPr>
          <w:p>
            <w:r>
              <w:t>Prioridade</w:t>
            </w:r>
          </w:p>
        </w:tc>
      </w:tr>
      <w:tr>
        <w:tc>
          <w:tcPr>
            <w:tcW w:type="dxa" w:w="3135"/>
          </w:tcPr>
          <w:p>
            <w:r>
              <w:t>US01</w:t>
            </w:r>
          </w:p>
        </w:tc>
        <w:tc>
          <w:tcPr>
            <w:tcW w:type="dxa" w:w="3135"/>
          </w:tcPr>
          <w:p>
            <w:r>
              <w:t>Pesquisar produtos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US02</w:t>
            </w:r>
          </w:p>
        </w:tc>
        <w:tc>
          <w:tcPr>
            <w:tcW w:type="dxa" w:w="3135"/>
          </w:tcPr>
          <w:p>
            <w:r>
              <w:t>Filtrar produtos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US03</w:t>
            </w:r>
          </w:p>
        </w:tc>
        <w:tc>
          <w:tcPr>
            <w:tcW w:type="dxa" w:w="3135"/>
          </w:tcPr>
          <w:p>
            <w:r>
              <w:t>Consultar ficha técnica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US04</w:t>
            </w:r>
          </w:p>
        </w:tc>
        <w:tc>
          <w:tcPr>
            <w:tcW w:type="dxa" w:w="3135"/>
          </w:tcPr>
          <w:p>
            <w:r>
              <w:t>Consultar preço e pagamento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US05</w:t>
            </w:r>
          </w:p>
        </w:tc>
        <w:tc>
          <w:tcPr>
            <w:tcW w:type="dxa" w:w="3135"/>
          </w:tcPr>
          <w:p>
            <w:r>
              <w:t>Avaliar custo-benefício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US06</w:t>
            </w:r>
          </w:p>
        </w:tc>
        <w:tc>
          <w:tcPr>
            <w:tcW w:type="dxa" w:w="3135"/>
          </w:tcPr>
          <w:p>
            <w:r>
              <w:t>Entender a avaliação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US07</w:t>
            </w:r>
          </w:p>
        </w:tc>
        <w:tc>
          <w:tcPr>
            <w:tcW w:type="dxa" w:w="3135"/>
          </w:tcPr>
          <w:p>
            <w:r>
              <w:t>Comparar produtos</w:t>
            </w:r>
          </w:p>
        </w:tc>
        <w:tc>
          <w:tcPr>
            <w:tcW w:type="dxa" w:w="3135"/>
          </w:tcPr>
          <w:p>
            <w:r>
              <w:t>Média</w:t>
            </w:r>
          </w:p>
        </w:tc>
      </w:tr>
      <w:tr>
        <w:tc>
          <w:tcPr>
            <w:tcW w:type="dxa" w:w="3135"/>
          </w:tcPr>
          <w:p>
            <w:r>
              <w:t>US08</w:t>
            </w:r>
          </w:p>
        </w:tc>
        <w:tc>
          <w:tcPr>
            <w:tcW w:type="dxa" w:w="3135"/>
          </w:tcPr>
          <w:p>
            <w:r>
              <w:t>Receber recomendações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US09</w:t>
            </w:r>
          </w:p>
        </w:tc>
        <w:tc>
          <w:tcPr>
            <w:tcW w:type="dxa" w:w="3135"/>
          </w:tcPr>
          <w:p>
            <w:r>
              <w:t>Criar conta</w:t>
            </w:r>
          </w:p>
        </w:tc>
        <w:tc>
          <w:tcPr>
            <w:tcW w:type="dxa" w:w="3135"/>
          </w:tcPr>
          <w:p>
            <w:r>
              <w:t>Baixa</w:t>
            </w:r>
          </w:p>
        </w:tc>
      </w:tr>
      <w:tr>
        <w:tc>
          <w:tcPr>
            <w:tcW w:type="dxa" w:w="3135"/>
          </w:tcPr>
          <w:p>
            <w:r>
              <w:t>US10</w:t>
            </w:r>
          </w:p>
        </w:tc>
        <w:tc>
          <w:tcPr>
            <w:tcW w:type="dxa" w:w="3135"/>
          </w:tcPr>
          <w:p>
            <w:r>
              <w:t>Salvar produtos</w:t>
            </w:r>
          </w:p>
        </w:tc>
        <w:tc>
          <w:tcPr>
            <w:tcW w:type="dxa" w:w="3135"/>
          </w:tcPr>
          <w:p>
            <w:r>
              <w:t>Média</w:t>
            </w:r>
          </w:p>
        </w:tc>
      </w:tr>
      <w:tr>
        <w:tc>
          <w:tcPr>
            <w:tcW w:type="dxa" w:w="3135"/>
          </w:tcPr>
          <w:p>
            <w:r>
              <w:t>US11</w:t>
            </w:r>
          </w:p>
        </w:tc>
        <w:tc>
          <w:tcPr>
            <w:tcW w:type="dxa" w:w="3135"/>
          </w:tcPr>
          <w:p>
            <w:r>
              <w:t>Gerenciar produtos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  <w:tr>
        <w:tc>
          <w:tcPr>
            <w:tcW w:type="dxa" w:w="3135"/>
          </w:tcPr>
          <w:p>
            <w:r>
              <w:t>US12</w:t>
            </w:r>
          </w:p>
        </w:tc>
        <w:tc>
          <w:tcPr>
            <w:tcW w:type="dxa" w:w="3135"/>
          </w:tcPr>
          <w:p>
            <w:r>
              <w:t>Atualizar ofertas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</w:tr>
    </w:tbl>
    <w:p>
      <w:pPr>
        <w:pStyle w:val="Heading1"/>
      </w:pPr>
      <w:r>
        <w:t>3. Definição do MVP</w:t>
      </w:r>
    </w:p>
    <w:p>
      <w:r>
        <w:t>O MVP do IdealTech será uma primeira versão focada em ajudar o consumidor a encontrar e compreender produtos antes da compra. A versão inicial deverá priorizar pesquisa, filtragem, informações técnicas, preços, condições de pagamento e avaliação de custo-benefício.</w:t>
      </w:r>
    </w:p>
    <w:p>
      <w:pPr>
        <w:pStyle w:val="Heading1"/>
      </w:pPr>
      <w:r>
        <w:t>4. Funcionalidades Incluídas no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Funcionalidade</w:t>
            </w:r>
          </w:p>
        </w:tc>
        <w:tc>
          <w:tcPr>
            <w:tcW w:type="dxa" w:w="3135"/>
          </w:tcPr>
          <w:p>
            <w:r>
              <w:t>Motivo da inclusão</w:t>
            </w:r>
          </w:p>
        </w:tc>
      </w:tr>
      <w:tr>
        <w:tc>
          <w:tcPr>
            <w:tcW w:type="dxa" w:w="3135"/>
          </w:tcPr>
          <w:p>
            <w:r>
              <w:t>US01</w:t>
            </w:r>
          </w:p>
        </w:tc>
        <w:tc>
          <w:tcPr>
            <w:tcW w:type="dxa" w:w="3135"/>
          </w:tcPr>
          <w:p>
            <w:r>
              <w:t>Pesquisa de produtos</w:t>
            </w:r>
          </w:p>
        </w:tc>
        <w:tc>
          <w:tcPr>
            <w:tcW w:type="dxa" w:w="3135"/>
          </w:tcPr>
          <w:p>
            <w:r>
              <w:t>É a porta de entrada para encontrar produtos.</w:t>
            </w:r>
          </w:p>
        </w:tc>
      </w:tr>
      <w:tr>
        <w:tc>
          <w:tcPr>
            <w:tcW w:type="dxa" w:w="3135"/>
          </w:tcPr>
          <w:p>
            <w:r>
              <w:t>US02</w:t>
            </w:r>
          </w:p>
        </w:tc>
        <w:tc>
          <w:tcPr>
            <w:tcW w:type="dxa" w:w="3135"/>
          </w:tcPr>
          <w:p>
            <w:r>
              <w:t>Filtros de produtos</w:t>
            </w:r>
          </w:p>
        </w:tc>
        <w:tc>
          <w:tcPr>
            <w:tcW w:type="dxa" w:w="3135"/>
          </w:tcPr>
          <w:p>
            <w:r>
              <w:t>Permite reduzir resultados conforme necessidade e orçamento.</w:t>
            </w:r>
          </w:p>
        </w:tc>
      </w:tr>
      <w:tr>
        <w:tc>
          <w:tcPr>
            <w:tcW w:type="dxa" w:w="3135"/>
          </w:tcPr>
          <w:p>
            <w:r>
              <w:t>US03</w:t>
            </w:r>
          </w:p>
        </w:tc>
        <w:tc>
          <w:tcPr>
            <w:tcW w:type="dxa" w:w="3135"/>
          </w:tcPr>
          <w:p>
            <w:r>
              <w:t>Ficha técnica</w:t>
            </w:r>
          </w:p>
        </w:tc>
        <w:tc>
          <w:tcPr>
            <w:tcW w:type="dxa" w:w="3135"/>
          </w:tcPr>
          <w:p>
            <w:r>
              <w:t>Ajuda o consumidor a entender o que está comprando.</w:t>
            </w:r>
          </w:p>
        </w:tc>
      </w:tr>
      <w:tr>
        <w:tc>
          <w:tcPr>
            <w:tcW w:type="dxa" w:w="3135"/>
          </w:tcPr>
          <w:p>
            <w:r>
              <w:t>US04</w:t>
            </w:r>
          </w:p>
        </w:tc>
        <w:tc>
          <w:tcPr>
            <w:tcW w:type="dxa" w:w="3135"/>
          </w:tcPr>
          <w:p>
            <w:r>
              <w:t>Preço e condições de pagamento</w:t>
            </w:r>
          </w:p>
        </w:tc>
        <w:tc>
          <w:tcPr>
            <w:tcW w:type="dxa" w:w="3135"/>
          </w:tcPr>
          <w:p>
            <w:r>
              <w:t>Permite avaliar o custo real da oferta.</w:t>
            </w:r>
          </w:p>
        </w:tc>
      </w:tr>
      <w:tr>
        <w:tc>
          <w:tcPr>
            <w:tcW w:type="dxa" w:w="3135"/>
          </w:tcPr>
          <w:p>
            <w:r>
              <w:t>US05</w:t>
            </w:r>
          </w:p>
        </w:tc>
        <w:tc>
          <w:tcPr>
            <w:tcW w:type="dxa" w:w="3135"/>
          </w:tcPr>
          <w:p>
            <w:r>
              <w:t>Nota de custo-benefício</w:t>
            </w:r>
          </w:p>
        </w:tc>
        <w:tc>
          <w:tcPr>
            <w:tcW w:type="dxa" w:w="3135"/>
          </w:tcPr>
          <w:p>
            <w:r>
              <w:t>É uma das principais propostas de valor do IdealTech.</w:t>
            </w:r>
          </w:p>
        </w:tc>
      </w:tr>
      <w:tr>
        <w:tc>
          <w:tcPr>
            <w:tcW w:type="dxa" w:w="3135"/>
          </w:tcPr>
          <w:p>
            <w:r>
              <w:t>US06</w:t>
            </w:r>
          </w:p>
        </w:tc>
        <w:tc>
          <w:tcPr>
            <w:tcW w:type="dxa" w:w="3135"/>
          </w:tcPr>
          <w:p>
            <w:r>
              <w:t>Justificativa da avaliação</w:t>
            </w:r>
          </w:p>
        </w:tc>
        <w:tc>
          <w:tcPr>
            <w:tcW w:type="dxa" w:w="3135"/>
          </w:tcPr>
          <w:p>
            <w:r>
              <w:t>Explica a nota e evita que ela seja apenas um número.</w:t>
            </w:r>
          </w:p>
        </w:tc>
      </w:tr>
      <w:tr>
        <w:tc>
          <w:tcPr>
            <w:tcW w:type="dxa" w:w="3135"/>
          </w:tcPr>
          <w:p>
            <w:r>
              <w:t>US08</w:t>
            </w:r>
          </w:p>
        </w:tc>
        <w:tc>
          <w:tcPr>
            <w:tcW w:type="dxa" w:w="3135"/>
          </w:tcPr>
          <w:p>
            <w:r>
              <w:t>Recomendações por critérios</w:t>
            </w:r>
          </w:p>
        </w:tc>
        <w:tc>
          <w:tcPr>
            <w:tcW w:type="dxa" w:w="3135"/>
          </w:tcPr>
          <w:p>
            <w:r>
              <w:t>Ajuda o usuário a encontrar opções adequadas ao seu perfil.</w:t>
            </w:r>
          </w:p>
        </w:tc>
      </w:tr>
    </w:tbl>
    <w:p>
      <w:pPr>
        <w:pStyle w:val="Heading1"/>
      </w:pPr>
      <w:r>
        <w:t>5. Funcionalidades Fora do MVP</w:t>
      </w:r>
    </w:p>
    <w:p>
      <w:r>
        <w:t>As funcionalidades abaixo permanecem no backlog para versões posteriores, pois não são indispensáveis para validar a proposta central do sistema.</w:t>
      </w:r>
    </w:p>
    <w:p>
      <w:pPr>
        <w:pStyle w:val="ListBullet"/>
      </w:pPr>
      <w:r>
        <w:t>US07 — Comparação de produtos.</w:t>
      </w:r>
    </w:p>
    <w:p>
      <w:pPr>
        <w:pStyle w:val="ListBullet"/>
      </w:pPr>
      <w:r>
        <w:t>US09 — Criação de conta.</w:t>
      </w:r>
    </w:p>
    <w:p>
      <w:pPr>
        <w:pStyle w:val="ListBullet"/>
      </w:pPr>
      <w:r>
        <w:t>US10 — Salvamento de produtos.</w:t>
      </w:r>
    </w:p>
    <w:p>
      <w:pPr>
        <w:pStyle w:val="Heading1"/>
      </w:pPr>
      <w:r>
        <w:t>6. Funcionalidades Administrativas</w:t>
      </w:r>
    </w:p>
    <w:p>
      <w:r>
        <w:t>As funcionalidades US11 e US12 não fazem parte da experiência principal do consumidor, mas são necessárias para que o sistema possa manter seu catálogo e suas informações. Por isso, serão consideradas como suporte operacional do MVP, podendo ser implementadas de forma simples na primeira versão.</w:t>
      </w:r>
    </w:p>
    <w:p>
      <w:pPr>
        <w:pStyle w:val="Heading1"/>
      </w:pPr>
      <w:r>
        <w:t>7. Objetivo do MVP</w:t>
      </w:r>
    </w:p>
    <w:p>
      <w:r>
        <w:t>O objetivo do MVP é validar se o IdealTech consegue cumprir sua proposta principal: ajudar o consumidor a pesquisar produtos, compreender suas características e avaliar se o preço e o custo-benefício fazem sentido antes da compra, sem exigir uma aplicação complexa.</w:t>
      </w:r>
    </w:p>
    <w:p>
      <w:pPr>
        <w:pStyle w:val="Heading1"/>
      </w:pPr>
      <w:r>
        <w:t>8. Relação com o Backlog</w:t>
      </w:r>
    </w:p>
    <w:p>
      <w:r>
        <w:t>As histórias de usuário priorizadas deverão ser transformadas em itens de trabalho e Issues no GitHub. As funcionalidades de alta prioridade formarão a base inicial do backlog e serão distribuídas posteriormente no quadro Kanban e na primeira Sprint.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Priorização e Definição do MVP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