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+ Cobertura  Les Champs  | Osasco | São Paulo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Marcenaria: Wg Almeida Marcenaria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Parceiros: Perlare e Elettromec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