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sz w:val="28"/>
        </w:rPr>
        <w:t>UNIVERZITET "DŽEMAL BIJEDIĆ" U MOSTARU</w:t>
        <w:br/>
      </w:r>
      <w:r>
        <w:rPr>
          <w:rFonts w:ascii="Times New Roman" w:hAnsi="Times New Roman"/>
          <w:b/>
          <w:sz w:val="28"/>
        </w:rPr>
        <w:t>FAKULTET INFORMACIJSKIH TEHNOLOGIJA</w:t>
        <w:br/>
      </w:r>
    </w:p>
    <w:p/>
    <w:p/>
    <w:p/>
    <w:p>
      <w:pPr>
        <w:jc w:val="center"/>
      </w:pPr>
      <w:r>
        <w:rPr>
          <w:b/>
          <w:sz w:val="32"/>
        </w:rPr>
        <w:t>SEMINARSKI RAD</w:t>
      </w:r>
    </w:p>
    <w:p/>
    <w:p>
      <w:pPr>
        <w:jc w:val="center"/>
      </w:pPr>
      <w:r>
        <w:rPr>
          <w:b/>
          <w:sz w:val="44"/>
        </w:rPr>
        <w:t>NBA CLUTCH AGENT</w:t>
      </w:r>
    </w:p>
    <w:p>
      <w:pPr>
        <w:jc w:val="center"/>
      </w:pPr>
      <w:r>
        <w:rPr>
          <w:sz w:val="28"/>
        </w:rPr>
        <w:t>Predikcija kvaliteta NBA šuta i podrška odlučivanju u clutch situacijama</w:t>
      </w:r>
    </w:p>
    <w:p/>
    <w:p/>
    <w:p/>
    <w:p>
      <w:pPr>
        <w:ind w:left="3969"/>
        <w:jc w:val="left"/>
      </w:pPr>
      <w:r>
        <w:rPr>
          <w:sz w:val="24"/>
        </w:rPr>
        <w:t>Student: Almer Hodžić</w:t>
        <w:br/>
      </w:r>
      <w:r>
        <w:rPr>
          <w:sz w:val="24"/>
        </w:rPr>
        <w:t>Broj indeksa: [BROJ INDEKSA]</w:t>
        <w:br/>
      </w:r>
      <w:r>
        <w:rPr>
          <w:sz w:val="24"/>
        </w:rPr>
        <w:t>Predmet: [NAZIV PREDMETA]</w:t>
        <w:br/>
      </w:r>
      <w:r>
        <w:rPr>
          <w:sz w:val="24"/>
        </w:rPr>
        <w:t>Profesor/mentor: [IME PROFESORA]</w:t>
        <w:br/>
      </w:r>
    </w:p>
    <w:p/>
    <w:p/>
    <w:p/>
    <w:p>
      <w:pPr>
        <w:jc w:val="center"/>
      </w:pPr>
      <w:r>
        <w:rPr>
          <w:sz w:val="24"/>
        </w:rPr>
        <w:t>Mostar, 2026.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Sadržaj</w:t>
      </w:r>
    </w:p>
    <w:p>
      <w:pPr>
        <w:pStyle w:val="BodyText"/>
        <w:spacing w:after="40"/>
        <w:ind w:left="283"/>
      </w:pPr>
      <w:r>
        <w:t>1. O projektu i motivacija</w:t>
      </w:r>
    </w:p>
    <w:p>
      <w:pPr>
        <w:pStyle w:val="BodyText"/>
        <w:spacing w:after="40"/>
        <w:ind w:left="283"/>
      </w:pPr>
      <w:r>
        <w:t>2. Izvor i nastanak dataseta</w:t>
      </w:r>
    </w:p>
    <w:p>
      <w:pPr>
        <w:pStyle w:val="BodyText"/>
        <w:spacing w:after="40"/>
        <w:ind w:left="283"/>
      </w:pPr>
      <w:r>
        <w:t>3. Struktura podataka i ciljna varijabla</w:t>
      </w:r>
    </w:p>
    <w:p>
      <w:pPr>
        <w:pStyle w:val="BodyText"/>
        <w:spacing w:after="40"/>
        <w:ind w:left="283"/>
      </w:pPr>
      <w:r>
        <w:t>4. Eksplorativna analiza podataka</w:t>
      </w:r>
    </w:p>
    <w:p>
      <w:pPr>
        <w:pStyle w:val="BodyText"/>
        <w:spacing w:after="40"/>
        <w:ind w:left="283"/>
      </w:pPr>
      <w:r>
        <w:t>5. Priprema podataka i sprječavanje curenja informacija</w:t>
      </w:r>
    </w:p>
    <w:p>
      <w:pPr>
        <w:pStyle w:val="BodyText"/>
        <w:spacing w:after="40"/>
        <w:ind w:left="283"/>
      </w:pPr>
      <w:r>
        <w:t>6. Izbor metoda i evaluacijskih metrika</w:t>
      </w:r>
    </w:p>
    <w:p>
      <w:pPr>
        <w:pStyle w:val="BodyText"/>
        <w:spacing w:after="40"/>
        <w:ind w:left="283"/>
      </w:pPr>
      <w:r>
        <w:t>7. Treniranje modela i razvoj kroz iteracije</w:t>
      </w:r>
    </w:p>
    <w:p>
      <w:pPr>
        <w:pStyle w:val="BodyText"/>
        <w:spacing w:after="40"/>
        <w:ind w:left="283"/>
      </w:pPr>
      <w:r>
        <w:t>8. Evaluacija finalnog Shot Quality modela</w:t>
      </w:r>
    </w:p>
    <w:p>
      <w:pPr>
        <w:pStyle w:val="BodyText"/>
        <w:spacing w:after="40"/>
        <w:ind w:left="283"/>
      </w:pPr>
      <w:r>
        <w:t>9. Usporedba modela</w:t>
      </w:r>
    </w:p>
    <w:p>
      <w:pPr>
        <w:pStyle w:val="BodyText"/>
        <w:spacing w:after="40"/>
        <w:ind w:left="283"/>
      </w:pPr>
      <w:r>
        <w:t>10. Decision Policy: TAKE / REVIEW / DEFER</w:t>
      </w:r>
    </w:p>
    <w:p>
      <w:pPr>
        <w:pStyle w:val="BodyText"/>
        <w:spacing w:after="40"/>
        <w:ind w:left="283"/>
      </w:pPr>
      <w:r>
        <w:t>11. Eksperimentalni kontekst odbrane</w:t>
      </w:r>
    </w:p>
    <w:p>
      <w:pPr>
        <w:pStyle w:val="BodyText"/>
        <w:spacing w:after="40"/>
        <w:ind w:left="283"/>
      </w:pPr>
      <w:r>
        <w:t>12. Integracija modela u aplikaciju</w:t>
      </w:r>
    </w:p>
    <w:p>
      <w:pPr>
        <w:pStyle w:val="BodyText"/>
        <w:spacing w:after="40"/>
        <w:ind w:left="283"/>
      </w:pPr>
      <w:r>
        <w:t>13. Ograničenja i mogućnosti poboljšanja</w:t>
      </w:r>
    </w:p>
    <w:p>
      <w:pPr>
        <w:pStyle w:val="BodyText"/>
        <w:spacing w:after="40"/>
        <w:ind w:left="283"/>
      </w:pPr>
      <w:r>
        <w:t>14. Zaključak</w:t>
      </w:r>
    </w:p>
    <w:p>
      <w:pPr>
        <w:pStyle w:val="BodyText"/>
        <w:spacing w:after="40"/>
        <w:ind w:left="283"/>
      </w:pPr>
      <w:r>
        <w:t>15. Literatura i izvori</w:t>
      </w:r>
    </w:p>
    <w:p/>
    <w:p>
      <w:pPr>
        <w:pStyle w:val="Heading1"/>
        <w:keepNext/>
        <w:pageBreakBefore/>
      </w:pPr>
      <w:r>
        <w:t>1. O projektu i motivacija</w:t>
      </w:r>
    </w:p>
    <w:p>
      <w:pPr>
        <w:pStyle w:val="BodyText"/>
        <w:spacing w:after="120" w:line="283" w:lineRule="auto"/>
        <w:ind w:firstLine="397"/>
        <w:jc w:val="both"/>
      </w:pPr>
      <w:r>
        <w:t>NBA Clutch Agent je akademski projekat iz oblasti mašinskog učenja koji povezuje analizu sportskih podataka, vjerovatnosno modeliranje i donošenje odluka. Osnovni zadatak nije samo klasificirati šut kao pogodak ili promašaj, nego procijeniti vjerovatnoću pogotka prije nego što je šut izveden. Ta vjerovatnoća se zatim prevodi u očekivane poene po šutu i koristi kao ulaz u jednostavan, transparentan sloj odlučivanja.</w:t>
      </w:r>
    </w:p>
    <w:p>
      <w:pPr>
        <w:pStyle w:val="BodyText"/>
        <w:spacing w:after="120" w:line="283" w:lineRule="auto"/>
        <w:ind w:firstLine="397"/>
        <w:jc w:val="both"/>
      </w:pPr>
      <w:r>
        <w:t>Motivacija dolazi iz činjenice da u košarci kvalitet odluke nije uvijek isti kao rezultat pojedinačnog šuta. Dobar šut može biti promašen, a loš šut može slučajno biti pogođen. Zbog toga je za akademsku analizu korisnije procijeniti kvalitet pokušaja na osnovu informacija koje su bile dostupne prije šuta: lokacija, udaljenost, tip šuta, vrijeme, rezultat, historijski profil šutera i kontekst utakmice.</w:t>
      </w:r>
    </w:p>
    <w:p>
      <w:pPr>
        <w:pStyle w:val="BodyText"/>
        <w:spacing w:after="120" w:line="283" w:lineRule="auto"/>
        <w:ind w:firstLine="397"/>
        <w:jc w:val="both"/>
      </w:pPr>
      <w:r>
        <w:t>Projekat je jači od jednostavne vježbe binarne klasifikacije jer uključuje kompletan tok: prikupljanje i organizaciju NBA event podataka, rekonstrukciju pre-shot konteksta, temporalnu validaciju, sprječavanje curenja informacija, kalibraciju vjerovatnoća, decision policy i web aplikaciju za demonstraciju. Posebno je važno što produkcijski model i eksperimentalna istraživanja nisu pomiješani: produkcijski Shot Quality model daje odluke, dok je defanzivni tracking kontekst jasno označen kao istraživačka ekstenzija.</w:t>
      </w:r>
    </w:p>
    <w:p>
      <w:pPr>
        <w:pStyle w:val="BodyText"/>
        <w:spacing w:after="120" w:line="283" w:lineRule="auto"/>
        <w:ind w:firstLine="397"/>
        <w:jc w:val="both"/>
      </w:pPr>
      <w:r>
        <w:t>Konačni cilj rada je pokazati kako se mašinsko učenje može koristiti kao podrška odlučivanju u realističnom sportskom problemu. Model ne tvrdi da može garantovati ishod šuta i ne tvrdi kauzalni efekat odluke. On procjenjuje vjerovatnoću i omogućava poređenje očekivane vrijednosti šuta sa transparentnim replacement benchmarkom.</w:t>
      </w:r>
    </w:p>
    <w:p>
      <w:pPr>
        <w:pStyle w:val="Heading1"/>
        <w:keepNext/>
        <w:pageBreakBefore/>
      </w:pPr>
      <w:r>
        <w:t>2. Izvor i nastanak dataseta</w:t>
      </w:r>
    </w:p>
    <w:p>
      <w:pPr>
        <w:pStyle w:val="BodyText"/>
        <w:spacing w:after="120" w:line="283" w:lineRule="auto"/>
        <w:ind w:firstLine="397"/>
        <w:jc w:val="both"/>
      </w:pPr>
      <w:r>
        <w:t>Primarni dataset je `data/processed/shots_enriched.parquet`. On sadrži 1.368.990 pokušaja šuta iz 7.737 utakmica, za sezone 2020-21, 2021-22, 2022-23, 2023-24, 2024-25, 2025-26. Podaci obuhvataju regularnu sezonu i playoff, sa datumskim rasponom od 2020-12-22 do 2026-06-13.</w:t>
      </w:r>
    </w:p>
    <w:p>
      <w:pPr>
        <w:pStyle w:val="BodyText"/>
        <w:spacing w:after="120" w:line="283" w:lineRule="auto"/>
        <w:ind w:firstLine="397"/>
        <w:jc w:val="both"/>
      </w:pPr>
      <w:r>
        <w:t>Dataset je nastao kombinovanjem NBA Shot Detail arhiva i PlayByPlay V3 podataka. Shot Detail daje osnovne informacije o šutu: lokaciju, udaljenost, zonu, tip akcije i rezultat. PlayByPlay podaci su korišteni za provjeru i rekonstrukciju konteksta prije šuta, naročito rezultata utakmice i clutch situacija.</w:t>
      </w:r>
    </w:p>
    <w:p>
      <w:pPr>
        <w:pStyle w:val="BodyText"/>
        <w:spacing w:after="120" w:line="283" w:lineRule="auto"/>
        <w:ind w:firstLine="397"/>
        <w:jc w:val="both"/>
      </w:pPr>
      <w:r>
        <w:t>Kao primarni akademski problem izabran je moderni canonical dataset iz sezona 2020-21 do 2025-26. Stari 2014/15 tracking dataset nije primarni dataset rada; on je obrađen kao dodatni eksperiment za defanzivni kontekst. Takva podjela je važna jer moderni produkcijski model i eksperimentalni tracking model nemaju isti izvor, vremenski period ni isti nivo pouzdanosti za savremenu primjenu.</w:t>
      </w:r>
    </w:p>
    <w:p>
      <w:pPr>
        <w:pStyle w:val="Caption"/>
        <w:jc w:val="center"/>
      </w:pPr>
      <w:r>
        <w:rPr>
          <w:b/>
        </w:rPr>
        <w:t>Tabela A. Pregled primarnog dataseta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Vrijednost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Ukupan broj pokušaja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1.368.990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Broj utakmica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7.737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Sezone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2020-21, 2021-22, 2022-23, 2023-24, 2024-25, 2025-26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Regularna sezona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1.282.307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Playoff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86.683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Clutch pokušaji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46.813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Jedinstveni šuteri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1.086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Pogođeno / promašeno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641.440 / 727.550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2PT / 3PT pokušaji</w:t>
            </w:r>
          </w:p>
        </w:tc>
        <w:tc>
          <w:tcPr>
            <w:tcW w:type="dxa" w:w="51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818.855 / 550.135</w:t>
            </w:r>
          </w:p>
        </w:tc>
      </w:tr>
    </w:tbl>
    <w:p/>
    <w:p>
      <w:pPr>
        <w:pStyle w:val="BodyText"/>
        <w:spacing w:after="120" w:line="283" w:lineRule="auto"/>
        <w:ind w:firstLine="397"/>
        <w:jc w:val="both"/>
      </w:pPr>
      <w:r>
        <w:t>Clutch definicija u projektu je službena radna definicija: četvrta četvrtina ili produžetak, pet minuta ili manje do kraja perioda, i apsolutna pre-shot razlika u rezultatu najviše pet poena. Ova definicija omogućava dosljedno poređenje regularnih i clutch situacija bez ručnog biranja primjera.</w:t>
      </w:r>
    </w:p>
    <w:p>
      <w:pPr>
        <w:pStyle w:val="Heading1"/>
        <w:keepNext/>
        <w:pageBreakBefore/>
      </w:pPr>
      <w:r>
        <w:t>3. Struktura podataka i ciljna varijabla</w:t>
      </w:r>
    </w:p>
    <w:p>
      <w:pPr>
        <w:pStyle w:val="BodyText"/>
        <w:spacing w:after="120" w:line="283" w:lineRule="auto"/>
        <w:ind w:firstLine="397"/>
        <w:jc w:val="both"/>
      </w:pPr>
      <w:r>
        <w:t>Ciljna varijabla je `shot_made`, odnosno binarna oznaka da li je šut pogođen. U cijelom canonical datasetu pogođeno je 641.440 šuteva, a promašeno 727.550. Ukupni FG% iznosi 46.85%.</w:t>
      </w:r>
    </w:p>
    <w:p>
      <w:pPr>
        <w:pStyle w:val="BodyText"/>
        <w:spacing w:after="120" w:line="283" w:lineRule="auto"/>
        <w:ind w:firstLine="397"/>
        <w:jc w:val="both"/>
      </w:pPr>
      <w:r>
        <w:t>Pre-shot ulazi mogu se grupisati u nekoliko skupina: identifikacijski i kontekstualni podaci, geometrija šuta, stanje utakmice, zone i kategorije šuta, te leakage-safe historijski profil šutera. U produkcijskom modelu ne koriste se post-outcome polja kao ulaz, jer bi to direktno unijelo curenje informacija.</w:t>
      </w:r>
    </w:p>
    <w:p>
      <w:pPr>
        <w:pStyle w:val="BodyText"/>
        <w:spacing w:after="120" w:line="283" w:lineRule="auto"/>
        <w:ind w:firstLine="397"/>
        <w:jc w:val="both"/>
      </w:pPr>
      <w:r>
        <w:t>Dataset sadrži 818.855 pokušaja za dva poena i 550.135 pokušaja za tri poena. Uspješnost po vrijednosti šuta je 54.12% za 2PT i 36.05% za 3PT. To potvrđuje poznatu košarkašku razliku: šutevi za tri poena su teži, ali svaki pogodak vrijedi više.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38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1. Distribucija ciljne varijable: pogođeni i promašeni šutevi.</w:t>
      </w:r>
    </w:p>
    <w:p>
      <w:pPr>
        <w:pStyle w:val="BodyText"/>
        <w:spacing w:after="120" w:line="283" w:lineRule="auto"/>
        <w:ind w:firstLine="397"/>
        <w:jc w:val="both"/>
      </w:pPr>
      <w:r>
        <w:t>Slika prikazuje da dataset nije ekstremno neuravnotežen, ali promašaji ipak čine većinu pokušaja. Ova činjenica je važna jer model ne smije jednostavno naučiti većinsku klasu; cilj je procijeniti vjerovatnoću za svaki pojedinačni pokušaj.</w:t>
      </w:r>
    </w:p>
    <w:p>
      <w:pPr>
        <w:pStyle w:val="BodyText"/>
        <w:spacing w:after="120" w:line="283" w:lineRule="auto"/>
        <w:ind w:firstLine="397"/>
        <w:jc w:val="both"/>
      </w:pPr>
      <w:r>
        <w:t>Za ovaj problem sama tačnost nije dovoljna. Ako model predvidi 47% za veliki broj šuteva, on može biti koristan iako se pojedinačni ishodi često razlikuju. Zato su Log Loss, Brier Score i kalibracija centralne metrike.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61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hot_value_and_zone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2. Uspješnost šuta po vrijednosti i glavnim zonama.</w:t>
      </w:r>
    </w:p>
    <w:p>
      <w:pPr>
        <w:pStyle w:val="BodyText"/>
        <w:spacing w:after="120" w:line="283" w:lineRule="auto"/>
        <w:ind w:firstLine="397"/>
        <w:jc w:val="both"/>
      </w:pPr>
      <w:r>
        <w:t>Uspješnost jasno zavisi od geometrije i zone. Bliski šutevi obično imaju veću vjerovatnoću pogotka, dok daleki šutevi imaju niži FG%, ali mogu imati veću očekivanu vrijednost zbog tri poena.</w:t>
      </w:r>
    </w:p>
    <w:p>
      <w:pPr>
        <w:pStyle w:val="BodyText"/>
        <w:spacing w:after="120" w:line="283" w:lineRule="auto"/>
        <w:ind w:firstLine="397"/>
        <w:jc w:val="both"/>
      </w:pPr>
      <w:r>
        <w:t>Ovaj obrazac opravdava korištenje `shot_distance`, koordinata, zone i tipa šuta kao važnih ulaza u model.</w:t>
      </w:r>
    </w:p>
    <w:p>
      <w:pPr>
        <w:pStyle w:val="Heading1"/>
        <w:keepNext/>
        <w:pageBreakBefore/>
      </w:pPr>
      <w:r>
        <w:t>4. Eksplorativna analiza podataka</w:t>
      </w:r>
    </w:p>
    <w:p>
      <w:pPr>
        <w:pStyle w:val="BodyText"/>
        <w:spacing w:after="120" w:line="283" w:lineRule="auto"/>
        <w:ind w:firstLine="397"/>
        <w:jc w:val="both"/>
      </w:pPr>
      <w:r>
        <w:t>Eksplorativna analiza ima dvije uloge. Prvo, ona pomaže razumjeti osnovne obrasce u košarkaškim podacima. Drugo, ona provjerava da li su ulazi i target varijabla konzistentni sa očekivanim ponašanjem igre. Ako bi, na primjer, daleki šutevi imali viši FG% od bliskih bez objašnjenja, to bi bio signal za dodatni audit podataka.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04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hot_distanc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3. Distribucija udaljenosti šuta.</w:t>
      </w:r>
    </w:p>
    <w:p>
      <w:pPr>
        <w:pStyle w:val="BodyText"/>
        <w:spacing w:after="120" w:line="283" w:lineRule="auto"/>
        <w:ind w:firstLine="397"/>
        <w:jc w:val="both"/>
      </w:pPr>
      <w:r>
        <w:t>Distribucija udaljenosti pokazuje koncentraciju pokušaja blizu obruča i oko trice. To je u skladu sa savremenom NBA igrom, u kojoj su najčešće zone obruč i linija za tri poena.</w:t>
      </w:r>
    </w:p>
    <w:p>
      <w:pPr>
        <w:pStyle w:val="BodyText"/>
        <w:spacing w:after="120" w:line="283" w:lineRule="auto"/>
        <w:ind w:firstLine="397"/>
        <w:jc w:val="both"/>
      </w:pPr>
      <w:r>
        <w:t>Za model je ova distribucija bitna jer neke udaljenosti imaju mnogo veću podršku u podacima od drugih. Predikcije u dobro zastupljenim zonama obično su stabilnije od predikcija u rijetkim kombinacijama akcije, distance i konteksta.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38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utch_vs_non_clu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4. Poređenje clutch i non-clutch konteksta.</w:t>
      </w:r>
    </w:p>
    <w:p>
      <w:pPr>
        <w:pStyle w:val="BodyText"/>
        <w:spacing w:after="120" w:line="283" w:lineRule="auto"/>
        <w:ind w:firstLine="397"/>
        <w:jc w:val="both"/>
      </w:pPr>
      <w:r>
        <w:t>Clutch subset je mnogo manji od ostatka dataseta i ima specifičan kontekst igre: vrijeme je ograničeno, rezultat je blizu, a selekcija šuteva može biti drugačija. Slika ne dokazuje kauzalnost, nego opisuje razliku u historijskim grupama.</w:t>
      </w:r>
    </w:p>
    <w:p>
      <w:pPr>
        <w:pStyle w:val="BodyText"/>
        <w:spacing w:after="120" w:line="283" w:lineRule="auto"/>
        <w:ind w:firstLine="397"/>
        <w:jc w:val="both"/>
      </w:pPr>
      <w:r>
        <w:t>Zbog manjeg uzorka, clutch evaluacija se u radu posmatra kao posebno važan, ali statistički osjetljiv segment. Model mora zadržati diskriminativnost i kalibraciju i u takvim situacijama.</w:t>
      </w:r>
    </w:p>
    <w:p>
      <w:pPr>
        <w:pStyle w:val="BodyText"/>
        <w:spacing w:after="120" w:line="283" w:lineRule="auto"/>
        <w:ind w:firstLine="397"/>
        <w:jc w:val="both"/>
      </w:pPr>
      <w:r>
        <w:t>EDA također potvrđuje potrebu za posebnim tretmanom playoffa. Playoff pokušaji imaju drugačiji kontekst selekcije, protivnika i intenziteta igre, zbog čega se playoff performanse ne smiju nekritički miješati sa regularnom sezonom pri model selection procesu.</w:t>
      </w:r>
    </w:p>
    <w:p>
      <w:pPr>
        <w:pStyle w:val="Heading1"/>
        <w:keepNext/>
        <w:pageBreakBefore/>
      </w:pPr>
      <w:r>
        <w:t>5. Priprema podataka i sprječavanje curenja informacija</w:t>
      </w:r>
    </w:p>
    <w:p>
      <w:pPr>
        <w:pStyle w:val="BodyText"/>
        <w:spacing w:after="120" w:line="283" w:lineRule="auto"/>
        <w:ind w:firstLine="397"/>
        <w:jc w:val="both"/>
      </w:pPr>
      <w:r>
        <w:t>Najvažniji metodološki princip u projektu je da model smije koristiti samo informacije dostupne prije šuta. To znači da target, poeni nakon šuta, kasniji šutevi istog igrača i budući rezultati utakmica ne smiju ulaziti u feature engineering za trenutni red.</w:t>
      </w:r>
    </w:p>
    <w:p>
      <w:pPr>
        <w:pStyle w:val="BodyText"/>
        <w:spacing w:after="120" w:line="283" w:lineRule="auto"/>
        <w:ind w:firstLine="397"/>
        <w:jc w:val="both"/>
      </w:pPr>
      <w:r>
        <w:t>Podaci su uređeni hronološki. Trening koristi regularne sezone 2020-21 do 2023-24, validacija koristi sezonu 2024-25, a finalni test je sezona 2025-26. Ovakav temporalni split je bliži stvarnoj upotrebi modela: u praksi se model trenira na prošlosti i primjenjuje na budućnost.</w:t>
      </w:r>
    </w:p>
    <w:p>
      <w:pPr>
        <w:pStyle w:val="Caption"/>
        <w:jc w:val="center"/>
      </w:pPr>
      <w:r>
        <w:rPr>
          <w:b/>
        </w:rPr>
        <w:t>Tabela B. Temporalni split za produkcijski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Sezone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Namjena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Train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2020-21, 2021-22, 2022-23, 2023-24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Učenje modela i parametara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Validation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2024-25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Model selection i kalibracija bez korištenja test sezone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2025-26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Finalna held-out evaluacija</w:t>
            </w:r>
          </w:p>
        </w:tc>
      </w:tr>
    </w:tbl>
    <w:p/>
    <w:p>
      <w:pPr>
        <w:pStyle w:val="BodyText"/>
        <w:spacing w:after="120" w:line="283" w:lineRule="auto"/>
        <w:ind w:firstLine="397"/>
        <w:jc w:val="both"/>
      </w:pPr>
      <w:r>
        <w:t>Nasumični split nije poželjan jer bi u isti trening i test mogli dospjeti redovi iz iste sezone, sličnog perioda forme ili istog konteksta igrača. To bi precijenilo realnu sposobnost generalizacije. Temporalna validacija je strožija i realističnija.</w:t>
      </w:r>
    </w:p>
    <w:p>
      <w:pPr>
        <w:pStyle w:val="BodyText"/>
        <w:spacing w:after="120" w:line="283" w:lineRule="auto"/>
        <w:ind w:firstLine="397"/>
        <w:jc w:val="both"/>
      </w:pPr>
      <w:r>
        <w:t>Historijski profili šutera računaju se samo iz prethodnih pokušaja. Primjeri takvih featurea su prior FG%, prior 2P/3P profil, zona, distanca, season-to-date statistika i previous-season profil. Shrunk/Bayesian verzije procenata ublažavaju problem malih uzoraka, jer igrač sa dva pogođena šuta iz dva pokušaja ne smije automatski izgledati kao savršen šuter.</w:t>
      </w:r>
    </w:p>
    <w:p>
      <w:pPr>
        <w:pStyle w:val="BodyText"/>
        <w:spacing w:after="120" w:line="283" w:lineRule="auto"/>
        <w:ind w:firstLine="397"/>
        <w:jc w:val="both"/>
      </w:pPr>
      <w:r>
        <w:t>Cold-start slučajevi nastaju kada igrač nema dovoljno prethodne historije. U tim slučajevima se koristi populacioni fallback ili ograničeni dostupni profil, a model dobija signal da je profil hladan start. Time se izbjegava izmišljanje precizne historije za igrača koji je nema.</w:t>
      </w:r>
    </w:p>
    <w:p>
      <w:pPr>
        <w:pStyle w:val="Heading1"/>
        <w:keepNext/>
        <w:pageBreakBefore/>
      </w:pPr>
      <w:r>
        <w:t>6. Izbor metoda i evaluacijskih metrika</w:t>
      </w:r>
    </w:p>
    <w:p>
      <w:pPr>
        <w:pStyle w:val="BodyText"/>
        <w:spacing w:after="120" w:line="283" w:lineRule="auto"/>
        <w:ind w:firstLine="397"/>
        <w:jc w:val="both"/>
      </w:pPr>
      <w:r>
        <w:t>U radu su testirani baseline modeli, Logistic Regression i HistGradientBoosting. Baseline modeli su važni jer daju referentnu tačku: složeniji model ima smisla samo ako jasno poboljšava vjerovatnosne metrike u odnosu na jednostavna pravila.</w:t>
      </w:r>
    </w:p>
    <w:p>
      <w:pPr>
        <w:pStyle w:val="BodyText"/>
        <w:spacing w:after="120" w:line="283" w:lineRule="auto"/>
        <w:ind w:firstLine="397"/>
        <w:jc w:val="both"/>
      </w:pPr>
      <w:r>
        <w:t>Logistic Regression je interpretabilniji linearni model i koristan je kao stabilna početna tačka. HistGradientBoosting može bolje uhvatiti nelinearne odnose, na primjer interakciju distance, akcije, zone, vrijednosti šuta i profila šutera. Konačni izbor nije zasnovan na kompleksnosti, nego na validacijskim i test metrikama.</w:t>
      </w:r>
    </w:p>
    <w:p>
      <w:pPr>
        <w:pStyle w:val="BodyText"/>
        <w:spacing w:after="120" w:line="283" w:lineRule="auto"/>
        <w:ind w:firstLine="397"/>
        <w:jc w:val="both"/>
      </w:pPr>
      <w:r>
        <w:t>Log Loss kažnjava uvjerene pogrešne predikcije i zato je prikladan za vjerovatnosne modele. Brier Score mjeri kvadratnu grešku vjerovatnoće. ROC AUC mjeri rangiranje pozitivnih i negativnih ishoda, dok kalibracija provjerava da li npr. predikcije od 60% zaista približno odgovaraju 60% pogodaka u sličnim grupama.</w:t>
      </w:r>
    </w:p>
    <w:p>
      <w:pPr>
        <w:pStyle w:val="BodyText"/>
        <w:spacing w:after="120" w:line="283" w:lineRule="auto"/>
        <w:ind w:firstLine="397"/>
        <w:jc w:val="both"/>
      </w:pPr>
      <w:r>
        <w:t>Accuracy nije primarna metrika jer bi prag od 0.5 pretvorio probabilistički problem u grubu klasifikaciju. U košarci je razlika između 38%, 43% i 62% vrlo važna, čak i ako bi sve tri vrijednosti nakon hard thresholda mogle završiti u istoj klasi.</w:t>
      </w:r>
    </w:p>
    <w:p>
      <w:pPr>
        <w:pStyle w:val="Heading1"/>
        <w:keepNext/>
        <w:pageBreakBefore/>
      </w:pPr>
      <w:r>
        <w:t>7. Treniranje modela i razvoj kroz iteracije</w:t>
      </w:r>
    </w:p>
    <w:p>
      <w:pPr>
        <w:pStyle w:val="BodyText"/>
        <w:spacing w:after="120" w:line="283" w:lineRule="auto"/>
        <w:ind w:firstLine="397"/>
        <w:jc w:val="both"/>
      </w:pPr>
      <w:r>
        <w:t>Razvoj modela tekao je postupno. Prvo su korišteni globalni i shot-value baseline modeli. Oni pokazuju koliko se može dobiti bez detaljnog konteksta. Zatim su uvedeni geometrija šuta, tip akcije i zone. Nakon toga su testirani raw player ID i historijski profil šutera.</w:t>
      </w:r>
    </w:p>
    <w:p>
      <w:pPr>
        <w:pStyle w:val="BodyText"/>
        <w:spacing w:after="120" w:line="283" w:lineRule="auto"/>
        <w:ind w:firstLine="397"/>
        <w:jc w:val="both"/>
      </w:pPr>
      <w:r>
        <w:t>Raw player ID može pomoći modelu da nauči razliku između igrača, ali sam po sebi nije idealan za održavanje i cold-start situacije. Historijski profil šutera je bolji akademski feature set jer opisuje šta je igrač uradio prije trenutnog šuta. On je interpretabilniji i direktno povezan sa košarkaškim znanjem.</w:t>
      </w:r>
    </w:p>
    <w:p>
      <w:pPr>
        <w:pStyle w:val="BodyText"/>
        <w:spacing w:after="120" w:line="283" w:lineRule="auto"/>
        <w:ind w:firstLine="397"/>
        <w:jc w:val="both"/>
      </w:pPr>
      <w:r>
        <w:t>U konačnim eksperimentima testirane su konfiguracije sa generičkim featureima, raw player ID, historical shooter profile i kombinacija profila sa raw ID. Sigmoid kalibracija je izabrana jer je dala stabilnu vjerovatnosnu interpretaciju bez korištenja test sezone za izbor modela.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987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5. Usporedba modela prema test Log Loss metriki.</w:t>
      </w:r>
    </w:p>
    <w:p>
      <w:pPr>
        <w:pStyle w:val="BodyText"/>
        <w:spacing w:after="120" w:line="283" w:lineRule="auto"/>
        <w:ind w:firstLine="397"/>
        <w:jc w:val="both"/>
      </w:pPr>
      <w:r>
        <w:t>Slika prikazuje da napredniji modeli sa geometrijom, kontekstom i profilom šutera nadmašuju jednostavne baseline pristupe. Razlika u Log Loss metriki je akademski važna jer poboljšava kvalitet vjerovatnoće, a ne samo hard klasifikaciju.</w:t>
      </w:r>
    </w:p>
    <w:p>
      <w:pPr>
        <w:pStyle w:val="BodyText"/>
        <w:spacing w:after="120" w:line="283" w:lineRule="auto"/>
        <w:ind w:firstLine="397"/>
        <w:jc w:val="both"/>
      </w:pPr>
      <w:r>
        <w:t>Model nije odabran zato što je najkompleksniji, nego zato što daje najkorisniji balans između performansi, kalibracije i interpretabilnosti.</w:t>
      </w:r>
    </w:p>
    <w:p>
      <w:pPr>
        <w:pStyle w:val="Heading1"/>
        <w:keepNext/>
        <w:pageBreakBefore/>
      </w:pPr>
      <w:r>
        <w:t>8. Evaluacija finalnog Shot Quality modela</w:t>
      </w:r>
    </w:p>
    <w:p>
      <w:pPr>
        <w:pStyle w:val="BodyText"/>
        <w:spacing w:after="120" w:line="283" w:lineRule="auto"/>
        <w:ind w:firstLine="397"/>
        <w:jc w:val="both"/>
      </w:pPr>
      <w:r>
        <w:t>Finalni held-out test je 2025-26 regularna sezona. Na tom skupu model ima Log Loss 0.63585, Brier Score 0.22346, ROC AUC 0.66647, stvarni FG% 0.4710 i predviđeni FG% 0.4720.</w:t>
      </w:r>
    </w:p>
    <w:p>
      <w:pPr>
        <w:pStyle w:val="Caption"/>
        <w:jc w:val="center"/>
      </w:pPr>
      <w:r>
        <w:rPr>
          <w:b/>
        </w:rPr>
        <w:t>Tabela C. Produkcijske metrike finalnog modela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Skup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Redova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Log Loss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Brier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ROC AUC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Stvarni FG%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Predviđeni FG%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Validation 2024-25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219.527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0.63485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0.22317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0.66470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0.4672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0.4692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 2025-26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219.158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0.63585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0.22346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0.66647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0.4710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0.4720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Clutch test 2025-26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7.099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0.62412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0.21782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0.68176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0.4375</w:t>
            </w:r>
          </w:p>
        </w:tc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0.4460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5389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bration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8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6. Kalibracijska kriva finalnog produkcijskog modela.</w:t>
      </w:r>
    </w:p>
    <w:p>
      <w:pPr>
        <w:pStyle w:val="BodyText"/>
        <w:spacing w:after="120" w:line="283" w:lineRule="auto"/>
        <w:ind w:firstLine="397"/>
        <w:jc w:val="both"/>
      </w:pPr>
      <w:r>
        <w:t>Kalibracija je ključna jer Decision Policy koristi numeričku vjerovatnoću kao ulaz u očekivane poene. Ako model sistematski precjenjuje ili potcjenjuje vjerovatnoće, tada i odluke o TAKE/REVIEW/DEFER mogu biti pomjerene.</w:t>
      </w:r>
    </w:p>
    <w:p>
      <w:pPr>
        <w:pStyle w:val="BodyText"/>
        <w:spacing w:after="120" w:line="283" w:lineRule="auto"/>
        <w:ind w:firstLine="397"/>
        <w:jc w:val="both"/>
      </w:pPr>
      <w:r>
        <w:t>Idealna dijagonala predstavlja savršenu kalibraciju. Odstupanja su očekivana u realnim podacima, ali cilj je da predviđene vjerovatnoće budu dovoljno pouzdane za poređenje očekivane vrijednosti.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06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bability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7. Distribucija predviđenih make-probability vrijednosti.</w:t>
      </w:r>
    </w:p>
    <w:p>
      <w:pPr>
        <w:pStyle w:val="BodyText"/>
        <w:spacing w:after="120" w:line="283" w:lineRule="auto"/>
        <w:ind w:firstLine="397"/>
        <w:jc w:val="both"/>
      </w:pPr>
      <w:r>
        <w:t>Distribucija predikcija pokazuje da model ne vraća samo jednu prosječnu vrijednost, nego razlikuje lakše i teže pokušaje. To je važno za decision layer, jer očekivana vrijednost direktno zavisi od `p_make`.</w:t>
      </w:r>
    </w:p>
    <w:p>
      <w:pPr>
        <w:pStyle w:val="BodyText"/>
        <w:spacing w:after="120" w:line="283" w:lineRule="auto"/>
        <w:ind w:firstLine="397"/>
        <w:jc w:val="both"/>
      </w:pPr>
      <w:r>
        <w:t>Preklapanje između pogođenih i promašenih šuteva je normalno: pojedinačni ishod je stohastičan i zavisi od faktora koji nisu u potpunosti posmatrani.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5389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oc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8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8. ROC kriva produkcijskog modela i baselinea.</w:t>
      </w:r>
    </w:p>
    <w:p>
      <w:pPr>
        <w:pStyle w:val="BodyText"/>
        <w:spacing w:after="120" w:line="283" w:lineRule="auto"/>
        <w:ind w:firstLine="397"/>
        <w:jc w:val="both"/>
      </w:pPr>
      <w:r>
        <w:t>ROC AUC prikazuje sposobnost modela da rangira pokušaje prema vjerovatnoći pogotka. Produkcijski model nadmašuje globalni baseline, što znači da naučeni kontekst nosi informaciju iznad prosječnog FG%.</w:t>
      </w:r>
    </w:p>
    <w:p>
      <w:pPr>
        <w:pStyle w:val="BodyText"/>
        <w:spacing w:after="120" w:line="283" w:lineRule="auto"/>
        <w:ind w:firstLine="397"/>
        <w:jc w:val="both"/>
      </w:pPr>
      <w:r>
        <w:t>Ipak, ROC nije jedina metrika jer model nije samo rang lista; njegova vjerovatnoća se dalje koristi u izračunu očekivane vrijednosti.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53888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8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9. Dopunska confusion matrix pri pragu 0.5.</w:t>
      </w:r>
    </w:p>
    <w:p>
      <w:pPr>
        <w:pStyle w:val="BodyText"/>
        <w:spacing w:after="120" w:line="283" w:lineRule="auto"/>
        <w:ind w:firstLine="397"/>
        <w:jc w:val="both"/>
      </w:pPr>
      <w:r>
        <w:t>Confusion matrix je uključena jer je poznata u akademskim ML izvještajima, ali u ovom projektu ima dopunski karakter. Prag 0.5 nije optimizovan za košarkašku odluku i ne odražava direktno očekivanu vrijednost šuta.</w:t>
      </w:r>
    </w:p>
    <w:p>
      <w:pPr>
        <w:pStyle w:val="BodyText"/>
        <w:spacing w:after="120" w:line="283" w:lineRule="auto"/>
        <w:ind w:firstLine="397"/>
        <w:jc w:val="both"/>
      </w:pPr>
      <w:r>
        <w:t>Model je primarno vjerovatnosni model. Zbog toga se zaključci o kvalitetu modela zasnivaju prvenstveno na Log Loss, Brier Score, ROC AUC i kalibraciji.</w:t>
      </w:r>
    </w:p>
    <w:p>
      <w:pPr>
        <w:pStyle w:val="Heading1"/>
        <w:keepNext/>
        <w:pageBreakBefore/>
      </w:pPr>
      <w:r>
        <w:t>9. Usporedba modela</w:t>
      </w:r>
    </w:p>
    <w:p>
      <w:pPr>
        <w:pStyle w:val="Caption"/>
        <w:jc w:val="center"/>
      </w:pPr>
      <w:r>
        <w:rPr>
          <w:b/>
        </w:rPr>
        <w:t>Tabela D. Glavna usporedba modela na 2025-26 test skupu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Feature config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Kalibracija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Log Loss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Brier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ROC AUC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hist_gradient_boosting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historical_shooter_profile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sigmoid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0.63579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0.22343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0.66653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hist_gradient_boosting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historical_profile_plus_raw_id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sigmoid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0.63585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0.22346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0.66647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hist_gradient_boosting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generic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sigmoid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0.63813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0.22450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0.65964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hist_gradient_boosting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raw_player_id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sigmoid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0.63880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0.22479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0.65874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baseline_shot_value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generic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sigmoid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0.67364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0.24036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0.59276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baseline_global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generic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sigmoid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0.69147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0.24916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0.50000</w:t>
            </w:r>
          </w:p>
        </w:tc>
      </w:tr>
    </w:tbl>
    <w:p/>
    <w:p>
      <w:pPr>
        <w:pStyle w:val="BodyText"/>
        <w:spacing w:after="120" w:line="283" w:lineRule="auto"/>
        <w:ind w:firstLine="397"/>
        <w:jc w:val="both"/>
      </w:pPr>
      <w:r>
        <w:t>Tabela pokazuje da su baseline modeli korisni kao referenca, ali ne dostižu performanse modela koji koristi geometriju, kontekst i profil šutera. Historical shooter profile daje posebno važan doprinos jer unosi informaciju o sposobnosti igrača bez korištenja budućih događaja.</w:t>
      </w:r>
    </w:p>
    <w:p>
      <w:pPr>
        <w:pStyle w:val="BodyText"/>
        <w:spacing w:after="120" w:line="283" w:lineRule="auto"/>
        <w:ind w:firstLine="397"/>
        <w:jc w:val="both"/>
      </w:pPr>
      <w:r>
        <w:t>Razlike u Log Loss metriki mogu izgledati numerički male, ali na stotinama hiljada pokušaja one predstavljaju stabilno poboljšanje vjerovatnosne procjene. U decision sistemu i mala sistematska promjena vjerovatnoće može promijeniti marginu između TAKE, REVIEW i DEFER.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5719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10. Permutation feature importance za finalni model.</w:t>
      </w:r>
    </w:p>
    <w:p>
      <w:pPr>
        <w:pStyle w:val="BodyText"/>
        <w:spacing w:after="120" w:line="283" w:lineRule="auto"/>
        <w:ind w:firstLine="397"/>
        <w:jc w:val="both"/>
      </w:pPr>
      <w:r>
        <w:t>Najvažniji featurei su povezani sa udaljenošću, tipom akcije i historijskim profilom šutera. Ovaj rezultat je košarkaški smislen: lokacija i način šuta snažno utiču na vjerovatnoću, a profil šutera pomaže razlikovati kvalitet izvođača.</w:t>
      </w:r>
    </w:p>
    <w:p>
      <w:pPr>
        <w:pStyle w:val="BodyText"/>
        <w:spacing w:after="120" w:line="283" w:lineRule="auto"/>
        <w:ind w:firstLine="397"/>
        <w:jc w:val="both"/>
      </w:pPr>
      <w:r>
        <w:t>Feature importance se tumači kao prediktivna korisnost, ne kao kauzalni dokaz. Na primjer, `action_type` može biti jak signal, ali ne znači da sama promjena naziva akcije uzrokuje promjenu realizacije.</w:t>
      </w:r>
    </w:p>
    <w:p>
      <w:pPr>
        <w:pStyle w:val="BodyText"/>
        <w:spacing w:after="120" w:line="283" w:lineRule="auto"/>
        <w:ind w:firstLine="397"/>
        <w:jc w:val="both"/>
      </w:pPr>
      <w:r>
        <w:t>Posebno je korisno što se među najvažnijim signalima pojavljuju i osnovni košarkaški faktori i historijske osobine igrača. To pokazuje da model ne zavisi samo od identiteta šutera, nego kombinuje kvalitet lokacije, način izvođenja i prethodno demonstriranu šutersku sposobnost.</w:t>
      </w:r>
    </w:p>
    <w:p>
      <w:pPr>
        <w:pStyle w:val="BodyText"/>
        <w:spacing w:after="120" w:line="283" w:lineRule="auto"/>
        <w:ind w:firstLine="397"/>
        <w:jc w:val="both"/>
      </w:pPr>
      <w:r>
        <w:t>U akademskom smislu ova usporedba pokazuje razliku između modela koji samo pamti prosjek i modela koji koristi strukturirane informacije. Finalni izbor nije tretiran kao apsolutno najbolji mogući NBA model, nego kao najodbranjiviji model u okviru dostupnih podataka, vremenskog splita i potrebe za kalibrisanom vjerovatnoćom.</w:t>
      </w:r>
    </w:p>
    <w:p>
      <w:pPr>
        <w:pStyle w:val="Heading1"/>
        <w:keepNext/>
        <w:pageBreakBefore/>
      </w:pPr>
      <w:r>
        <w:t>10. Decision Policy: TAKE / REVIEW / DEFER</w:t>
      </w:r>
    </w:p>
    <w:p>
      <w:pPr>
        <w:pStyle w:val="BodyText"/>
        <w:spacing w:after="120" w:line="283" w:lineRule="auto"/>
        <w:ind w:firstLine="397"/>
        <w:jc w:val="both"/>
      </w:pPr>
      <w:r>
        <w:t>Shot Quality model daje `p_make`, ali aplikaciji je potrebna odluka koja je razumljiva korisniku. Decision Policy zato prevodi vjerovatnoću u očekivane poene po šutu i poredi ih sa replacement benchmarkom.</w:t>
      </w:r>
    </w:p>
    <w:p>
      <w:pPr>
        <w:pStyle w:val="BodyText"/>
        <w:spacing w:after="120" w:line="283" w:lineRule="auto"/>
        <w:ind w:firstLine="397"/>
        <w:jc w:val="both"/>
      </w:pPr>
      <w:r>
        <w:t>Osnovne formule su:</w:t>
      </w:r>
    </w:p>
    <w:p>
      <w:pPr>
        <w:jc w:val="center"/>
      </w:pPr>
      <w:r>
        <w:rPr>
          <w:b/>
        </w:rPr>
        <w:t>shot_xPPS = p_make × shot_value</w:t>
      </w:r>
    </w:p>
    <w:p>
      <w:pPr>
        <w:jc w:val="center"/>
      </w:pPr>
      <w:r>
        <w:rPr>
          <w:b/>
        </w:rPr>
        <w:t>decision_margin = shot_xPPS - replacement_xPPS</w:t>
      </w:r>
    </w:p>
    <w:p>
      <w:pPr>
        <w:pStyle w:val="BodyText"/>
        <w:spacing w:after="120" w:line="283" w:lineRule="auto"/>
        <w:ind w:firstLine="397"/>
        <w:jc w:val="both"/>
      </w:pPr>
      <w:r>
        <w:t>U finalnoj politici replacement xPPS iznosi približno 1.080888, a prag odluke je ±0.15. Ako je margina veća od +0.15, preporuka je TAKE. Ako je manja od -0.15, preporuka je DEFER. Svi ostali slučajevi su REVIEW.</w:t>
      </w:r>
    </w:p>
    <w:p>
      <w:pPr>
        <w:pStyle w:val="BodyText"/>
        <w:spacing w:after="120" w:line="283" w:lineRule="auto"/>
        <w:ind w:firstLine="397"/>
        <w:jc w:val="both"/>
      </w:pPr>
      <w:r>
        <w:t>Ova pravila približno odgovaraju sljedećim granicama: za 2PT šut DEFER je ispod oko 46.5%, REVIEW oko 46.5%-61.5%, a TAKE iznad oko 61.5%; za 3PT šut DEFER je ispod oko 31.0%, REVIEW oko 31.0%-41.0%, a TAKE iznad oko 41.0%.</w:t>
      </w:r>
    </w:p>
    <w:p>
      <w:pPr>
        <w:pStyle w:val="Caption"/>
        <w:jc w:val="center"/>
      </w:pPr>
      <w:r>
        <w:rPr>
          <w:b/>
        </w:rPr>
        <w:t>Tabela E. Decision Policy na 2025-26 regular season test skupu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Odluka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Redova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Udio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Srednji shot xPPS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Observed PPS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Srednja margina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TAKE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44.043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20.10%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1.514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1.503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0.433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118.680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54.15%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1.077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1.073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-0.004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DEFER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56.435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25.75%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0.803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0.808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-0.278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08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cision_policy_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11. Analiza distribucije TAKE / REVIEW / DEFER odluka.</w:t>
      </w:r>
    </w:p>
    <w:p>
      <w:pPr>
        <w:pStyle w:val="BodyText"/>
        <w:spacing w:after="120" w:line="283" w:lineRule="auto"/>
        <w:ind w:firstLine="397"/>
        <w:jc w:val="both"/>
      </w:pPr>
      <w:r>
        <w:t>TAKE, REVIEW i DEFER grupe imaju različite profile očekivane vrijednosti. REVIEW je namjerno široka srednja zona u kojoj model ne daje agresivnu preporuku, nego signalizira da je šut blizu replacement benchmarka.</w:t>
      </w:r>
    </w:p>
    <w:p>
      <w:pPr>
        <w:pStyle w:val="BodyText"/>
        <w:spacing w:after="120" w:line="283" w:lineRule="auto"/>
        <w:ind w:firstLine="397"/>
        <w:jc w:val="both"/>
      </w:pPr>
      <w:r>
        <w:t>Observed PPS u historijskim grupama je deskriptivan. On ne dokazuje da bi agent kauzalno proizveo te poene, jer nema stvarnog kontrafaktuala za šuteve koji nisu uzeti.</w:t>
      </w:r>
    </w:p>
    <w:p>
      <w:pPr>
        <w:pStyle w:val="Heading1"/>
        <w:keepNext/>
        <w:pageBreakBefore/>
      </w:pPr>
      <w:r>
        <w:t>11. Eksperimentalni kontekst odbrane</w:t>
      </w:r>
    </w:p>
    <w:p>
      <w:pPr>
        <w:pStyle w:val="BodyText"/>
        <w:spacing w:after="120" w:line="283" w:lineRule="auto"/>
        <w:ind w:firstLine="397"/>
        <w:jc w:val="both"/>
      </w:pPr>
      <w:r>
        <w:t>Produkcijski model koristi moderne NBA podatke od 2020-21 do 2025-26. Defanzivni eksperiment koristi dodatni 2014/15 shot-level tracking dataset od 128.069 šuteva. Taj dataset sadrži korisne varijable koje nisu dostupne u modernom canonical skupu: closest defender distance, shot clock, dribbles i touch time.</w:t>
      </w:r>
    </w:p>
    <w:p>
      <w:pPr>
        <w:pStyle w:val="BodyText"/>
        <w:spacing w:after="120" w:line="283" w:lineRule="auto"/>
        <w:ind w:firstLine="397"/>
        <w:jc w:val="both"/>
      </w:pPr>
      <w:r>
        <w:t>Eksperiment je organizovan kao poređenje više feature grupa. Bazni model koristi shot quality i historiju šutera; zatim se dodaje defensive pressure kroz closest defender distance; zatim offensive creation context kroz shot clock, dribbles i touch time; konačno se ispituje full tracking context. V1.1 model koristi sigurniju konfiguraciju sa tracking kontekstom i shooter rate priorima, bez pokušaja da moderni attempt-count featurei ili defender profile direktno utiču na vjerovatnoću.</w:t>
      </w:r>
    </w:p>
    <w:p>
      <w:pPr>
        <w:pStyle w:val="Caption"/>
        <w:jc w:val="center"/>
      </w:pPr>
      <w:r>
        <w:rPr>
          <w:b/>
        </w:rPr>
        <w:t>Tabela F. Eksperimentalni defanzivni modeli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Model / varijanta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Estimator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Test Log Loss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Test Brier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Test ROC AUC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Base shot quality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HGB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0.66426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0.23478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0.62014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Defensive pressure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HGB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0.65212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0.22927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0.63893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Offensive creation context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HGB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0.65526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0.23060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0.63473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V1.1 selected (EXPERIMENTAL)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hgb_regularized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0.64436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0.22696</w:t>
            </w:r>
          </w:p>
        </w:tc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5F8FC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0.64696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08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fensive_context_experi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</w:rPr>
        <w:t>Slika 12. Eksperimentalni uticaj tracking konteksta na Log Loss.</w:t>
      </w:r>
    </w:p>
    <w:p>
      <w:pPr>
        <w:pStyle w:val="BodyText"/>
        <w:spacing w:after="120" w:line="283" w:lineRule="auto"/>
        <w:ind w:firstLine="397"/>
        <w:jc w:val="both"/>
      </w:pPr>
      <w:r>
        <w:t>Closest defender distance donosi mjerljiv inkrementalni signal u odnosu na bazni shot quality model. To je košarkaški intuitivno: udaljenost najbližeg defanzivca mijenja kvalitet pokušaja, posebno kod šuteva pod pritiskom.</w:t>
      </w:r>
    </w:p>
    <w:p>
      <w:pPr>
        <w:pStyle w:val="BodyText"/>
        <w:spacing w:after="120" w:line="283" w:lineRule="auto"/>
        <w:ind w:firstLine="397"/>
        <w:jc w:val="both"/>
      </w:pPr>
      <w:r>
        <w:t>Ipak, eksperiment ostaje odvojen od produkcijske odluke. Razlog je domain shift između 2014/15 tracking podataka i modernog NBA okruženja, kao i nedostatak savremenog per-shot defender tracking izvora za glavni dataset.</w:t>
      </w:r>
    </w:p>
    <w:p>
      <w:pPr>
        <w:pStyle w:val="BodyText"/>
        <w:spacing w:after="120" w:line="283" w:lineRule="auto"/>
        <w:ind w:firstLine="397"/>
        <w:jc w:val="both"/>
      </w:pPr>
      <w:r>
        <w:t>V1.1 je uveden da bi eksperimentalni prikaz bio sigurniji: koristi robustniju kalibraciju, isključuje pokušaj-count featuree koji nisu semantički bezbjedni za modernu adaptaciju, i uvodi support-aware ponašanje. Kada je scenario izvan podrške trening podataka, aplikacija ne prikazuje apsolutnu eksperimentalnu vjerovatnoću kao pouzdan rezultat.</w:t>
      </w:r>
    </w:p>
    <w:p>
      <w:pPr>
        <w:pStyle w:val="BodyText"/>
        <w:spacing w:after="120" w:line="283" w:lineRule="auto"/>
        <w:ind w:firstLine="397"/>
        <w:jc w:val="both"/>
      </w:pPr>
      <w:r>
        <w:t>Najvažnija akademska lekcija iz ove sekcije je da dodatni kontekst može poboljšati predikciju, ali samo ako je jasno opisano iz kojeg domena dolazi i gdje prestaje njegova pouzdanost. Zbog toga se Advanced Context u aplikaciji prikazuje odvojeno od produkcijskog rezultata, sa jasnim upozorenjem da se radi o eksperimentu.</w:t>
      </w:r>
    </w:p>
    <w:p>
      <w:pPr>
        <w:pStyle w:val="BodyText"/>
        <w:spacing w:after="120" w:line="283" w:lineRule="auto"/>
        <w:ind w:firstLine="397"/>
        <w:jc w:val="both"/>
      </w:pPr>
      <w:r>
        <w:t>Takvo razdvajanje je važno i metodološki i praktično. Da je tracking model direktno uticao na TAKE/REVIEW/DEFER bez modernog ekvivalentnog dataseta, sistem bi miješao pouzdan produkcijski tok sa istraživačkom pretpostavkom. U ovom radu je zato odabrana konzervativnija prezentacija: eksperiment se prikazuje, ali ne mijenja odluku.</w:t>
      </w:r>
    </w:p>
    <w:p>
      <w:pPr>
        <w:pStyle w:val="Heading1"/>
        <w:keepNext/>
        <w:pageBreakBefore/>
      </w:pPr>
      <w:r>
        <w:t>12. Integracija modela u aplikaciju</w:t>
      </w:r>
    </w:p>
    <w:p>
      <w:pPr>
        <w:pStyle w:val="BodyText"/>
        <w:spacing w:after="120" w:line="283" w:lineRule="auto"/>
        <w:ind w:firstLine="397"/>
        <w:jc w:val="both"/>
      </w:pPr>
      <w:r>
        <w:t>Aplikacija je organizovana kao jednostavan tok od podataka do interaktivne odluke. NBA dataset se obrađuje Python skriptama, model se trenira i serijalizira kroz sklearn/joblib artifacte, Python inference service učitava artefakte, ASP.NET sloj služi kao API/web okruženje, a Decision Lab prikazuje rezultat korisniku.</w:t>
      </w:r>
    </w:p>
    <w:p>
      <w:pPr>
        <w:jc w:val="center"/>
      </w:pPr>
      <w:r>
        <w:rPr>
          <w:b/>
        </w:rPr>
        <w:t>NBA datasets → Python preprocessing / sklearn → serialized model artifacts → Python inference service → ASP.NET API proxy → Decision Lab web interface</w:t>
      </w:r>
    </w:p>
    <w:p>
      <w:pPr>
        <w:pStyle w:val="BodyText"/>
        <w:spacing w:after="120" w:line="283" w:lineRule="auto"/>
        <w:ind w:firstLine="397"/>
        <w:jc w:val="both"/>
      </w:pPr>
      <w:r>
        <w:t>Decision Lab omogućava izbor igrača, lokacije na terenu, vrijednosti šuta, akcije, perioda, vremena, rezultata i home/away konteksta. Produkcijski odgovor sadrži p_make, shot xPPS, replacement xPPS, decision margin i preporuku TAKE/REVIEW/DEFER.</w:t>
      </w:r>
    </w:p>
    <w:p>
      <w:pPr>
        <w:pStyle w:val="BodyText"/>
        <w:spacing w:after="120" w:line="283" w:lineRule="auto"/>
        <w:ind w:firstLine="397"/>
        <w:jc w:val="both"/>
      </w:pPr>
      <w:r>
        <w:t>Glavni endpoint je `POST /api/decision/analyze`. Dodatni endpointi služe za pretragu igrača, profile šutera i historijske decision rezultate. Advanced Context je odvojen eksperimentalni dio koji poziva defanzivni tracking model, ali ne mijenja produkcijsku preporuku.</w:t>
      </w:r>
    </w:p>
    <w:p>
      <w:pPr>
        <w:pStyle w:val="BodyText"/>
        <w:spacing w:after="120" w:line="283" w:lineRule="auto"/>
        <w:ind w:firstLine="397"/>
        <w:jc w:val="both"/>
      </w:pPr>
      <w:r>
        <w:t>Ovakva arhitektura je korisna za akademsku odbranu jer pokazuje da model nije ostao samo u notebooku. Rezultat je povezan sa aplikacijom koja omogućava interaktivno testiranje različitih košarkaških scenarija.</w:t>
      </w:r>
    </w:p>
    <w:p>
      <w:pPr>
        <w:pStyle w:val="Heading1"/>
        <w:keepNext/>
        <w:pageBreakBefore/>
      </w:pPr>
      <w:r>
        <w:t>13. Ograničenja i mogućnosti poboljšanja</w:t>
      </w:r>
    </w:p>
    <w:p>
      <w:pPr>
        <w:pStyle w:val="BodyText"/>
        <w:spacing w:after="120" w:line="283" w:lineRule="auto"/>
        <w:ind w:firstLine="397"/>
        <w:jc w:val="both"/>
      </w:pPr>
      <w:r>
        <w:t>Najvažnije ograničenje je da su podaci historijski i opservacijski. Model vidi šta se dogodilo u prošlosti, ali nema pravi kontrafaktual: ne zna šta bi se desilo da igrač nije šutirao ili da je lopta završila kod drugog igrača. Zbog toga Decision Policy ne smije biti predstavljen kao dokaz kauzalne optimizacije.</w:t>
      </w:r>
    </w:p>
    <w:p>
      <w:pPr>
        <w:pStyle w:val="BodyText"/>
        <w:spacing w:after="120" w:line="283" w:lineRule="auto"/>
        <w:ind w:firstLine="397"/>
        <w:jc w:val="both"/>
      </w:pPr>
      <w:r>
        <w:t>Drugo ograničenje je playoff drift. Playoff utakmice imaju drugačiji intenzitet, rotacije i selekciju šuteva. Model ostaje koristan za analizu, ali apsolutna kalibracija može odstupati više nego u regularnoj sezoni.</w:t>
      </w:r>
    </w:p>
    <w:p>
      <w:pPr>
        <w:pStyle w:val="BodyText"/>
        <w:spacing w:after="120" w:line="283" w:lineRule="auto"/>
        <w:ind w:firstLine="397"/>
        <w:jc w:val="both"/>
      </w:pPr>
      <w:r>
        <w:t>Treće ograničenje je defanzivni kontekst. Savremeni primarni dataset nema potpuno pouzdan per-shot tracking sa exact defender identity. Zbog toga je defanzivni model treniran na 2014/15 tracking podacima i ostaje eksperimentalan.</w:t>
      </w:r>
    </w:p>
    <w:p>
      <w:pPr>
        <w:pStyle w:val="ListBullet"/>
        <w:spacing w:after="60"/>
        <w:jc w:val="both"/>
      </w:pPr>
      <w:r>
        <w:t>Moguće poboljšanje je nabavka modernog shot-level tracking dataseta za iste sezone kao produkcijski model.</w:t>
      </w:r>
    </w:p>
    <w:p>
      <w:pPr>
        <w:pStyle w:val="ListBullet"/>
        <w:spacing w:after="60"/>
        <w:jc w:val="both"/>
      </w:pPr>
      <w:r>
        <w:t>Possession-continuation model mogao bi bolje procijeniti vrijednost odbijenog šuta, ali zahtijeva kvalitetno definisane posjede i kontrafaktualne ciljeve.</w:t>
      </w:r>
    </w:p>
    <w:p>
      <w:pPr>
        <w:pStyle w:val="ListBullet"/>
        <w:spacing w:after="60"/>
        <w:jc w:val="both"/>
      </w:pPr>
      <w:r>
        <w:t>Dodatna domain adaptation i playoff kalibracija mogli bi smanjiti drift između regularne sezone i playoffa.</w:t>
      </w:r>
    </w:p>
    <w:p>
      <w:pPr>
        <w:pStyle w:val="ListBullet"/>
        <w:spacing w:after="60"/>
        <w:jc w:val="both"/>
      </w:pPr>
      <w:r>
        <w:t>Aplikacija bi se mogla proširiti bazom, autentifikacijom i stabilnim deployment procesom, ali to nije centralni ML cilj ovog rada.</w:t>
      </w:r>
    </w:p>
    <w:p>
      <w:pPr>
        <w:pStyle w:val="Heading1"/>
        <w:keepNext/>
        <w:pageBreakBefore/>
      </w:pPr>
      <w:r>
        <w:t>14. Zaključak</w:t>
      </w:r>
    </w:p>
    <w:p>
      <w:pPr>
        <w:pStyle w:val="BodyText"/>
        <w:spacing w:after="120" w:line="283" w:lineRule="auto"/>
        <w:ind w:firstLine="397"/>
        <w:jc w:val="both"/>
      </w:pPr>
      <w:r>
        <w:t>NBA Clutch Agent pokazuje kako se akademski ML projekat može razviti od sirovih sportskih event podataka do funkcionalne decision-support aplikacije. Ključna vrijednost rada nije samo u jednom modelu, nego u metodološkom toku: canonical dataset, temporalna validacija, leakage-safe feature engineering, kalibrisana vjerovatnoća i transparentan decision layer.</w:t>
      </w:r>
    </w:p>
    <w:p>
      <w:pPr>
        <w:pStyle w:val="BodyText"/>
        <w:spacing w:after="120" w:line="283" w:lineRule="auto"/>
        <w:ind w:firstLine="397"/>
        <w:jc w:val="both"/>
      </w:pPr>
      <w:r>
        <w:t>Finalni model na held-out 2025-26 regularnoj sezoni postiže stabilne vjerovatnosne metrike i daje procjene koje se mogu koristiti za očekivane poene po šutu. Decision Policy zatim prevodi tu vjerovatnoću u TAKE, REVIEW i DEFER, uz jasno ograničenje da su historijski observed PPS rezultati deskriptivni, a ne kauzalni dokaz.</w:t>
      </w:r>
    </w:p>
    <w:p>
      <w:pPr>
        <w:pStyle w:val="BodyText"/>
        <w:spacing w:after="120" w:line="283" w:lineRule="auto"/>
        <w:ind w:firstLine="397"/>
        <w:jc w:val="both"/>
      </w:pPr>
      <w:r>
        <w:t>Defanzivni tracking eksperiment pokazuje da dodatni kontekst može biti prediktivno koristan, ali je korektno ostavljen izvan produkcijske odluke zbog domain shift problema i nedostatka modernog ekvivalentnog izvora. Time rad zadržava jasnu granicu između produkcijskog modela i istraživačke ekstenzije.</w:t>
      </w:r>
    </w:p>
    <w:p>
      <w:pPr>
        <w:pStyle w:val="Heading1"/>
        <w:keepNext/>
        <w:pageBreakBefore/>
      </w:pPr>
      <w:r>
        <w:t>15. Literatura i izvori</w:t>
      </w:r>
    </w:p>
    <w:p>
      <w:pPr>
        <w:pStyle w:val="ListNumber"/>
      </w:pPr>
      <w:r>
        <w:t>NBA Stats, službeni statistički portal: https://www.nba.com/stats</w:t>
      </w:r>
    </w:p>
    <w:p>
      <w:pPr>
        <w:pStyle w:val="ListNumber"/>
      </w:pPr>
      <w:r>
        <w:t>stats.nba.com API i NBA Shot Detail / PlayByPlay izvori korišteni u lokalnim arhivama projekta.</w:t>
      </w:r>
    </w:p>
    <w:p>
      <w:pPr>
        <w:pStyle w:val="ListNumber"/>
      </w:pPr>
      <w:r>
        <w:t>NBA Data Archive korišten za historijske NBA shot i play-by-play podatke u lokalnom workspaceu.</w:t>
      </w:r>
    </w:p>
    <w:p>
      <w:pPr>
        <w:pStyle w:val="ListNumber"/>
      </w:pPr>
      <w:r>
        <w:t>scikit-learn dokumentacija za Logistic Regression, HistGradientBoostingClassifier, kalibraciju i evaluacijske metrike: https://scikit-learn.org/stable/</w:t>
      </w:r>
    </w:p>
    <w:p>
      <w:pPr>
        <w:pStyle w:val="ListNumber"/>
      </w:pPr>
      <w:r>
        <w:t>NBA.com/stats shot logs i tracking/defender kontekst za 2014/15 istraživački defanzivni eksperiment.</w:t>
      </w:r>
    </w:p>
    <w:p>
      <w:pPr>
        <w:pStyle w:val="ListNumber"/>
      </w:pPr>
      <w:r>
        <w:t>Lokalni projektni izvještaji: `reports/data-audit/`, `reports/modeling/`, `reports/decision/` i konsolidovani `submission/metrics_summary.json`.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