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spacing w:after="140"/>
      </w:pPr>
      <w:r>
        <w:rPr>
          <w:rFonts w:ascii="Inter" w:hAnsi="Inter"/>
          <w:b/>
          <w:color w:val="F59E0B"/>
          <w:sz w:val="18"/>
        </w:rPr>
        <w:t>PRODUCT REQUIREMENTS &amp; EXPERIENCE SPECIFICATION</w:t>
      </w:r>
    </w:p>
    <w:p>
      <w:pPr>
        <w:pStyle w:val="Title"/>
      </w:pPr>
      <w:r>
        <w:t>Local AI Agent</w:t>
      </w:r>
    </w:p>
    <w:p>
      <w:pPr>
        <w:pStyle w:val="Subtitle"/>
      </w:pPr>
      <w:r>
        <w:t>A local-first personal AI operating layer for conversation, computer control, software engineering, DevOps, creative tools, memory, learning, and voice.</w:t>
      </w:r>
    </w:p>
    <w:tbl>
      <w:tblPr>
        <w:tblW w:type="auto" w:w="0"/>
        <w:jc w:val="left"/>
        <w:tblLayout w:type="fixed"/>
        <w:tblLook w:firstColumn="1" w:firstRow="1" w:lastColumn="0" w:lastRow="0" w:noHBand="0" w:noVBand="1" w:val="04A0"/>
        <w:tblBorders>
          <w:top w:val="single" w:sz="0" w:color="F59E0B"/>
          <w:left w:val="single" w:sz="0" w:color="F59E0B"/>
          <w:bottom w:val="single" w:sz="0" w:color="F59E0B"/>
          <w:right w:val="single" w:sz="0" w:color="F59E0B"/>
          <w:insideH w:val="single" w:sz="0" w:color="F59E0B"/>
          <w:insideV w:val="single" w:sz="0" w:color="F59E0B"/>
        </w:tblBorders>
      </w:tblPr>
      <w:tblGrid>
        <w:gridCol w:w="3024"/>
      </w:tblGrid>
      <w:tr>
        <w:trPr>
          <w:cantSplit/>
        </w:trPr>
        <w:tc>
          <w:tcPr>
            <w:tcW w:type="dxa" w:w="9994"/>
            <w:shd w:fill="F59E0B"/>
            <w:tcMar>
              <w:top w:w="18" w:type="dxa"/>
              <w:start w:w="18" w:type="dxa"/>
              <w:bottom w:w="18" w:type="dxa"/>
              <w:end w:w="18" w:type="dxa"/>
            </w:tcMar>
          </w:tcPr>
          <w:p/>
        </w:tc>
      </w:tr>
    </w:tbl>
    <w:p/>
    <w:tbl>
      <w:tblPr>
        <w:tblW w:type="auto" w:w="0"/>
        <w:jc w:val="left"/>
        <w:tblLayout w:type="fixed"/>
        <w:tblLook w:firstColumn="1" w:firstRow="1" w:lastColumn="0" w:lastRow="0" w:noHBand="0" w:noVBand="1" w:val="04A0"/>
        <w:tblBorders>
          <w:top w:val="single" w:sz="3" w:color="D0D5DD"/>
          <w:left w:val="single" w:sz="3" w:color="D0D5DD"/>
          <w:bottom w:val="single" w:sz="3" w:color="D0D5DD"/>
          <w:right w:val="single" w:sz="3" w:color="D0D5DD"/>
          <w:insideH w:val="single" w:sz="3" w:color="D0D5DD"/>
          <w:insideV w:val="single" w:sz="3" w:color="D0D5DD"/>
        </w:tblBorders>
      </w:tblPr>
      <w:tblGrid>
        <w:gridCol w:w="2160"/>
        <w:gridCol w:w="6768"/>
      </w:tblGrid>
      <w:tr>
        <w:trPr>
          <w:cantSplit/>
        </w:trPr>
        <w:tc>
          <w:tcPr>
            <w:tcW w:type="dxa" w:w="4997"/>
            <w:tcMar>
              <w:top w:w="80" w:type="dxa"/>
              <w:start w:w="80" w:type="dxa"/>
              <w:bottom w:w="80" w:type="dxa"/>
              <w:end w:w="80" w:type="dxa"/>
            </w:tcMar>
          </w:tcPr>
          <w:p>
            <w:r>
              <w:rPr>
                <w:rFonts w:ascii="Inter" w:hAnsi="Inter"/>
                <w:b/>
                <w:color w:val="667085"/>
                <w:sz w:val="16"/>
              </w:rPr>
              <w:t>Document status</w:t>
            </w:r>
          </w:p>
        </w:tc>
        <w:tc>
          <w:tcPr>
            <w:tcW w:type="dxa" w:w="4997"/>
            <w:tcMar>
              <w:top w:w="80" w:type="dxa"/>
              <w:start w:w="80" w:type="dxa"/>
              <w:bottom w:w="80" w:type="dxa"/>
              <w:end w:w="80" w:type="dxa"/>
            </w:tcMar>
          </w:tcPr>
          <w:p>
            <w:r>
              <w:rPr>
                <w:rFonts w:ascii="Inter" w:hAnsi="Inter"/>
                <w:color w:val="1F2937"/>
                <w:sz w:val="17"/>
              </w:rPr>
              <w:t>Draft for product development</w:t>
            </w:r>
          </w:p>
        </w:tc>
      </w:tr>
      <w:tr>
        <w:trPr>
          <w:cantSplit/>
        </w:trPr>
        <w:tc>
          <w:tcPr>
            <w:tcW w:type="dxa" w:w="4997"/>
            <w:tcMar>
              <w:top w:w="80" w:type="dxa"/>
              <w:start w:w="80" w:type="dxa"/>
              <w:bottom w:w="80" w:type="dxa"/>
              <w:end w:w="80" w:type="dxa"/>
            </w:tcMar>
          </w:tcPr>
          <w:p>
            <w:r>
              <w:rPr>
                <w:rFonts w:ascii="Inter" w:hAnsi="Inter"/>
                <w:b/>
                <w:color w:val="667085"/>
                <w:sz w:val="16"/>
              </w:rPr>
              <w:t>Version</w:t>
            </w:r>
          </w:p>
        </w:tc>
        <w:tc>
          <w:tcPr>
            <w:tcW w:type="dxa" w:w="4997"/>
            <w:tcMar>
              <w:top w:w="80" w:type="dxa"/>
              <w:start w:w="80" w:type="dxa"/>
              <w:bottom w:w="80" w:type="dxa"/>
              <w:end w:w="80" w:type="dxa"/>
            </w:tcMar>
          </w:tcPr>
          <w:p>
            <w:r>
              <w:rPr>
                <w:rFonts w:ascii="Inter" w:hAnsi="Inter"/>
                <w:color w:val="1F2937"/>
                <w:sz w:val="17"/>
              </w:rPr>
              <w:t>0.1</w:t>
            </w:r>
          </w:p>
        </w:tc>
      </w:tr>
      <w:tr>
        <w:trPr>
          <w:cantSplit/>
        </w:trPr>
        <w:tc>
          <w:tcPr>
            <w:tcW w:type="dxa" w:w="4997"/>
            <w:tcMar>
              <w:top w:w="80" w:type="dxa"/>
              <w:start w:w="80" w:type="dxa"/>
              <w:bottom w:w="80" w:type="dxa"/>
              <w:end w:w="80" w:type="dxa"/>
            </w:tcMar>
          </w:tcPr>
          <w:p>
            <w:r>
              <w:rPr>
                <w:rFonts w:ascii="Inter" w:hAnsi="Inter"/>
                <w:b/>
                <w:color w:val="667085"/>
                <w:sz w:val="16"/>
              </w:rPr>
              <w:t>Date</w:t>
            </w:r>
          </w:p>
        </w:tc>
        <w:tc>
          <w:tcPr>
            <w:tcW w:type="dxa" w:w="4997"/>
            <w:tcMar>
              <w:top w:w="80" w:type="dxa"/>
              <w:start w:w="80" w:type="dxa"/>
              <w:bottom w:w="80" w:type="dxa"/>
              <w:end w:w="80" w:type="dxa"/>
            </w:tcMar>
          </w:tcPr>
          <w:p>
            <w:r>
              <w:rPr>
                <w:rFonts w:ascii="Inter" w:hAnsi="Inter"/>
                <w:color w:val="1F2937"/>
                <w:sz w:val="17"/>
              </w:rPr>
              <w:t>20 September 2026</w:t>
            </w:r>
          </w:p>
        </w:tc>
      </w:tr>
      <w:tr>
        <w:trPr>
          <w:cantSplit/>
        </w:trPr>
        <w:tc>
          <w:tcPr>
            <w:tcW w:type="dxa" w:w="4997"/>
            <w:tcMar>
              <w:top w:w="80" w:type="dxa"/>
              <w:start w:w="80" w:type="dxa"/>
              <w:bottom w:w="80" w:type="dxa"/>
              <w:end w:w="80" w:type="dxa"/>
            </w:tcMar>
          </w:tcPr>
          <w:p>
            <w:r>
              <w:rPr>
                <w:rFonts w:ascii="Inter" w:hAnsi="Inter"/>
                <w:b/>
                <w:color w:val="667085"/>
                <w:sz w:val="16"/>
              </w:rPr>
              <w:t>Audience</w:t>
            </w:r>
          </w:p>
        </w:tc>
        <w:tc>
          <w:tcPr>
            <w:tcW w:type="dxa" w:w="4997"/>
            <w:tcMar>
              <w:top w:w="80" w:type="dxa"/>
              <w:start w:w="80" w:type="dxa"/>
              <w:bottom w:w="80" w:type="dxa"/>
              <w:end w:w="80" w:type="dxa"/>
            </w:tcMar>
          </w:tcPr>
          <w:p>
            <w:r>
              <w:rPr>
                <w:rFonts w:ascii="Inter" w:hAnsi="Inter"/>
                <w:color w:val="1F2937"/>
                <w:sz w:val="17"/>
              </w:rPr>
              <w:t>Product, engineering, design, security, QA, and project stakeholders</w:t>
            </w:r>
          </w:p>
        </w:tc>
      </w:tr>
    </w:tbl>
    <w:p/>
    <w:p>
      <w:r>
        <w:rPr>
          <w:rFonts w:ascii="Inter" w:hAnsi="Inter"/>
          <w:b/>
          <w:color w:val="0B132B"/>
          <w:sz w:val="20"/>
        </w:rPr>
        <w:t xml:space="preserve">Product principle: </w:t>
      </w:r>
      <w:r>
        <w:rPr>
          <w:rFonts w:ascii="Inter" w:hAnsi="Inter"/>
          <w:color w:val="1F2937"/>
          <w:sz w:val="20"/>
        </w:rPr>
        <w:t>Local first. Internet when useful. Cloud only when explicitly allowed. Every meaningful action is observable, permissioned, and reversible where possible.</w:t>
      </w:r>
    </w:p>
    <w:p>
      <w:r>
        <w:br w:type="page"/>
      </w:r>
    </w:p>
    <w:p>
      <w:pPr>
        <w:pStyle w:val="Heading1"/>
      </w:pPr>
      <w:r>
        <w:t>Contents</w:t>
      </w:r>
    </w:p>
    <w:p>
      <w:pPr>
        <w:spacing w:after="60"/>
      </w:pPr>
      <w:r>
        <w:rPr>
          <w:rFonts w:ascii="Inter" w:hAnsi="Inter"/>
          <w:b/>
          <w:color w:val="F59E0B"/>
          <w:sz w:val="18"/>
        </w:rPr>
        <w:t xml:space="preserve">01  </w:t>
      </w:r>
      <w:r>
        <w:rPr>
          <w:rFonts w:ascii="Inter" w:hAnsi="Inter"/>
          <w:b/>
          <w:color w:val="0B132B"/>
          <w:sz w:val="19"/>
        </w:rPr>
        <w:t>Executive Summary</w:t>
      </w:r>
    </w:p>
    <w:p>
      <w:pPr>
        <w:spacing w:after="60"/>
      </w:pPr>
      <w:r>
        <w:rPr>
          <w:rFonts w:ascii="Inter" w:hAnsi="Inter"/>
          <w:b/>
          <w:color w:val="F59E0B"/>
          <w:sz w:val="18"/>
        </w:rPr>
        <w:t xml:space="preserve">02  </w:t>
      </w:r>
      <w:r>
        <w:rPr>
          <w:rFonts w:ascii="Inter" w:hAnsi="Inter"/>
          <w:b/>
          <w:color w:val="0B132B"/>
          <w:sz w:val="19"/>
        </w:rPr>
        <w:t>Product Vision &amp; Principles</w:t>
      </w:r>
    </w:p>
    <w:p>
      <w:pPr>
        <w:spacing w:after="60"/>
      </w:pPr>
      <w:r>
        <w:rPr>
          <w:rFonts w:ascii="Inter" w:hAnsi="Inter"/>
          <w:b/>
          <w:color w:val="F59E0B"/>
          <w:sz w:val="18"/>
        </w:rPr>
        <w:t xml:space="preserve">03  </w:t>
      </w:r>
      <w:r>
        <w:rPr>
          <w:rFonts w:ascii="Inter" w:hAnsi="Inter"/>
          <w:b/>
          <w:color w:val="0B132B"/>
          <w:sz w:val="19"/>
        </w:rPr>
        <w:t>Users, Jobs &amp; Use Cases</w:t>
      </w:r>
    </w:p>
    <w:p>
      <w:pPr>
        <w:spacing w:after="60"/>
      </w:pPr>
      <w:r>
        <w:rPr>
          <w:rFonts w:ascii="Inter" w:hAnsi="Inter"/>
          <w:b/>
          <w:color w:val="F59E0B"/>
          <w:sz w:val="18"/>
        </w:rPr>
        <w:t xml:space="preserve">04  </w:t>
      </w:r>
      <w:r>
        <w:rPr>
          <w:rFonts w:ascii="Inter" w:hAnsi="Inter"/>
          <w:b/>
          <w:color w:val="0B132B"/>
          <w:sz w:val="19"/>
        </w:rPr>
        <w:t>Product Scope</w:t>
      </w:r>
    </w:p>
    <w:p>
      <w:pPr>
        <w:spacing w:after="60"/>
      </w:pPr>
      <w:r>
        <w:rPr>
          <w:rFonts w:ascii="Inter" w:hAnsi="Inter"/>
          <w:b/>
          <w:color w:val="F59E0B"/>
          <w:sz w:val="18"/>
        </w:rPr>
        <w:t xml:space="preserve">05  </w:t>
      </w:r>
      <w:r>
        <w:rPr>
          <w:rFonts w:ascii="Inter" w:hAnsi="Inter"/>
          <w:b/>
          <w:color w:val="0B132B"/>
          <w:sz w:val="19"/>
        </w:rPr>
        <w:t>Core Capabilities</w:t>
      </w:r>
    </w:p>
    <w:p>
      <w:pPr>
        <w:spacing w:after="60"/>
      </w:pPr>
      <w:r>
        <w:rPr>
          <w:rFonts w:ascii="Inter" w:hAnsi="Inter"/>
          <w:b/>
          <w:color w:val="F59E0B"/>
          <w:sz w:val="18"/>
        </w:rPr>
        <w:t xml:space="preserve">06  </w:t>
      </w:r>
      <w:r>
        <w:rPr>
          <w:rFonts w:ascii="Inter" w:hAnsi="Inter"/>
          <w:b/>
          <w:color w:val="0B132B"/>
          <w:sz w:val="19"/>
        </w:rPr>
        <w:t>Memory &amp; Personalization</w:t>
      </w:r>
    </w:p>
    <w:p>
      <w:pPr>
        <w:spacing w:after="60"/>
      </w:pPr>
      <w:r>
        <w:rPr>
          <w:rFonts w:ascii="Inter" w:hAnsi="Inter"/>
          <w:b/>
          <w:color w:val="F59E0B"/>
          <w:sz w:val="18"/>
        </w:rPr>
        <w:t xml:space="preserve">07  </w:t>
      </w:r>
      <w:r>
        <w:rPr>
          <w:rFonts w:ascii="Inter" w:hAnsi="Inter"/>
          <w:b/>
          <w:color w:val="0B132B"/>
          <w:sz w:val="19"/>
        </w:rPr>
        <w:t>Skill Learning &amp; Internet Research</w:t>
      </w:r>
    </w:p>
    <w:p>
      <w:pPr>
        <w:spacing w:after="60"/>
      </w:pPr>
      <w:r>
        <w:rPr>
          <w:rFonts w:ascii="Inter" w:hAnsi="Inter"/>
          <w:b/>
          <w:color w:val="F59E0B"/>
          <w:sz w:val="18"/>
        </w:rPr>
        <w:t xml:space="preserve">08  </w:t>
      </w:r>
      <w:r>
        <w:rPr>
          <w:rFonts w:ascii="Inter" w:hAnsi="Inter"/>
          <w:b/>
          <w:color w:val="0B132B"/>
          <w:sz w:val="19"/>
        </w:rPr>
        <w:t>Voice &amp; Conversational Experience</w:t>
      </w:r>
    </w:p>
    <w:p>
      <w:pPr>
        <w:spacing w:after="60"/>
      </w:pPr>
      <w:r>
        <w:rPr>
          <w:rFonts w:ascii="Inter" w:hAnsi="Inter"/>
          <w:b/>
          <w:color w:val="F59E0B"/>
          <w:sz w:val="18"/>
        </w:rPr>
        <w:t xml:space="preserve">09  </w:t>
      </w:r>
      <w:r>
        <w:rPr>
          <w:rFonts w:ascii="Inter" w:hAnsi="Inter"/>
          <w:b/>
          <w:color w:val="0B132B"/>
          <w:sz w:val="19"/>
        </w:rPr>
        <w:t>Safety, Permissions &amp; Trust</w:t>
      </w:r>
    </w:p>
    <w:p>
      <w:pPr>
        <w:spacing w:after="60"/>
      </w:pPr>
      <w:r>
        <w:rPr>
          <w:rFonts w:ascii="Inter" w:hAnsi="Inter"/>
          <w:b/>
          <w:color w:val="F59E0B"/>
          <w:sz w:val="18"/>
        </w:rPr>
        <w:t xml:space="preserve">10  </w:t>
      </w:r>
      <w:r>
        <w:rPr>
          <w:rFonts w:ascii="Inter" w:hAnsi="Inter"/>
          <w:b/>
          <w:color w:val="0B132B"/>
          <w:sz w:val="19"/>
        </w:rPr>
        <w:t>Functional Requirements</w:t>
      </w:r>
    </w:p>
    <w:p>
      <w:pPr>
        <w:spacing w:after="60"/>
      </w:pPr>
      <w:r>
        <w:rPr>
          <w:rFonts w:ascii="Inter" w:hAnsi="Inter"/>
          <w:b/>
          <w:color w:val="F59E0B"/>
          <w:sz w:val="18"/>
        </w:rPr>
        <w:t xml:space="preserve">11  </w:t>
      </w:r>
      <w:r>
        <w:rPr>
          <w:rFonts w:ascii="Inter" w:hAnsi="Inter"/>
          <w:b/>
          <w:color w:val="0B132B"/>
          <w:sz w:val="19"/>
        </w:rPr>
        <w:t>Non-Functional Requirements</w:t>
      </w:r>
    </w:p>
    <w:p>
      <w:pPr>
        <w:spacing w:after="60"/>
      </w:pPr>
      <w:r>
        <w:rPr>
          <w:rFonts w:ascii="Inter" w:hAnsi="Inter"/>
          <w:b/>
          <w:color w:val="F59E0B"/>
          <w:sz w:val="18"/>
        </w:rPr>
        <w:t xml:space="preserve">12  </w:t>
      </w:r>
      <w:r>
        <w:rPr>
          <w:rFonts w:ascii="Inter" w:hAnsi="Inter"/>
          <w:b/>
          <w:color w:val="0B132B"/>
          <w:sz w:val="19"/>
        </w:rPr>
        <w:t>User Experience Flows</w:t>
      </w:r>
    </w:p>
    <w:p>
      <w:pPr>
        <w:spacing w:after="60"/>
      </w:pPr>
      <w:r>
        <w:rPr>
          <w:rFonts w:ascii="Inter" w:hAnsi="Inter"/>
          <w:b/>
          <w:color w:val="F59E0B"/>
          <w:sz w:val="18"/>
        </w:rPr>
        <w:t xml:space="preserve">13  </w:t>
      </w:r>
      <w:r>
        <w:rPr>
          <w:rFonts w:ascii="Inter" w:hAnsi="Inter"/>
          <w:b/>
          <w:color w:val="0B132B"/>
          <w:sz w:val="19"/>
        </w:rPr>
        <w:t>Offline / Online Operating Modes</w:t>
      </w:r>
    </w:p>
    <w:p>
      <w:pPr>
        <w:spacing w:after="60"/>
      </w:pPr>
      <w:r>
        <w:rPr>
          <w:rFonts w:ascii="Inter" w:hAnsi="Inter"/>
          <w:b/>
          <w:color w:val="F59E0B"/>
          <w:sz w:val="18"/>
        </w:rPr>
        <w:t xml:space="preserve">14  </w:t>
      </w:r>
      <w:r>
        <w:rPr>
          <w:rFonts w:ascii="Inter" w:hAnsi="Inter"/>
          <w:b/>
          <w:color w:val="0B132B"/>
          <w:sz w:val="19"/>
        </w:rPr>
        <w:t>Success Metrics</w:t>
      </w:r>
    </w:p>
    <w:p>
      <w:pPr>
        <w:spacing w:after="60"/>
      </w:pPr>
      <w:r>
        <w:rPr>
          <w:rFonts w:ascii="Inter" w:hAnsi="Inter"/>
          <w:b/>
          <w:color w:val="F59E0B"/>
          <w:sz w:val="18"/>
        </w:rPr>
        <w:t xml:space="preserve">15  </w:t>
      </w:r>
      <w:r>
        <w:rPr>
          <w:rFonts w:ascii="Inter" w:hAnsi="Inter"/>
          <w:b/>
          <w:color w:val="0B132B"/>
          <w:sz w:val="19"/>
        </w:rPr>
        <w:t>Roadmap &amp; Release Gates</w:t>
      </w:r>
    </w:p>
    <w:p>
      <w:pPr>
        <w:spacing w:after="60"/>
      </w:pPr>
      <w:r>
        <w:rPr>
          <w:rFonts w:ascii="Inter" w:hAnsi="Inter"/>
          <w:b/>
          <w:color w:val="F59E0B"/>
          <w:sz w:val="18"/>
        </w:rPr>
        <w:t xml:space="preserve">16  </w:t>
      </w:r>
      <w:r>
        <w:rPr>
          <w:rFonts w:ascii="Inter" w:hAnsi="Inter"/>
          <w:b/>
          <w:color w:val="0B132B"/>
          <w:sz w:val="19"/>
        </w:rPr>
        <w:t>Future Opportunities</w:t>
      </w:r>
    </w:p>
    <w:p>
      <w:pPr>
        <w:spacing w:after="60"/>
      </w:pPr>
      <w:r>
        <w:rPr>
          <w:rFonts w:ascii="Inter" w:hAnsi="Inter"/>
          <w:b/>
          <w:color w:val="F59E0B"/>
          <w:sz w:val="18"/>
        </w:rPr>
        <w:t xml:space="preserve">17  </w:t>
      </w:r>
      <w:r>
        <w:rPr>
          <w:rFonts w:ascii="Inter" w:hAnsi="Inter"/>
          <w:b/>
          <w:color w:val="0B132B"/>
          <w:sz w:val="19"/>
        </w:rPr>
        <w:t>Glossary</w:t>
      </w:r>
    </w:p>
    <w:p>
      <w:r>
        <w:br w:type="page"/>
      </w:r>
    </w:p>
    <w:p>
      <w:pPr>
        <w:pStyle w:val="Heading1"/>
      </w:pPr>
      <w:r>
        <w:t>1. Executive Summary</w:t>
      </w:r>
    </w:p>
    <w:p>
      <w:r>
        <w:rPr>
          <w:rFonts w:ascii="Inter" w:hAnsi="Inter"/>
          <w:color w:val="1F2937"/>
          <w:sz w:val="20"/>
        </w:rPr>
        <w:t>The Local AI Agent is a desktop-first, local-first personal AI system that can converse naturally, operate a computer, use files and applications, write and test software, perform DevOps work, automate Blender, research unfamiliar tasks online when permitted, and retain useful knowledge for future work. The goal is not to build a chatbot with a few shortcuts; the goal is to build an extensible operating layer in which models reason and specialized tools perform reliable actions.</w:t>
      </w:r>
    </w:p>
    <w:tbl>
      <w:tblPr>
        <w:tblW w:type="auto" w:w="0"/>
        <w:jc w:val="center"/>
        <w:tblLayout w:type="fixed"/>
        <w:tblLook w:firstColumn="1" w:firstRow="1" w:lastColumn="0" w:lastRow="0" w:noHBand="0" w:noVBand="1" w:val="04A0"/>
        <w:tblBorders>
          <w:top w:val="single" w:sz="6" w:color="F59E0B"/>
          <w:left w:val="single" w:sz="6" w:color="F59E0B"/>
          <w:bottom w:val="single" w:sz="6" w:color="F59E0B"/>
          <w:right w:val="single" w:sz="6" w:color="F59E0B"/>
          <w:insideH w:val="single" w:sz="6" w:color="F59E0B"/>
          <w:insideV w:val="single" w:sz="6" w:color="F59E0B"/>
        </w:tblBorders>
      </w:tblPr>
      <w:tblGrid>
        <w:gridCol w:w="9720"/>
      </w:tblGrid>
      <w:tr>
        <w:trPr>
          <w:cantSplit/>
        </w:trPr>
        <w:tc>
          <w:tcPr>
            <w:tcW w:type="dxa" w:w="9994"/>
            <w:shd w:fill="FFF7E6"/>
            <w:tcMar>
              <w:top w:w="150" w:type="dxa"/>
              <w:start w:w="160" w:type="dxa"/>
              <w:bottom w:w="150" w:type="dxa"/>
              <w:end w:w="160" w:type="dxa"/>
            </w:tcMar>
          </w:tcPr>
          <w:p>
            <w:r>
              <w:rPr>
                <w:rFonts w:ascii="Inter" w:hAnsi="Inter"/>
                <w:b/>
                <w:color w:val="0B132B"/>
                <w:sz w:val="18"/>
              </w:rPr>
              <w:t xml:space="preserve">Product promise  </w:t>
            </w:r>
            <w:r>
              <w:rPr>
                <w:rFonts w:ascii="Inter" w:hAnsi="Inter"/>
                <w:color w:val="1F2937"/>
                <w:sz w:val="18"/>
              </w:rPr>
              <w:t>The agent should remain useful with no internet connection, become more capable when a connection is available, and become more personally useful over time without silently changing critical behavior.</w:t>
            </w:r>
          </w:p>
        </w:tc>
      </w:tr>
    </w:tbl>
    <w:p>
      <w:pPr>
        <w:spacing w:after="0"/>
      </w:pPr>
    </w:p>
    <w:p>
      <w:pPr>
        <w:pStyle w:val="ListBullet"/>
        <w:spacing w:after="50"/>
      </w:pPr>
      <w:r>
        <w:rPr>
          <w:rFonts w:ascii="Inter" w:hAnsi="Inter"/>
          <w:b/>
          <w:color w:val="1F2937"/>
          <w:sz w:val="18"/>
        </w:rPr>
        <w:t xml:space="preserve">Primary value: </w:t>
      </w:r>
      <w:r>
        <w:rPr>
          <w:rFonts w:ascii="Inter" w:hAnsi="Inter"/>
          <w:color w:val="1F2937"/>
          <w:sz w:val="18"/>
        </w:rPr>
        <w:t>one interface for conversation, knowledge, execution, verification, and personal memory.</w:t>
      </w:r>
    </w:p>
    <w:p>
      <w:pPr>
        <w:pStyle w:val="ListBullet"/>
        <w:spacing w:after="50"/>
      </w:pPr>
      <w:r>
        <w:rPr>
          <w:rFonts w:ascii="Inter" w:hAnsi="Inter"/>
          <w:b/>
          <w:color w:val="1F2937"/>
          <w:sz w:val="18"/>
        </w:rPr>
        <w:t xml:space="preserve">Differentiator: </w:t>
      </w:r>
      <w:r>
        <w:rPr>
          <w:rFonts w:ascii="Inter" w:hAnsi="Inter"/>
          <w:color w:val="1F2937"/>
          <w:sz w:val="18"/>
        </w:rPr>
        <w:t>deep local execution and long-term personalization rather than dependence on a remote chat session.</w:t>
      </w:r>
    </w:p>
    <w:p>
      <w:pPr>
        <w:pStyle w:val="ListBullet"/>
        <w:spacing w:after="50"/>
      </w:pPr>
      <w:r>
        <w:rPr>
          <w:rFonts w:ascii="Inter" w:hAnsi="Inter"/>
          <w:b/>
          <w:color w:val="1F2937"/>
          <w:sz w:val="18"/>
        </w:rPr>
        <w:t xml:space="preserve">Trust model: </w:t>
      </w:r>
      <w:r>
        <w:rPr>
          <w:rFonts w:ascii="Inter" w:hAnsi="Inter"/>
          <w:color w:val="1F2937"/>
          <w:sz w:val="18"/>
        </w:rPr>
        <w:t>actions are observable, scoped, logged, and gated by risk-based approvals.</w:t>
      </w:r>
    </w:p>
    <w:p>
      <w:pPr>
        <w:pStyle w:val="ListBullet"/>
        <w:spacing w:after="50"/>
      </w:pPr>
      <w:r>
        <w:rPr>
          <w:rFonts w:ascii="Inter" w:hAnsi="Inter"/>
          <w:b/>
          <w:color w:val="1F2937"/>
          <w:sz w:val="18"/>
        </w:rPr>
        <w:t xml:space="preserve">Learning model: </w:t>
      </w:r>
      <w:r>
        <w:rPr>
          <w:rFonts w:ascii="Inter" w:hAnsi="Inter"/>
          <w:color w:val="1F2937"/>
          <w:sz w:val="18"/>
        </w:rPr>
        <w:t>the product stores verified skills, examples, preferences, and task outcomes instead of continuously retraining the base model.</w:t>
      </w:r>
    </w:p>
    <w:p>
      <w:pPr>
        <w:pStyle w:val="ListBullet"/>
        <w:spacing w:after="50"/>
      </w:pPr>
      <w:r>
        <w:rPr>
          <w:rFonts w:ascii="Inter" w:hAnsi="Inter"/>
          <w:b/>
          <w:color w:val="1F2937"/>
          <w:sz w:val="18"/>
        </w:rPr>
        <w:t xml:space="preserve">Architecture principle: </w:t>
      </w:r>
      <w:r>
        <w:rPr>
          <w:rFonts w:ascii="Inter" w:hAnsi="Inter"/>
          <w:color w:val="1F2937"/>
          <w:sz w:val="18"/>
        </w:rPr>
        <w:t>models are replaceable; tools, memory, policies, and skills remain stable as model technology changes.</w:t>
      </w:r>
    </w:p>
    <w:p>
      <w:pPr>
        <w:pStyle w:val="Heading1"/>
      </w:pPr>
      <w:r>
        <w:t>2. Product Vision &amp; Principles</w:t>
      </w:r>
    </w:p>
    <w:p>
      <w:r>
        <w:rPr>
          <w:rFonts w:ascii="Inter" w:hAnsi="Inter"/>
          <w:color w:val="1F2937"/>
          <w:sz w:val="20"/>
        </w:rPr>
        <w:t>The long-term vision is a private AI co-worker that lives on the user’s machine, understands the user’s projects and habits, can act on the machine, and can explain what it did. It should feel conversational, but behave like an accountable automation system.</w:t>
      </w:r>
    </w:p>
    <w:p>
      <w:pPr>
        <w:pStyle w:val="Heading2"/>
      </w:pPr>
      <w:r>
        <w:t>2.1 Product principles</w:t>
      </w:r>
    </w:p>
    <w:tbl>
      <w:tblPr>
        <w:tblW w:type="auto" w:w="0"/>
        <w:jc w:val="center"/>
        <w:tblLayout w:type="fixed"/>
        <w:tblLook w:firstColumn="1" w:firstRow="1" w:lastColumn="0" w:lastRow="0" w:noHBand="0" w:noVBand="1" w:val="04A0"/>
        <w:tblBorders>
          <w:top w:val="single" w:sz="3" w:color="D0D5DD"/>
          <w:left w:val="single" w:sz="3" w:color="D0D5DD"/>
          <w:bottom w:val="single" w:sz="3" w:color="D0D5DD"/>
          <w:right w:val="single" w:sz="3" w:color="D0D5DD"/>
          <w:insideH w:val="single" w:sz="3" w:color="D0D5DD"/>
          <w:insideV w:val="single" w:sz="3" w:color="D0D5DD"/>
        </w:tblBorders>
      </w:tblPr>
      <w:tblGrid>
        <w:gridCol w:w="2088"/>
        <w:gridCol w:w="7560"/>
      </w:tblGrid>
      <w:tr>
        <w:trPr>
          <w:cantSplit/>
        </w:trPr>
        <w:tc>
          <w:tcPr>
            <w:tcW w:type="dxa" w:w="4997"/>
            <w:shd w:fill="0B132B"/>
            <w:tcMar>
              <w:top w:w="80" w:type="dxa"/>
              <w:start w:w="80" w:type="dxa"/>
              <w:bottom w:w="80" w:type="dxa"/>
              <w:end w:w="80" w:type="dxa"/>
            </w:tcMar>
            <w:vAlign w:val="center"/>
          </w:tcPr>
          <w:p>
            <w:r>
              <w:rPr>
                <w:rFonts w:ascii="Inter" w:hAnsi="Inter"/>
                <w:b/>
                <w:color w:val="FFFFFF"/>
                <w:sz w:val="15"/>
              </w:rPr>
              <w:t>Principle</w:t>
            </w:r>
          </w:p>
        </w:tc>
        <w:tc>
          <w:tcPr>
            <w:tcW w:type="dxa" w:w="4997"/>
            <w:shd w:fill="0B132B"/>
            <w:tcMar>
              <w:top w:w="80" w:type="dxa"/>
              <w:start w:w="80" w:type="dxa"/>
              <w:bottom w:w="80" w:type="dxa"/>
              <w:end w:w="80" w:type="dxa"/>
            </w:tcMar>
            <w:vAlign w:val="center"/>
          </w:tcPr>
          <w:p>
            <w:r>
              <w:rPr>
                <w:rFonts w:ascii="Inter" w:hAnsi="Inter"/>
                <w:b/>
                <w:color w:val="FFFFFF"/>
                <w:sz w:val="15"/>
              </w:rPr>
              <w:t>Meaning in the product</w:t>
            </w:r>
          </w:p>
        </w:tc>
      </w:tr>
      <w:tr>
        <w:trPr>
          <w:cantSplit/>
        </w:trPr>
        <w:tc>
          <w:tcPr>
            <w:tcW w:type="dxa" w:w="2088"/>
            <w:tcMar>
              <w:top w:w="65" w:type="dxa"/>
              <w:start w:w="75" w:type="dxa"/>
              <w:bottom w:w="65" w:type="dxa"/>
              <w:end w:w="75" w:type="dxa"/>
            </w:tcMar>
          </w:tcPr>
          <w:p>
            <w:r>
              <w:rPr>
                <w:rFonts w:ascii="Inter" w:hAnsi="Inter"/>
                <w:color w:val="1F2937"/>
                <w:sz w:val="15"/>
              </w:rPr>
              <w:t>Local first</w:t>
            </w:r>
          </w:p>
        </w:tc>
        <w:tc>
          <w:tcPr>
            <w:tcW w:type="dxa" w:w="7560"/>
            <w:tcMar>
              <w:top w:w="65" w:type="dxa"/>
              <w:start w:w="75" w:type="dxa"/>
              <w:bottom w:w="65" w:type="dxa"/>
              <w:end w:w="75" w:type="dxa"/>
            </w:tcMar>
          </w:tcPr>
          <w:p>
            <w:r>
              <w:rPr>
                <w:rFonts w:ascii="Inter" w:hAnsi="Inter"/>
                <w:color w:val="1F2937"/>
                <w:sz w:val="15"/>
              </w:rPr>
              <w:t>Core conversation, memory, file access, terminal usage, and supported automation must work without the internet.</w:t>
            </w:r>
          </w:p>
        </w:tc>
      </w:tr>
      <w:tr>
        <w:trPr>
          <w:cantSplit/>
        </w:trPr>
        <w:tc>
          <w:tcPr>
            <w:tcW w:type="dxa" w:w="2088"/>
            <w:tcMar>
              <w:top w:w="65" w:type="dxa"/>
              <w:start w:w="75" w:type="dxa"/>
              <w:bottom w:w="65" w:type="dxa"/>
              <w:end w:w="75" w:type="dxa"/>
            </w:tcMar>
            <w:shd w:fill="FAFBFC"/>
          </w:tcPr>
          <w:p>
            <w:r>
              <w:rPr>
                <w:rFonts w:ascii="Inter" w:hAnsi="Inter"/>
                <w:color w:val="1F2937"/>
                <w:sz w:val="15"/>
              </w:rPr>
              <w:t>Action over imitation</w:t>
            </w:r>
          </w:p>
        </w:tc>
        <w:tc>
          <w:tcPr>
            <w:tcW w:type="dxa" w:w="7560"/>
            <w:tcMar>
              <w:top w:w="65" w:type="dxa"/>
              <w:start w:w="75" w:type="dxa"/>
              <w:bottom w:w="65" w:type="dxa"/>
              <w:end w:w="75" w:type="dxa"/>
            </w:tcMar>
            <w:shd w:fill="FAFBFC"/>
          </w:tcPr>
          <w:p>
            <w:r>
              <w:rPr>
                <w:rFonts w:ascii="Inter" w:hAnsi="Inter"/>
                <w:color w:val="1F2937"/>
                <w:sz w:val="15"/>
              </w:rPr>
              <w:t>Prefer real APIs, CLIs, accessibility interfaces, and application scripting over blind mouse movement.</w:t>
            </w:r>
          </w:p>
        </w:tc>
      </w:tr>
      <w:tr>
        <w:trPr>
          <w:cantSplit/>
        </w:trPr>
        <w:tc>
          <w:tcPr>
            <w:tcW w:type="dxa" w:w="2088"/>
            <w:tcMar>
              <w:top w:w="65" w:type="dxa"/>
              <w:start w:w="75" w:type="dxa"/>
              <w:bottom w:w="65" w:type="dxa"/>
              <w:end w:w="75" w:type="dxa"/>
            </w:tcMar>
          </w:tcPr>
          <w:p>
            <w:r>
              <w:rPr>
                <w:rFonts w:ascii="Inter" w:hAnsi="Inter"/>
                <w:color w:val="1F2937"/>
                <w:sz w:val="15"/>
              </w:rPr>
              <w:t>Verify before declaring success</w:t>
            </w:r>
          </w:p>
        </w:tc>
        <w:tc>
          <w:tcPr>
            <w:tcW w:type="dxa" w:w="7560"/>
            <w:tcMar>
              <w:top w:w="65" w:type="dxa"/>
              <w:start w:w="75" w:type="dxa"/>
              <w:bottom w:w="65" w:type="dxa"/>
              <w:end w:w="75" w:type="dxa"/>
            </w:tcMar>
          </w:tcPr>
          <w:p>
            <w:r>
              <w:rPr>
                <w:rFonts w:ascii="Inter" w:hAnsi="Inter"/>
                <w:color w:val="1F2937"/>
                <w:sz w:val="15"/>
              </w:rPr>
              <w:t>The agent should run tests, inspect outputs, or otherwise validate completion whenever a verification method exists.</w:t>
            </w:r>
          </w:p>
        </w:tc>
      </w:tr>
      <w:tr>
        <w:trPr>
          <w:cantSplit/>
        </w:trPr>
        <w:tc>
          <w:tcPr>
            <w:tcW w:type="dxa" w:w="2088"/>
            <w:tcMar>
              <w:top w:w="65" w:type="dxa"/>
              <w:start w:w="75" w:type="dxa"/>
              <w:bottom w:w="65" w:type="dxa"/>
              <w:end w:w="75" w:type="dxa"/>
            </w:tcMar>
            <w:shd w:fill="FAFBFC"/>
          </w:tcPr>
          <w:p>
            <w:r>
              <w:rPr>
                <w:rFonts w:ascii="Inter" w:hAnsi="Inter"/>
                <w:color w:val="1F2937"/>
                <w:sz w:val="15"/>
              </w:rPr>
              <w:t>Least privilege</w:t>
            </w:r>
          </w:p>
        </w:tc>
        <w:tc>
          <w:tcPr>
            <w:tcW w:type="dxa" w:w="7560"/>
            <w:tcMar>
              <w:top w:w="65" w:type="dxa"/>
              <w:start w:w="75" w:type="dxa"/>
              <w:bottom w:w="65" w:type="dxa"/>
              <w:end w:w="75" w:type="dxa"/>
            </w:tcMar>
            <w:shd w:fill="FAFBFC"/>
          </w:tcPr>
          <w:p>
            <w:r>
              <w:rPr>
                <w:rFonts w:ascii="Inter" w:hAnsi="Inter"/>
                <w:color w:val="1F2937"/>
                <w:sz w:val="15"/>
              </w:rPr>
              <w:t>Every tool receives the minimum filesystem, process, network, and credential access required for the task.</w:t>
            </w:r>
          </w:p>
        </w:tc>
      </w:tr>
      <w:tr>
        <w:trPr>
          <w:cantSplit/>
        </w:trPr>
        <w:tc>
          <w:tcPr>
            <w:tcW w:type="dxa" w:w="2088"/>
            <w:tcMar>
              <w:top w:w="65" w:type="dxa"/>
              <w:start w:w="75" w:type="dxa"/>
              <w:bottom w:w="65" w:type="dxa"/>
              <w:end w:w="75" w:type="dxa"/>
            </w:tcMar>
          </w:tcPr>
          <w:p>
            <w:r>
              <w:rPr>
                <w:rFonts w:ascii="Inter" w:hAnsi="Inter"/>
                <w:color w:val="1F2937"/>
                <w:sz w:val="15"/>
              </w:rPr>
              <w:t>Reversible where possible</w:t>
            </w:r>
          </w:p>
        </w:tc>
        <w:tc>
          <w:tcPr>
            <w:tcW w:type="dxa" w:w="7560"/>
            <w:tcMar>
              <w:top w:w="65" w:type="dxa"/>
              <w:start w:w="75" w:type="dxa"/>
              <w:bottom w:w="65" w:type="dxa"/>
              <w:end w:w="75" w:type="dxa"/>
            </w:tcMar>
          </w:tcPr>
          <w:p>
            <w:r>
              <w:rPr>
                <w:rFonts w:ascii="Inter" w:hAnsi="Inter"/>
                <w:color w:val="1F2937"/>
                <w:sz w:val="15"/>
              </w:rPr>
              <w:t>Prefer branches, checkpoints, backups, dry-runs, and previews before destructive actions.</w:t>
            </w:r>
          </w:p>
        </w:tc>
      </w:tr>
      <w:tr>
        <w:trPr>
          <w:cantSplit/>
        </w:trPr>
        <w:tc>
          <w:tcPr>
            <w:tcW w:type="dxa" w:w="2088"/>
            <w:tcMar>
              <w:top w:w="65" w:type="dxa"/>
              <w:start w:w="75" w:type="dxa"/>
              <w:bottom w:w="65" w:type="dxa"/>
              <w:end w:w="75" w:type="dxa"/>
            </w:tcMar>
            <w:shd w:fill="FAFBFC"/>
          </w:tcPr>
          <w:p>
            <w:r>
              <w:rPr>
                <w:rFonts w:ascii="Inter" w:hAnsi="Inter"/>
                <w:color w:val="1F2937"/>
                <w:sz w:val="15"/>
              </w:rPr>
              <w:t>Memory with provenance</w:t>
            </w:r>
          </w:p>
        </w:tc>
        <w:tc>
          <w:tcPr>
            <w:tcW w:type="dxa" w:w="7560"/>
            <w:tcMar>
              <w:top w:w="65" w:type="dxa"/>
              <w:start w:w="75" w:type="dxa"/>
              <w:bottom w:w="65" w:type="dxa"/>
              <w:end w:w="75" w:type="dxa"/>
            </w:tcMar>
            <w:shd w:fill="FAFBFC"/>
          </w:tcPr>
          <w:p>
            <w:r>
              <w:rPr>
                <w:rFonts w:ascii="Inter" w:hAnsi="Inter"/>
                <w:color w:val="1F2937"/>
                <w:sz w:val="15"/>
              </w:rPr>
              <w:t>Store why a preference, procedure, or fact was learned and where it came from.</w:t>
            </w:r>
          </w:p>
        </w:tc>
      </w:tr>
      <w:tr>
        <w:trPr>
          <w:cantSplit/>
        </w:trPr>
        <w:tc>
          <w:tcPr>
            <w:tcW w:type="dxa" w:w="2088"/>
            <w:tcMar>
              <w:top w:w="65" w:type="dxa"/>
              <w:start w:w="75" w:type="dxa"/>
              <w:bottom w:w="65" w:type="dxa"/>
              <w:end w:w="75" w:type="dxa"/>
            </w:tcMar>
          </w:tcPr>
          <w:p>
            <w:r>
              <w:rPr>
                <w:rFonts w:ascii="Inter" w:hAnsi="Inter"/>
                <w:color w:val="1F2937"/>
                <w:sz w:val="15"/>
              </w:rPr>
              <w:t>Human remains in control</w:t>
            </w:r>
          </w:p>
        </w:tc>
        <w:tc>
          <w:tcPr>
            <w:tcW w:type="dxa" w:w="7560"/>
            <w:tcMar>
              <w:top w:w="65" w:type="dxa"/>
              <w:start w:w="75" w:type="dxa"/>
              <w:bottom w:w="65" w:type="dxa"/>
              <w:end w:w="75" w:type="dxa"/>
            </w:tcMar>
          </w:tcPr>
          <w:p>
            <w:r>
              <w:rPr>
                <w:rFonts w:ascii="Inter" w:hAnsi="Inter"/>
                <w:color w:val="1F2937"/>
                <w:sz w:val="15"/>
              </w:rPr>
              <w:t>High-impact actions require explicit approval, and the user can inspect, pause, or stop execution.</w:t>
            </w:r>
          </w:p>
        </w:tc>
      </w:tr>
      <w:tr>
        <w:trPr>
          <w:cantSplit/>
        </w:trPr>
        <w:tc>
          <w:tcPr>
            <w:tcW w:type="dxa" w:w="2088"/>
            <w:tcMar>
              <w:top w:w="65" w:type="dxa"/>
              <w:start w:w="75" w:type="dxa"/>
              <w:bottom w:w="65" w:type="dxa"/>
              <w:end w:w="75" w:type="dxa"/>
            </w:tcMar>
            <w:shd w:fill="FAFBFC"/>
          </w:tcPr>
          <w:p>
            <w:r>
              <w:rPr>
                <w:rFonts w:ascii="Inter" w:hAnsi="Inter"/>
                <w:color w:val="1F2937"/>
                <w:sz w:val="15"/>
              </w:rPr>
              <w:t>Model independence</w:t>
            </w:r>
          </w:p>
        </w:tc>
        <w:tc>
          <w:tcPr>
            <w:tcW w:type="dxa" w:w="7560"/>
            <w:tcMar>
              <w:top w:w="65" w:type="dxa"/>
              <w:start w:w="75" w:type="dxa"/>
              <w:bottom w:w="65" w:type="dxa"/>
              <w:end w:w="75" w:type="dxa"/>
            </w:tcMar>
            <w:shd w:fill="FAFBFC"/>
          </w:tcPr>
          <w:p>
            <w:r>
              <w:rPr>
                <w:rFonts w:ascii="Inter" w:hAnsi="Inter"/>
                <w:color w:val="1F2937"/>
                <w:sz w:val="15"/>
              </w:rPr>
              <w:t>No core workflow should depend on one model vendor or one model family.</w:t>
            </w:r>
          </w:p>
        </w:tc>
      </w:tr>
    </w:tbl>
    <w:p>
      <w:pPr>
        <w:spacing w:after="0"/>
      </w:pPr>
    </w:p>
    <w:p>
      <w:pPr>
        <w:pStyle w:val="Heading2"/>
      </w:pPr>
      <w:r>
        <w:t>2.2 Goals</w:t>
      </w:r>
    </w:p>
    <w:p>
      <w:pPr>
        <w:pStyle w:val="ListBullet"/>
        <w:spacing w:after="50"/>
      </w:pPr>
      <w:r>
        <w:rPr>
          <w:rFonts w:ascii="Inter" w:hAnsi="Inter"/>
          <w:color w:val="1F2937"/>
          <w:sz w:val="18"/>
        </w:rPr>
        <w:t>Provide a natural text and voice interface for local tasks and knowledge work.</w:t>
      </w:r>
    </w:p>
    <w:p>
      <w:pPr>
        <w:pStyle w:val="ListBullet"/>
        <w:spacing w:after="50"/>
      </w:pPr>
      <w:r>
        <w:rPr>
          <w:rFonts w:ascii="Inter" w:hAnsi="Inter"/>
          <w:color w:val="1F2937"/>
          <w:sz w:val="18"/>
        </w:rPr>
        <w:t>Operate local applications, files, browser sessions, terminals, developer tools, and supported creative tools.</w:t>
      </w:r>
    </w:p>
    <w:p>
      <w:pPr>
        <w:pStyle w:val="ListBullet"/>
        <w:spacing w:after="50"/>
      </w:pPr>
      <w:r>
        <w:rPr>
          <w:rFonts w:ascii="Inter" w:hAnsi="Inter"/>
          <w:color w:val="1F2937"/>
          <w:sz w:val="18"/>
        </w:rPr>
        <w:t>Build and modify websites and software projects end-to-end, including testing and local preview.</w:t>
      </w:r>
    </w:p>
    <w:p>
      <w:pPr>
        <w:pStyle w:val="ListBullet"/>
        <w:spacing w:after="50"/>
      </w:pPr>
      <w:r>
        <w:rPr>
          <w:rFonts w:ascii="Inter" w:hAnsi="Inter"/>
          <w:color w:val="1F2937"/>
          <w:sz w:val="18"/>
        </w:rPr>
        <w:t>Perform controlled DevOps workflows such as Docker, Kubernetes, Terraform, Ansible, SSH, service inspection, and deployment preparation.</w:t>
      </w:r>
    </w:p>
    <w:p>
      <w:pPr>
        <w:pStyle w:val="ListBullet"/>
        <w:spacing w:after="50"/>
      </w:pPr>
      <w:r>
        <w:rPr>
          <w:rFonts w:ascii="Inter" w:hAnsi="Inter"/>
          <w:color w:val="1F2937"/>
          <w:sz w:val="18"/>
        </w:rPr>
        <w:t>Remember stable preferences, project context, successful procedures, and user-approved habits.</w:t>
      </w:r>
    </w:p>
    <w:p>
      <w:pPr>
        <w:pStyle w:val="ListBullet"/>
        <w:spacing w:after="50"/>
      </w:pPr>
      <w:r>
        <w:rPr>
          <w:rFonts w:ascii="Inter" w:hAnsi="Inter"/>
          <w:color w:val="1F2937"/>
          <w:sz w:val="18"/>
        </w:rPr>
        <w:t>Research unfamiliar tasks online, distill findings into reusable skills, test those skills, and retain provenance.</w:t>
      </w:r>
    </w:p>
    <w:p>
      <w:pPr>
        <w:pStyle w:val="ListBullet"/>
        <w:spacing w:after="50"/>
      </w:pPr>
      <w:r>
        <w:rPr>
          <w:rFonts w:ascii="Inter" w:hAnsi="Inter"/>
          <w:color w:val="1F2937"/>
          <w:sz w:val="18"/>
        </w:rPr>
        <w:t>Offer relevant suggestions based on repeated workflows and project state without becoming distracting or intrusive.</w:t>
      </w:r>
    </w:p>
    <w:p>
      <w:pPr>
        <w:pStyle w:val="Heading2"/>
      </w:pPr>
      <w:r>
        <w:t>2.3 Non-goals for the first release</w:t>
      </w:r>
    </w:p>
    <w:p>
      <w:pPr>
        <w:pStyle w:val="ListBullet"/>
        <w:spacing w:after="50"/>
      </w:pPr>
      <w:r>
        <w:rPr>
          <w:rFonts w:ascii="Inter" w:hAnsi="Inter"/>
          <w:color w:val="1F2937"/>
          <w:sz w:val="18"/>
        </w:rPr>
        <w:t>Unrestricted autonomous control of production infrastructure or financial accounts.</w:t>
      </w:r>
    </w:p>
    <w:p>
      <w:pPr>
        <w:pStyle w:val="ListBullet"/>
        <w:spacing w:after="50"/>
      </w:pPr>
      <w:r>
        <w:rPr>
          <w:rFonts w:ascii="Inter" w:hAnsi="Inter"/>
          <w:color w:val="1F2937"/>
          <w:sz w:val="18"/>
        </w:rPr>
        <w:t>Continuous retraining of base model weights from private conversations.</w:t>
      </w:r>
    </w:p>
    <w:p>
      <w:pPr>
        <w:pStyle w:val="ListBullet"/>
        <w:spacing w:after="50"/>
      </w:pPr>
      <w:r>
        <w:rPr>
          <w:rFonts w:ascii="Inter" w:hAnsi="Inter"/>
          <w:color w:val="1F2937"/>
          <w:sz w:val="18"/>
        </w:rPr>
        <w:t>Perfect GUI automation for every third-party application.</w:t>
      </w:r>
    </w:p>
    <w:p>
      <w:pPr>
        <w:pStyle w:val="ListBullet"/>
        <w:spacing w:after="50"/>
      </w:pPr>
      <w:r>
        <w:rPr>
          <w:rFonts w:ascii="Inter" w:hAnsi="Inter"/>
          <w:color w:val="1F2937"/>
          <w:sz w:val="18"/>
        </w:rPr>
        <w:t>Replacing specialized IDEs, 3D tools, terminals, or browsers; the agent coordinates them.</w:t>
      </w:r>
    </w:p>
    <w:p>
      <w:pPr>
        <w:pStyle w:val="ListBullet"/>
        <w:spacing w:after="50"/>
      </w:pPr>
      <w:r>
        <w:rPr>
          <w:rFonts w:ascii="Inter" w:hAnsi="Inter"/>
          <w:color w:val="1F2937"/>
          <w:sz w:val="18"/>
        </w:rPr>
        <w:t>Silent background changes to system configuration, credentials, dependencies, or user data.</w:t>
      </w:r>
    </w:p>
    <w:p>
      <w:pPr>
        <w:pStyle w:val="Heading1"/>
      </w:pPr>
      <w:r>
        <w:t>3. Users, Jobs &amp; Use Cases</w:t>
      </w:r>
    </w:p>
    <w:p>
      <w:r>
        <w:rPr>
          <w:rFonts w:ascii="Inter" w:hAnsi="Inter"/>
          <w:color w:val="1F2937"/>
          <w:sz w:val="20"/>
        </w:rPr>
        <w:t>The first product is optimized for a technical power user who regularly codes, manages infrastructure, works across browsers and terminals, and wants a persistent assistant. The architecture should later support less technical users through safer preset capabilities.</w:t>
      </w:r>
    </w:p>
    <w:p>
      <w:pPr>
        <w:pStyle w:val="Heading2"/>
      </w:pPr>
      <w:r>
        <w:t>3.1 Primary jobs to be done</w:t>
      </w:r>
    </w:p>
    <w:tbl>
      <w:tblPr>
        <w:tblW w:type="auto" w:w="0"/>
        <w:jc w:val="center"/>
        <w:tblLayout w:type="fixed"/>
        <w:tblLook w:firstColumn="1" w:firstRow="1" w:lastColumn="0" w:lastRow="0" w:noHBand="0" w:noVBand="1" w:val="04A0"/>
        <w:tblBorders>
          <w:top w:val="single" w:sz="3" w:color="D0D5DD"/>
          <w:left w:val="single" w:sz="3" w:color="D0D5DD"/>
          <w:bottom w:val="single" w:sz="3" w:color="D0D5DD"/>
          <w:right w:val="single" w:sz="3" w:color="D0D5DD"/>
          <w:insideH w:val="single" w:sz="3" w:color="D0D5DD"/>
          <w:insideV w:val="single" w:sz="3" w:color="D0D5DD"/>
        </w:tblBorders>
      </w:tblPr>
      <w:tblGrid>
        <w:gridCol w:w="1584"/>
        <w:gridCol w:w="3672"/>
        <w:gridCol w:w="4320"/>
      </w:tblGrid>
      <w:tr>
        <w:trPr>
          <w:cantSplit/>
        </w:trPr>
        <w:tc>
          <w:tcPr>
            <w:tcW w:type="dxa" w:w="3331"/>
            <w:shd w:fill="0B132B"/>
            <w:tcMar>
              <w:top w:w="80" w:type="dxa"/>
              <w:start w:w="80" w:type="dxa"/>
              <w:bottom w:w="80" w:type="dxa"/>
              <w:end w:w="80" w:type="dxa"/>
            </w:tcMar>
            <w:vAlign w:val="center"/>
          </w:tcPr>
          <w:p>
            <w:r>
              <w:rPr>
                <w:rFonts w:ascii="Inter" w:hAnsi="Inter"/>
                <w:b/>
                <w:color w:val="FFFFFF"/>
                <w:sz w:val="15"/>
              </w:rPr>
              <w:t>Job</w:t>
            </w:r>
          </w:p>
        </w:tc>
        <w:tc>
          <w:tcPr>
            <w:tcW w:type="dxa" w:w="3331"/>
            <w:shd w:fill="0B132B"/>
            <w:tcMar>
              <w:top w:w="80" w:type="dxa"/>
              <w:start w:w="80" w:type="dxa"/>
              <w:bottom w:w="80" w:type="dxa"/>
              <w:end w:w="80" w:type="dxa"/>
            </w:tcMar>
            <w:vAlign w:val="center"/>
          </w:tcPr>
          <w:p>
            <w:r>
              <w:rPr>
                <w:rFonts w:ascii="Inter" w:hAnsi="Inter"/>
                <w:b/>
                <w:color w:val="FFFFFF"/>
                <w:sz w:val="15"/>
              </w:rPr>
              <w:t>Example request</w:t>
            </w:r>
          </w:p>
        </w:tc>
        <w:tc>
          <w:tcPr>
            <w:tcW w:type="dxa" w:w="3331"/>
            <w:shd w:fill="0B132B"/>
            <w:tcMar>
              <w:top w:w="80" w:type="dxa"/>
              <w:start w:w="80" w:type="dxa"/>
              <w:bottom w:w="80" w:type="dxa"/>
              <w:end w:w="80" w:type="dxa"/>
            </w:tcMar>
            <w:vAlign w:val="center"/>
          </w:tcPr>
          <w:p>
            <w:r>
              <w:rPr>
                <w:rFonts w:ascii="Inter" w:hAnsi="Inter"/>
                <w:b/>
                <w:color w:val="FFFFFF"/>
                <w:sz w:val="15"/>
              </w:rPr>
              <w:t>Expected outcome</w:t>
            </w:r>
          </w:p>
        </w:tc>
      </w:tr>
      <w:tr>
        <w:trPr>
          <w:cantSplit/>
        </w:trPr>
        <w:tc>
          <w:tcPr>
            <w:tcW w:type="dxa" w:w="1584"/>
            <w:tcMar>
              <w:top w:w="65" w:type="dxa"/>
              <w:start w:w="75" w:type="dxa"/>
              <w:bottom w:w="65" w:type="dxa"/>
              <w:end w:w="75" w:type="dxa"/>
            </w:tcMar>
          </w:tcPr>
          <w:p>
            <w:r>
              <w:rPr>
                <w:rFonts w:ascii="Inter" w:hAnsi="Inter"/>
                <w:color w:val="1F2937"/>
                <w:sz w:val="15"/>
              </w:rPr>
              <w:t>Build software</w:t>
            </w:r>
          </w:p>
        </w:tc>
        <w:tc>
          <w:tcPr>
            <w:tcW w:type="dxa" w:w="3672"/>
            <w:tcMar>
              <w:top w:w="65" w:type="dxa"/>
              <w:start w:w="75" w:type="dxa"/>
              <w:bottom w:w="65" w:type="dxa"/>
              <w:end w:w="75" w:type="dxa"/>
            </w:tcMar>
          </w:tcPr>
          <w:p>
            <w:r>
              <w:rPr>
                <w:rFonts w:ascii="Inter" w:hAnsi="Inter"/>
                <w:color w:val="1F2937"/>
                <w:sz w:val="15"/>
              </w:rPr>
              <w:t>“Create a premium Next.js landing page for this project.”</w:t>
            </w:r>
          </w:p>
        </w:tc>
        <w:tc>
          <w:tcPr>
            <w:tcW w:type="dxa" w:w="4320"/>
            <w:tcMar>
              <w:top w:w="65" w:type="dxa"/>
              <w:start w:w="75" w:type="dxa"/>
              <w:bottom w:w="65" w:type="dxa"/>
              <w:end w:w="75" w:type="dxa"/>
            </w:tcMar>
          </w:tcPr>
          <w:p>
            <w:r>
              <w:rPr>
                <w:rFonts w:ascii="Inter" w:hAnsi="Inter"/>
                <w:color w:val="1F2937"/>
                <w:sz w:val="15"/>
              </w:rPr>
              <w:t>Inspect project, implement, run, test, show result and diff.</w:t>
            </w:r>
          </w:p>
        </w:tc>
      </w:tr>
      <w:tr>
        <w:trPr>
          <w:cantSplit/>
        </w:trPr>
        <w:tc>
          <w:tcPr>
            <w:tcW w:type="dxa" w:w="1584"/>
            <w:tcMar>
              <w:top w:w="65" w:type="dxa"/>
              <w:start w:w="75" w:type="dxa"/>
              <w:bottom w:w="65" w:type="dxa"/>
              <w:end w:w="75" w:type="dxa"/>
            </w:tcMar>
            <w:shd w:fill="FAFBFC"/>
          </w:tcPr>
          <w:p>
            <w:r>
              <w:rPr>
                <w:rFonts w:ascii="Inter" w:hAnsi="Inter"/>
                <w:color w:val="1F2937"/>
                <w:sz w:val="15"/>
              </w:rPr>
              <w:t>Debug software</w:t>
            </w:r>
          </w:p>
        </w:tc>
        <w:tc>
          <w:tcPr>
            <w:tcW w:type="dxa" w:w="3672"/>
            <w:tcMar>
              <w:top w:w="65" w:type="dxa"/>
              <w:start w:w="75" w:type="dxa"/>
              <w:bottom w:w="65" w:type="dxa"/>
              <w:end w:w="75" w:type="dxa"/>
            </w:tcMar>
            <w:shd w:fill="FAFBFC"/>
          </w:tcPr>
          <w:p>
            <w:r>
              <w:rPr>
                <w:rFonts w:ascii="Inter" w:hAnsi="Inter"/>
                <w:color w:val="1F2937"/>
                <w:sz w:val="15"/>
              </w:rPr>
              <w:t>“Why is this deployment failing?”</w:t>
            </w:r>
          </w:p>
        </w:tc>
        <w:tc>
          <w:tcPr>
            <w:tcW w:type="dxa" w:w="4320"/>
            <w:tcMar>
              <w:top w:w="65" w:type="dxa"/>
              <w:start w:w="75" w:type="dxa"/>
              <w:bottom w:w="65" w:type="dxa"/>
              <w:end w:w="75" w:type="dxa"/>
            </w:tcMar>
            <w:shd w:fill="FAFBFC"/>
          </w:tcPr>
          <w:p>
            <w:r>
              <w:rPr>
                <w:rFonts w:ascii="Inter" w:hAnsi="Inter"/>
                <w:color w:val="1F2937"/>
                <w:sz w:val="15"/>
              </w:rPr>
              <w:t>Collect logs, identify root cause, propose/fix, verify.</w:t>
            </w:r>
          </w:p>
        </w:tc>
      </w:tr>
      <w:tr>
        <w:trPr>
          <w:cantSplit/>
        </w:trPr>
        <w:tc>
          <w:tcPr>
            <w:tcW w:type="dxa" w:w="1584"/>
            <w:tcMar>
              <w:top w:w="65" w:type="dxa"/>
              <w:start w:w="75" w:type="dxa"/>
              <w:bottom w:w="65" w:type="dxa"/>
              <w:end w:w="75" w:type="dxa"/>
            </w:tcMar>
          </w:tcPr>
          <w:p>
            <w:r>
              <w:rPr>
                <w:rFonts w:ascii="Inter" w:hAnsi="Inter"/>
                <w:color w:val="1F2937"/>
                <w:sz w:val="15"/>
              </w:rPr>
              <w:t>Operate computer</w:t>
            </w:r>
          </w:p>
        </w:tc>
        <w:tc>
          <w:tcPr>
            <w:tcW w:type="dxa" w:w="3672"/>
            <w:tcMar>
              <w:top w:w="65" w:type="dxa"/>
              <w:start w:w="75" w:type="dxa"/>
              <w:bottom w:w="65" w:type="dxa"/>
              <w:end w:w="75" w:type="dxa"/>
            </w:tcMar>
          </w:tcPr>
          <w:p>
            <w:r>
              <w:rPr>
                <w:rFonts w:ascii="Inter" w:hAnsi="Inter"/>
                <w:color w:val="1F2937"/>
                <w:sz w:val="15"/>
              </w:rPr>
              <w:t>“Open Blender and load the last scene.”</w:t>
            </w:r>
          </w:p>
        </w:tc>
        <w:tc>
          <w:tcPr>
            <w:tcW w:type="dxa" w:w="4320"/>
            <w:tcMar>
              <w:top w:w="65" w:type="dxa"/>
              <w:start w:w="75" w:type="dxa"/>
              <w:bottom w:w="65" w:type="dxa"/>
              <w:end w:w="75" w:type="dxa"/>
            </w:tcMar>
          </w:tcPr>
          <w:p>
            <w:r>
              <w:rPr>
                <w:rFonts w:ascii="Inter" w:hAnsi="Inter"/>
                <w:color w:val="1F2937"/>
                <w:sz w:val="15"/>
              </w:rPr>
              <w:t>Launch application and open correct file with visible confirmation.</w:t>
            </w:r>
          </w:p>
        </w:tc>
      </w:tr>
      <w:tr>
        <w:trPr>
          <w:cantSplit/>
        </w:trPr>
        <w:tc>
          <w:tcPr>
            <w:tcW w:type="dxa" w:w="1584"/>
            <w:tcMar>
              <w:top w:w="65" w:type="dxa"/>
              <w:start w:w="75" w:type="dxa"/>
              <w:bottom w:w="65" w:type="dxa"/>
              <w:end w:w="75" w:type="dxa"/>
            </w:tcMar>
            <w:shd w:fill="FAFBFC"/>
          </w:tcPr>
          <w:p>
            <w:r>
              <w:rPr>
                <w:rFonts w:ascii="Inter" w:hAnsi="Inter"/>
                <w:color w:val="1F2937"/>
                <w:sz w:val="15"/>
              </w:rPr>
              <w:t>DevOps</w:t>
            </w:r>
          </w:p>
        </w:tc>
        <w:tc>
          <w:tcPr>
            <w:tcW w:type="dxa" w:w="3672"/>
            <w:tcMar>
              <w:top w:w="65" w:type="dxa"/>
              <w:start w:w="75" w:type="dxa"/>
              <w:bottom w:w="65" w:type="dxa"/>
              <w:end w:w="75" w:type="dxa"/>
            </w:tcMar>
            <w:shd w:fill="FAFBFC"/>
          </w:tcPr>
          <w:p>
            <w:r>
              <w:rPr>
                <w:rFonts w:ascii="Inter" w:hAnsi="Inter"/>
                <w:color w:val="1F2937"/>
                <w:sz w:val="15"/>
              </w:rPr>
              <w:t>“Check this VPS and tell me what is consuming disk.”</w:t>
            </w:r>
          </w:p>
        </w:tc>
        <w:tc>
          <w:tcPr>
            <w:tcW w:type="dxa" w:w="4320"/>
            <w:tcMar>
              <w:top w:w="65" w:type="dxa"/>
              <w:start w:w="75" w:type="dxa"/>
              <w:bottom w:w="65" w:type="dxa"/>
              <w:end w:w="75" w:type="dxa"/>
            </w:tcMar>
            <w:shd w:fill="FAFBFC"/>
          </w:tcPr>
          <w:p>
            <w:r>
              <w:rPr>
                <w:rFonts w:ascii="Inter" w:hAnsi="Inter"/>
                <w:color w:val="1F2937"/>
                <w:sz w:val="15"/>
              </w:rPr>
              <w:t>Run safe diagnostics, summarize evidence, request approval before destructive cleanup.</w:t>
            </w:r>
          </w:p>
        </w:tc>
      </w:tr>
      <w:tr>
        <w:trPr>
          <w:cantSplit/>
        </w:trPr>
        <w:tc>
          <w:tcPr>
            <w:tcW w:type="dxa" w:w="1584"/>
            <w:tcMar>
              <w:top w:w="65" w:type="dxa"/>
              <w:start w:w="75" w:type="dxa"/>
              <w:bottom w:w="65" w:type="dxa"/>
              <w:end w:w="75" w:type="dxa"/>
            </w:tcMar>
          </w:tcPr>
          <w:p>
            <w:r>
              <w:rPr>
                <w:rFonts w:ascii="Inter" w:hAnsi="Inter"/>
                <w:color w:val="1F2937"/>
                <w:sz w:val="15"/>
              </w:rPr>
              <w:t>Research + learn</w:t>
            </w:r>
          </w:p>
        </w:tc>
        <w:tc>
          <w:tcPr>
            <w:tcW w:type="dxa" w:w="3672"/>
            <w:tcMar>
              <w:top w:w="65" w:type="dxa"/>
              <w:start w:w="75" w:type="dxa"/>
              <w:bottom w:w="65" w:type="dxa"/>
              <w:end w:w="75" w:type="dxa"/>
            </w:tcMar>
          </w:tcPr>
          <w:p>
            <w:r>
              <w:rPr>
                <w:rFonts w:ascii="Inter" w:hAnsi="Inter"/>
                <w:color w:val="1F2937"/>
                <w:sz w:val="15"/>
              </w:rPr>
              <w:t>“I have never done fluid simulation in Blender. Figure it out.”</w:t>
            </w:r>
          </w:p>
        </w:tc>
        <w:tc>
          <w:tcPr>
            <w:tcW w:type="dxa" w:w="4320"/>
            <w:tcMar>
              <w:top w:w="65" w:type="dxa"/>
              <w:start w:w="75" w:type="dxa"/>
              <w:bottom w:w="65" w:type="dxa"/>
              <w:end w:w="75" w:type="dxa"/>
            </w:tcMar>
          </w:tcPr>
          <w:p>
            <w:r>
              <w:rPr>
                <w:rFonts w:ascii="Inter" w:hAnsi="Inter"/>
                <w:color w:val="1F2937"/>
                <w:sz w:val="15"/>
              </w:rPr>
              <w:t>Research authoritative sources, create a skill, test it, retain verified workflow.</w:t>
            </w:r>
          </w:p>
        </w:tc>
      </w:tr>
      <w:tr>
        <w:trPr>
          <w:cantSplit/>
        </w:trPr>
        <w:tc>
          <w:tcPr>
            <w:tcW w:type="dxa" w:w="1584"/>
            <w:tcMar>
              <w:top w:w="65" w:type="dxa"/>
              <w:start w:w="75" w:type="dxa"/>
              <w:bottom w:w="65" w:type="dxa"/>
              <w:end w:w="75" w:type="dxa"/>
            </w:tcMar>
            <w:shd w:fill="FAFBFC"/>
          </w:tcPr>
          <w:p>
            <w:r>
              <w:rPr>
                <w:rFonts w:ascii="Inter" w:hAnsi="Inter"/>
                <w:color w:val="1F2937"/>
                <w:sz w:val="15"/>
              </w:rPr>
              <w:t>Recall context</w:t>
            </w:r>
          </w:p>
        </w:tc>
        <w:tc>
          <w:tcPr>
            <w:tcW w:type="dxa" w:w="3672"/>
            <w:tcMar>
              <w:top w:w="65" w:type="dxa"/>
              <w:start w:w="75" w:type="dxa"/>
              <w:bottom w:w="65" w:type="dxa"/>
              <w:end w:w="75" w:type="dxa"/>
            </w:tcMar>
            <w:shd w:fill="FAFBFC"/>
          </w:tcPr>
          <w:p>
            <w:r>
              <w:rPr>
                <w:rFonts w:ascii="Inter" w:hAnsi="Inter"/>
                <w:color w:val="1F2937"/>
                <w:sz w:val="15"/>
              </w:rPr>
              <w:t>“Continue what we were doing on this repository yesterday.”</w:t>
            </w:r>
          </w:p>
        </w:tc>
        <w:tc>
          <w:tcPr>
            <w:tcW w:type="dxa" w:w="4320"/>
            <w:tcMar>
              <w:top w:w="65" w:type="dxa"/>
              <w:start w:w="75" w:type="dxa"/>
              <w:bottom w:w="65" w:type="dxa"/>
              <w:end w:w="75" w:type="dxa"/>
            </w:tcMar>
            <w:shd w:fill="FAFBFC"/>
          </w:tcPr>
          <w:p>
            <w:r>
              <w:rPr>
                <w:rFonts w:ascii="Inter" w:hAnsi="Inter"/>
                <w:color w:val="1F2937"/>
                <w:sz w:val="15"/>
              </w:rPr>
              <w:t>Retrieve project/episodic memory and resume from actual workspace state.</w:t>
            </w:r>
          </w:p>
        </w:tc>
      </w:tr>
      <w:tr>
        <w:trPr>
          <w:cantSplit/>
        </w:trPr>
        <w:tc>
          <w:tcPr>
            <w:tcW w:type="dxa" w:w="1584"/>
            <w:tcMar>
              <w:top w:w="65" w:type="dxa"/>
              <w:start w:w="75" w:type="dxa"/>
              <w:bottom w:w="65" w:type="dxa"/>
              <w:end w:w="75" w:type="dxa"/>
            </w:tcMar>
          </w:tcPr>
          <w:p>
            <w:r>
              <w:rPr>
                <w:rFonts w:ascii="Inter" w:hAnsi="Inter"/>
                <w:color w:val="1F2937"/>
                <w:sz w:val="15"/>
              </w:rPr>
              <w:t>Voice assistant</w:t>
            </w:r>
          </w:p>
        </w:tc>
        <w:tc>
          <w:tcPr>
            <w:tcW w:type="dxa" w:w="3672"/>
            <w:tcMar>
              <w:top w:w="65" w:type="dxa"/>
              <w:start w:w="75" w:type="dxa"/>
              <w:bottom w:w="65" w:type="dxa"/>
              <w:end w:w="75" w:type="dxa"/>
            </w:tcMar>
          </w:tcPr>
          <w:p>
            <w:r>
              <w:rPr>
                <w:rFonts w:ascii="Inter" w:hAnsi="Inter"/>
                <w:color w:val="1F2937"/>
                <w:sz w:val="15"/>
              </w:rPr>
              <w:t>“Fix the Docker one first.”</w:t>
            </w:r>
          </w:p>
        </w:tc>
        <w:tc>
          <w:tcPr>
            <w:tcW w:type="dxa" w:w="4320"/>
            <w:tcMar>
              <w:top w:w="65" w:type="dxa"/>
              <w:start w:w="75" w:type="dxa"/>
              <w:bottom w:w="65" w:type="dxa"/>
              <w:end w:w="75" w:type="dxa"/>
            </w:tcMar>
          </w:tcPr>
          <w:p>
            <w:r>
              <w:rPr>
                <w:rFonts w:ascii="Inter" w:hAnsi="Inter"/>
                <w:color w:val="1F2937"/>
                <w:sz w:val="15"/>
              </w:rPr>
              <w:t>Interrupt ongoing speech, re-plan, execute the revised priority.</w:t>
            </w:r>
          </w:p>
        </w:tc>
      </w:tr>
      <w:tr>
        <w:trPr>
          <w:cantSplit/>
        </w:trPr>
        <w:tc>
          <w:tcPr>
            <w:tcW w:type="dxa" w:w="1584"/>
            <w:tcMar>
              <w:top w:w="65" w:type="dxa"/>
              <w:start w:w="75" w:type="dxa"/>
              <w:bottom w:w="65" w:type="dxa"/>
              <w:end w:w="75" w:type="dxa"/>
            </w:tcMar>
            <w:shd w:fill="FAFBFC"/>
          </w:tcPr>
          <w:p>
            <w:r>
              <w:rPr>
                <w:rFonts w:ascii="Inter" w:hAnsi="Inter"/>
                <w:color w:val="1F2937"/>
                <w:sz w:val="15"/>
              </w:rPr>
              <w:t>Proactive help</w:t>
            </w:r>
          </w:p>
        </w:tc>
        <w:tc>
          <w:tcPr>
            <w:tcW w:type="dxa" w:w="3672"/>
            <w:tcMar>
              <w:top w:w="65" w:type="dxa"/>
              <w:start w:w="75" w:type="dxa"/>
              <w:bottom w:w="65" w:type="dxa"/>
              <w:end w:w="75" w:type="dxa"/>
            </w:tcMar>
            <w:shd w:fill="FAFBFC"/>
          </w:tcPr>
          <w:p>
            <w:r>
              <w:rPr>
                <w:rFonts w:ascii="Inter" w:hAnsi="Inter"/>
                <w:color w:val="1F2937"/>
                <w:sz w:val="15"/>
              </w:rPr>
              <w:t>Agent notices repeated manual workflow.</w:t>
            </w:r>
          </w:p>
        </w:tc>
        <w:tc>
          <w:tcPr>
            <w:tcW w:type="dxa" w:w="4320"/>
            <w:tcMar>
              <w:top w:w="65" w:type="dxa"/>
              <w:start w:w="75" w:type="dxa"/>
              <w:bottom w:w="65" w:type="dxa"/>
              <w:end w:w="75" w:type="dxa"/>
            </w:tcMar>
            <w:shd w:fill="FAFBFC"/>
          </w:tcPr>
          <w:p>
            <w:r>
              <w:rPr>
                <w:rFonts w:ascii="Inter" w:hAnsi="Inter"/>
                <w:color w:val="1F2937"/>
                <w:sz w:val="15"/>
              </w:rPr>
              <w:t>Suggest automation or reusable skill; user chooses whether to adopt it.</w:t>
            </w:r>
          </w:p>
        </w:tc>
      </w:tr>
    </w:tbl>
    <w:p>
      <w:pPr>
        <w:spacing w:after="0"/>
      </w:pPr>
    </w:p>
    <w:p>
      <w:pPr>
        <w:pStyle w:val="Heading2"/>
      </w:pPr>
      <w:r>
        <w:t>3.2 Representative scenarios</w:t>
      </w:r>
    </w:p>
    <w:p>
      <w:pPr>
        <w:spacing w:after="50"/>
        <w:ind w:left="29" w:firstLine="0"/>
      </w:pPr>
      <w:r>
        <w:rPr>
          <w:rFonts w:ascii="Inter" w:hAnsi="Inter"/>
          <w:color w:val="1F2937"/>
          <w:sz w:val="18"/>
        </w:rPr>
        <w:t xml:space="preserve">1.  </w:t>
      </w:r>
      <w:r>
        <w:rPr>
          <w:rFonts w:ascii="Inter" w:hAnsi="Inter"/>
          <w:color w:val="1F2937"/>
          <w:sz w:val="18"/>
        </w:rPr>
        <w:t>A user opens a repository and asks the agent to finish the next milestone. The agent reads project memory, checks Git state, plans the work, edits code, runs tests, previews the application, fixes failures, and summarizes the changes.</w:t>
      </w:r>
    </w:p>
    <w:p>
      <w:pPr>
        <w:spacing w:after="50"/>
        <w:ind w:left="29" w:firstLine="0"/>
      </w:pPr>
      <w:r>
        <w:rPr>
          <w:rFonts w:ascii="Inter" w:hAnsi="Inter"/>
          <w:color w:val="1F2937"/>
          <w:sz w:val="18"/>
        </w:rPr>
        <w:t xml:space="preserve">2.  </w:t>
      </w:r>
      <w:r>
        <w:rPr>
          <w:rFonts w:ascii="Inter" w:hAnsi="Inter"/>
          <w:color w:val="1F2937"/>
          <w:sz w:val="18"/>
        </w:rPr>
        <w:t>A user asks for help on an unfamiliar Blender effect. The agent searches its local skills first. When nothing reliable exists and internet access is allowed, it researches official documentation, drafts a reusable procedure, executes it in a test scene, records the result, and marks the skill verified only after success.</w:t>
      </w:r>
    </w:p>
    <w:p>
      <w:pPr>
        <w:spacing w:after="50"/>
        <w:ind w:left="29" w:firstLine="0"/>
      </w:pPr>
      <w:r>
        <w:rPr>
          <w:rFonts w:ascii="Inter" w:hAnsi="Inter"/>
          <w:color w:val="1F2937"/>
          <w:sz w:val="18"/>
        </w:rPr>
        <w:t xml:space="preserve">3.  </w:t>
      </w:r>
      <w:r>
        <w:rPr>
          <w:rFonts w:ascii="Inter" w:hAnsi="Inter"/>
          <w:color w:val="1F2937"/>
          <w:sz w:val="18"/>
        </w:rPr>
        <w:t>A user asks by voice for an application to be opened while continuing a conversation. Speech recognition streams locally; the agent opens the app using a native launcher; synthesized speech confirms completion. The user can interrupt the response at any time.</w:t>
      </w:r>
    </w:p>
    <w:p>
      <w:pPr>
        <w:spacing w:after="50"/>
        <w:ind w:left="29" w:firstLine="0"/>
      </w:pPr>
      <w:r>
        <w:rPr>
          <w:rFonts w:ascii="Inter" w:hAnsi="Inter"/>
          <w:color w:val="1F2937"/>
          <w:sz w:val="18"/>
        </w:rPr>
        <w:t xml:space="preserve">4.  </w:t>
      </w:r>
      <w:r>
        <w:rPr>
          <w:rFonts w:ascii="Inter" w:hAnsi="Inter"/>
          <w:color w:val="1F2937"/>
          <w:sz w:val="18"/>
        </w:rPr>
        <w:t>The agent detects that a risky Terraform change targets a known production environment. It pauses before apply, shows the plan, asks for explicit approval, and logs the final decision and outcome.</w:t>
      </w:r>
    </w:p>
    <w:p>
      <w:pPr>
        <w:pStyle w:val="Heading1"/>
      </w:pPr>
      <w:r>
        <w:t>4. Product Scope</w:t>
      </w:r>
    </w:p>
    <w:p>
      <w:r>
        <w:rPr>
          <w:rFonts w:ascii="Inter" w:hAnsi="Inter"/>
          <w:color w:val="1F2937"/>
          <w:sz w:val="20"/>
        </w:rPr>
        <w:t>The product consists of a desktop application, a local agent runtime, a tool and policy system, memory and skills, optional online research, and adapters for specialist domains. The user experiences one assistant, but internally the product routes work to specialized components.</w:t>
      </w:r>
    </w:p>
    <w:tbl>
      <w:tblPr>
        <w:tblW w:type="auto" w:w="0"/>
        <w:jc w:val="center"/>
        <w:tblLayout w:type="fixed"/>
        <w:tblLook w:firstColumn="1" w:firstRow="1" w:lastColumn="0" w:lastRow="0" w:noHBand="0" w:noVBand="1" w:val="04A0"/>
        <w:tblBorders>
          <w:top w:val="single" w:sz="3" w:color="D0D5DD"/>
          <w:left w:val="single" w:sz="3" w:color="D0D5DD"/>
          <w:bottom w:val="single" w:sz="3" w:color="D0D5DD"/>
          <w:right w:val="single" w:sz="3" w:color="D0D5DD"/>
          <w:insideH w:val="single" w:sz="3" w:color="D0D5DD"/>
          <w:insideV w:val="single" w:sz="3" w:color="D0D5DD"/>
        </w:tblBorders>
      </w:tblPr>
      <w:tblGrid>
        <w:gridCol w:w="4824"/>
        <w:gridCol w:w="4824"/>
      </w:tblGrid>
      <w:tr>
        <w:trPr>
          <w:cantSplit/>
        </w:trPr>
        <w:tc>
          <w:tcPr>
            <w:tcW w:type="dxa" w:w="4997"/>
            <w:shd w:fill="0B132B"/>
            <w:tcMar>
              <w:top w:w="80" w:type="dxa"/>
              <w:start w:w="80" w:type="dxa"/>
              <w:bottom w:w="80" w:type="dxa"/>
              <w:end w:w="80" w:type="dxa"/>
            </w:tcMar>
            <w:vAlign w:val="center"/>
          </w:tcPr>
          <w:p>
            <w:r>
              <w:rPr>
                <w:rFonts w:ascii="Inter" w:hAnsi="Inter"/>
                <w:b/>
                <w:color w:val="FFFFFF"/>
                <w:sz w:val="15"/>
              </w:rPr>
              <w:t>In scope</w:t>
            </w:r>
          </w:p>
        </w:tc>
        <w:tc>
          <w:tcPr>
            <w:tcW w:type="dxa" w:w="4997"/>
            <w:shd w:fill="0B132B"/>
            <w:tcMar>
              <w:top w:w="80" w:type="dxa"/>
              <w:start w:w="80" w:type="dxa"/>
              <w:bottom w:w="80" w:type="dxa"/>
              <w:end w:w="80" w:type="dxa"/>
            </w:tcMar>
            <w:vAlign w:val="center"/>
          </w:tcPr>
          <w:p>
            <w:r>
              <w:rPr>
                <w:rFonts w:ascii="Inter" w:hAnsi="Inter"/>
                <w:b/>
                <w:color w:val="FFFFFF"/>
                <w:sz w:val="15"/>
              </w:rPr>
              <w:t>Deferred / optional</w:t>
            </w:r>
          </w:p>
        </w:tc>
      </w:tr>
      <w:tr>
        <w:trPr>
          <w:cantSplit/>
        </w:trPr>
        <w:tc>
          <w:tcPr>
            <w:tcW w:type="dxa" w:w="4824"/>
            <w:tcMar>
              <w:top w:w="65" w:type="dxa"/>
              <w:start w:w="75" w:type="dxa"/>
              <w:bottom w:w="65" w:type="dxa"/>
              <w:end w:w="75" w:type="dxa"/>
            </w:tcMar>
          </w:tcPr>
          <w:p>
            <w:r>
              <w:rPr>
                <w:rFonts w:ascii="Inter" w:hAnsi="Inter"/>
                <w:color w:val="1F2937"/>
                <w:sz w:val="15"/>
              </w:rPr>
              <w:t>Text chat and streaming responses</w:t>
            </w:r>
          </w:p>
        </w:tc>
        <w:tc>
          <w:tcPr>
            <w:tcW w:type="dxa" w:w="4824"/>
            <w:tcMar>
              <w:top w:w="65" w:type="dxa"/>
              <w:start w:w="75" w:type="dxa"/>
              <w:bottom w:w="65" w:type="dxa"/>
              <w:end w:w="75" w:type="dxa"/>
            </w:tcMar>
          </w:tcPr>
          <w:p>
            <w:r>
              <w:rPr>
                <w:rFonts w:ascii="Inter" w:hAnsi="Inter"/>
                <w:color w:val="1F2937"/>
                <w:sz w:val="15"/>
              </w:rPr>
              <w:t>Mobile companion application</w:t>
            </w:r>
          </w:p>
        </w:tc>
      </w:tr>
      <w:tr>
        <w:trPr>
          <w:cantSplit/>
        </w:trPr>
        <w:tc>
          <w:tcPr>
            <w:tcW w:type="dxa" w:w="4824"/>
            <w:tcMar>
              <w:top w:w="65" w:type="dxa"/>
              <w:start w:w="75" w:type="dxa"/>
              <w:bottom w:w="65" w:type="dxa"/>
              <w:end w:w="75" w:type="dxa"/>
            </w:tcMar>
            <w:shd w:fill="FAFBFC"/>
          </w:tcPr>
          <w:p>
            <w:r>
              <w:rPr>
                <w:rFonts w:ascii="Inter" w:hAnsi="Inter"/>
                <w:color w:val="1F2937"/>
                <w:sz w:val="15"/>
              </w:rPr>
              <w:t>Offline-capable local LLM inference</w:t>
            </w:r>
          </w:p>
        </w:tc>
        <w:tc>
          <w:tcPr>
            <w:tcW w:type="dxa" w:w="4824"/>
            <w:tcMar>
              <w:top w:w="65" w:type="dxa"/>
              <w:start w:w="75" w:type="dxa"/>
              <w:bottom w:w="65" w:type="dxa"/>
              <w:end w:w="75" w:type="dxa"/>
            </w:tcMar>
            <w:shd w:fill="FAFBFC"/>
          </w:tcPr>
          <w:p>
            <w:r>
              <w:rPr>
                <w:rFonts w:ascii="Inter" w:hAnsi="Inter"/>
                <w:color w:val="1F2937"/>
                <w:sz w:val="15"/>
              </w:rPr>
              <w:t>Cloud inference as an optional fallback</w:t>
            </w:r>
          </w:p>
        </w:tc>
      </w:tr>
      <w:tr>
        <w:trPr>
          <w:cantSplit/>
        </w:trPr>
        <w:tc>
          <w:tcPr>
            <w:tcW w:type="dxa" w:w="4824"/>
            <w:tcMar>
              <w:top w:w="65" w:type="dxa"/>
              <w:start w:w="75" w:type="dxa"/>
              <w:bottom w:w="65" w:type="dxa"/>
              <w:end w:w="75" w:type="dxa"/>
            </w:tcMar>
          </w:tcPr>
          <w:p>
            <w:r>
              <w:rPr>
                <w:rFonts w:ascii="Inter" w:hAnsi="Inter"/>
                <w:color w:val="1F2937"/>
                <w:sz w:val="15"/>
              </w:rPr>
              <w:t>Files, apps, clipboard, processes, terminal</w:t>
            </w:r>
          </w:p>
        </w:tc>
        <w:tc>
          <w:tcPr>
            <w:tcW w:type="dxa" w:w="4824"/>
            <w:tcMar>
              <w:top w:w="65" w:type="dxa"/>
              <w:start w:w="75" w:type="dxa"/>
              <w:bottom w:w="65" w:type="dxa"/>
              <w:end w:w="75" w:type="dxa"/>
            </w:tcMar>
          </w:tcPr>
          <w:p>
            <w:r>
              <w:rPr>
                <w:rFonts w:ascii="Inter" w:hAnsi="Inter"/>
                <w:color w:val="1F2937"/>
                <w:sz w:val="15"/>
              </w:rPr>
              <w:t>Enterprise fleet management</w:t>
            </w:r>
          </w:p>
        </w:tc>
      </w:tr>
      <w:tr>
        <w:trPr>
          <w:cantSplit/>
        </w:trPr>
        <w:tc>
          <w:tcPr>
            <w:tcW w:type="dxa" w:w="4824"/>
            <w:tcMar>
              <w:top w:w="65" w:type="dxa"/>
              <w:start w:w="75" w:type="dxa"/>
              <w:bottom w:w="65" w:type="dxa"/>
              <w:end w:w="75" w:type="dxa"/>
            </w:tcMar>
            <w:shd w:fill="FAFBFC"/>
          </w:tcPr>
          <w:p>
            <w:r>
              <w:rPr>
                <w:rFonts w:ascii="Inter" w:hAnsi="Inter"/>
                <w:color w:val="1F2937"/>
                <w:sz w:val="15"/>
              </w:rPr>
              <w:t>Browser automation and web research</w:t>
            </w:r>
          </w:p>
        </w:tc>
        <w:tc>
          <w:tcPr>
            <w:tcW w:type="dxa" w:w="4824"/>
            <w:tcMar>
              <w:top w:w="65" w:type="dxa"/>
              <w:start w:w="75" w:type="dxa"/>
              <w:bottom w:w="65" w:type="dxa"/>
              <w:end w:w="75" w:type="dxa"/>
            </w:tcMar>
            <w:shd w:fill="FAFBFC"/>
          </w:tcPr>
          <w:p>
            <w:r>
              <w:rPr>
                <w:rFonts w:ascii="Inter" w:hAnsi="Inter"/>
                <w:color w:val="1F2937"/>
                <w:sz w:val="15"/>
              </w:rPr>
              <w:t>Remote multi-user collaboration</w:t>
            </w:r>
          </w:p>
        </w:tc>
      </w:tr>
      <w:tr>
        <w:trPr>
          <w:cantSplit/>
        </w:trPr>
        <w:tc>
          <w:tcPr>
            <w:tcW w:type="dxa" w:w="4824"/>
            <w:tcMar>
              <w:top w:w="65" w:type="dxa"/>
              <w:start w:w="75" w:type="dxa"/>
              <w:bottom w:w="65" w:type="dxa"/>
              <w:end w:w="75" w:type="dxa"/>
            </w:tcMar>
          </w:tcPr>
          <w:p>
            <w:r>
              <w:rPr>
                <w:rFonts w:ascii="Inter" w:hAnsi="Inter"/>
                <w:color w:val="1F2937"/>
                <w:sz w:val="15"/>
              </w:rPr>
              <w:t>Git and coding workflow</w:t>
            </w:r>
          </w:p>
        </w:tc>
        <w:tc>
          <w:tcPr>
            <w:tcW w:type="dxa" w:w="4824"/>
            <w:tcMar>
              <w:top w:w="65" w:type="dxa"/>
              <w:start w:w="75" w:type="dxa"/>
              <w:bottom w:w="65" w:type="dxa"/>
              <w:end w:w="75" w:type="dxa"/>
            </w:tcMar>
          </w:tcPr>
          <w:p>
            <w:r>
              <w:rPr>
                <w:rFonts w:ascii="Inter" w:hAnsi="Inter"/>
                <w:color w:val="1F2937"/>
                <w:sz w:val="15"/>
              </w:rPr>
              <w:t>Marketplace for third-party skills</w:t>
            </w:r>
          </w:p>
        </w:tc>
      </w:tr>
      <w:tr>
        <w:trPr>
          <w:cantSplit/>
        </w:trPr>
        <w:tc>
          <w:tcPr>
            <w:tcW w:type="dxa" w:w="4824"/>
            <w:tcMar>
              <w:top w:w="65" w:type="dxa"/>
              <w:start w:w="75" w:type="dxa"/>
              <w:bottom w:w="65" w:type="dxa"/>
              <w:end w:w="75" w:type="dxa"/>
            </w:tcMar>
            <w:shd w:fill="FAFBFC"/>
          </w:tcPr>
          <w:p>
            <w:r>
              <w:rPr>
                <w:rFonts w:ascii="Inter" w:hAnsi="Inter"/>
                <w:color w:val="1F2937"/>
                <w:sz w:val="15"/>
              </w:rPr>
              <w:t>Docker/Kubernetes/Terraform/Ansible adapters</w:t>
            </w:r>
          </w:p>
        </w:tc>
        <w:tc>
          <w:tcPr>
            <w:tcW w:type="dxa" w:w="4824"/>
            <w:tcMar>
              <w:top w:w="65" w:type="dxa"/>
              <w:start w:w="75" w:type="dxa"/>
              <w:bottom w:w="65" w:type="dxa"/>
              <w:end w:w="75" w:type="dxa"/>
            </w:tcMar>
            <w:shd w:fill="FAFBFC"/>
          </w:tcPr>
          <w:p>
            <w:r>
              <w:rPr>
                <w:rFonts w:ascii="Inter" w:hAnsi="Inter"/>
                <w:color w:val="1F2937"/>
                <w:sz w:val="15"/>
              </w:rPr>
              <w:t>Fully autonomous production operations</w:t>
            </w:r>
          </w:p>
        </w:tc>
      </w:tr>
      <w:tr>
        <w:trPr>
          <w:cantSplit/>
        </w:trPr>
        <w:tc>
          <w:tcPr>
            <w:tcW w:type="dxa" w:w="4824"/>
            <w:tcMar>
              <w:top w:w="65" w:type="dxa"/>
              <w:start w:w="75" w:type="dxa"/>
              <w:bottom w:w="65" w:type="dxa"/>
              <w:end w:w="75" w:type="dxa"/>
            </w:tcMar>
          </w:tcPr>
          <w:p>
            <w:r>
              <w:rPr>
                <w:rFonts w:ascii="Inter" w:hAnsi="Inter"/>
                <w:color w:val="1F2937"/>
                <w:sz w:val="15"/>
              </w:rPr>
              <w:t>Blender Python automation</w:t>
            </w:r>
          </w:p>
        </w:tc>
        <w:tc>
          <w:tcPr>
            <w:tcW w:type="dxa" w:w="4824"/>
            <w:tcMar>
              <w:top w:w="65" w:type="dxa"/>
              <w:start w:w="75" w:type="dxa"/>
              <w:bottom w:w="65" w:type="dxa"/>
              <w:end w:w="75" w:type="dxa"/>
            </w:tcMar>
          </w:tcPr>
          <w:p>
            <w:r>
              <w:rPr>
                <w:rFonts w:ascii="Inter" w:hAnsi="Inter"/>
                <w:color w:val="1F2937"/>
                <w:sz w:val="15"/>
              </w:rPr>
              <w:t>Automation for every creative application</w:t>
            </w:r>
          </w:p>
        </w:tc>
      </w:tr>
      <w:tr>
        <w:trPr>
          <w:cantSplit/>
        </w:trPr>
        <w:tc>
          <w:tcPr>
            <w:tcW w:type="dxa" w:w="4824"/>
            <w:tcMar>
              <w:top w:w="65" w:type="dxa"/>
              <w:start w:w="75" w:type="dxa"/>
              <w:bottom w:w="65" w:type="dxa"/>
              <w:end w:w="75" w:type="dxa"/>
            </w:tcMar>
            <w:shd w:fill="FAFBFC"/>
          </w:tcPr>
          <w:p>
            <w:r>
              <w:rPr>
                <w:rFonts w:ascii="Inter" w:hAnsi="Inter"/>
                <w:color w:val="1F2937"/>
                <w:sz w:val="15"/>
              </w:rPr>
              <w:t>Persistent memory and skills</w:t>
            </w:r>
          </w:p>
        </w:tc>
        <w:tc>
          <w:tcPr>
            <w:tcW w:type="dxa" w:w="4824"/>
            <w:tcMar>
              <w:top w:w="65" w:type="dxa"/>
              <w:start w:w="75" w:type="dxa"/>
              <w:bottom w:w="65" w:type="dxa"/>
              <w:end w:w="75" w:type="dxa"/>
            </w:tcMar>
            <w:shd w:fill="FAFBFC"/>
          </w:tcPr>
          <w:p>
            <w:r>
              <w:rPr>
                <w:rFonts w:ascii="Inter" w:hAnsi="Inter"/>
                <w:color w:val="1F2937"/>
                <w:sz w:val="15"/>
              </w:rPr>
              <w:t>Base-model fine-tuning from personal history</w:t>
            </w:r>
          </w:p>
        </w:tc>
      </w:tr>
      <w:tr>
        <w:trPr>
          <w:cantSplit/>
        </w:trPr>
        <w:tc>
          <w:tcPr>
            <w:tcW w:type="dxa" w:w="4824"/>
            <w:tcMar>
              <w:top w:w="65" w:type="dxa"/>
              <w:start w:w="75" w:type="dxa"/>
              <w:bottom w:w="65" w:type="dxa"/>
              <w:end w:w="75" w:type="dxa"/>
            </w:tcMar>
          </w:tcPr>
          <w:p>
            <w:r>
              <w:rPr>
                <w:rFonts w:ascii="Inter" w:hAnsi="Inter"/>
                <w:color w:val="1F2937"/>
                <w:sz w:val="15"/>
              </w:rPr>
              <w:t>Voice input/output with interruption</w:t>
            </w:r>
          </w:p>
        </w:tc>
        <w:tc>
          <w:tcPr>
            <w:tcW w:type="dxa" w:w="4824"/>
            <w:tcMar>
              <w:top w:w="65" w:type="dxa"/>
              <w:start w:w="75" w:type="dxa"/>
              <w:bottom w:w="65" w:type="dxa"/>
              <w:end w:w="75" w:type="dxa"/>
            </w:tcMar>
          </w:tcPr>
          <w:p>
            <w:r>
              <w:rPr>
                <w:rFonts w:ascii="Inter" w:hAnsi="Inter"/>
                <w:color w:val="1F2937"/>
                <w:sz w:val="15"/>
              </w:rPr>
              <w:t>Always-listening ambient mode by default</w:t>
            </w:r>
          </w:p>
        </w:tc>
      </w:tr>
    </w:tbl>
    <w:p>
      <w:pPr>
        <w:spacing w:after="0"/>
      </w:pPr>
    </w:p>
    <w:p>
      <w:pPr>
        <w:pStyle w:val="Heading1"/>
      </w:pPr>
      <w:r>
        <w:t>5. Core Capabilities</w:t>
      </w:r>
    </w:p>
    <w:p>
      <w:r>
        <w:rPr>
          <w:rFonts w:ascii="Inter" w:hAnsi="Inter"/>
          <w:color w:val="1F2937"/>
          <w:sz w:val="20"/>
        </w:rPr>
        <w:t>The following capabilities define the target product. Each capability should be independently testable and should degrade gracefully when a model, application, network connection, or hardware feature is unavailable.</w:t>
      </w:r>
    </w:p>
    <w:p>
      <w:pPr>
        <w:pStyle w:val="Heading2"/>
      </w:pPr>
      <w:r>
        <w:t>5.1 Conversation</w:t>
      </w:r>
    </w:p>
    <w:p>
      <w:r>
        <w:t>Streaming local chat; multi-turn context; attachment awareness; concise action summaries; clarification only when necessary; stop/cancel controls.</w:t>
      </w:r>
    </w:p>
    <w:p>
      <w:pPr>
        <w:pStyle w:val="Heading2"/>
      </w:pPr>
      <w:r>
        <w:t>5.2 Computer control</w:t>
      </w:r>
    </w:p>
    <w:p>
      <w:r>
        <w:t>Launch/close/focus applications; open files/folders; clipboard; notifications; process inspection; screenshots; accessibility/GUI fallback.</w:t>
      </w:r>
    </w:p>
    <w:p>
      <w:pPr>
        <w:pStyle w:val="Heading2"/>
      </w:pPr>
      <w:r>
        <w:t>5.3 Files and workspace</w:t>
      </w:r>
    </w:p>
    <w:p>
      <w:r>
        <w:t>Read/write/search files; create project checkpoints; diff changes; enforce workspace boundaries; protect secrets and system paths.</w:t>
      </w:r>
    </w:p>
    <w:p>
      <w:pPr>
        <w:pStyle w:val="Heading2"/>
      </w:pPr>
      <w:r>
        <w:t>5.4 Coding</w:t>
      </w:r>
    </w:p>
    <w:p>
      <w:r>
        <w:t>Understand repository structure; edit code; use Git; install project dependencies within policy; run tests/builds; inspect previews; iterate until verified.</w:t>
      </w:r>
    </w:p>
    <w:p>
      <w:pPr>
        <w:pStyle w:val="Heading2"/>
      </w:pPr>
      <w:r>
        <w:t>5.5 DevOps</w:t>
      </w:r>
    </w:p>
    <w:p>
      <w:r>
        <w:t>Read logs; inspect services; Docker/Compose; Kubernetes; Helm; Terraform; Ansible; SSH; deployment validation; guarded production actions.</w:t>
      </w:r>
    </w:p>
    <w:p>
      <w:pPr>
        <w:pStyle w:val="Heading2"/>
      </w:pPr>
      <w:r>
        <w:t>5.6 Browser and research</w:t>
      </w:r>
    </w:p>
    <w:p>
      <w:r>
        <w:t>Navigate pages; fill forms where permitted; capture page state; search the web; extract authoritative guidance; retain source provenance.</w:t>
      </w:r>
    </w:p>
    <w:p>
      <w:pPr>
        <w:pStyle w:val="Heading2"/>
      </w:pPr>
      <w:r>
        <w:t>5.7 Blender and creative automation</w:t>
      </w:r>
    </w:p>
    <w:p>
      <w:r>
        <w:t>Use Blender Python API/background mode where possible; create scenes/assets; modify objects/materials/lighting; render and validate outputs.</w:t>
      </w:r>
    </w:p>
    <w:p>
      <w:pPr>
        <w:pStyle w:val="Heading2"/>
      </w:pPr>
      <w:r>
        <w:t>5.8 Memory</w:t>
      </w:r>
    </w:p>
    <w:p>
      <w:r>
        <w:t>Profile, preferences, projects, episodes, skills, workflow patterns, source provenance, confidence, and retention controls.</w:t>
      </w:r>
    </w:p>
    <w:p>
      <w:pPr>
        <w:pStyle w:val="Heading2"/>
      </w:pPr>
      <w:r>
        <w:t>5.9 Learning</w:t>
      </w:r>
    </w:p>
    <w:p>
      <w:r>
        <w:t>Convert successful or researched workflows into reusable skills; version them; test them; retire outdated skills.</w:t>
      </w:r>
    </w:p>
    <w:p>
      <w:pPr>
        <w:pStyle w:val="Heading2"/>
      </w:pPr>
      <w:r>
        <w:t>5.10 Proactive suggestions</w:t>
      </w:r>
    </w:p>
    <w:p>
      <w:r>
        <w:t>Recommend automation, backups, tests, commits, or workflow improvements when evidence is strong and the suggestion is timely.</w:t>
      </w:r>
    </w:p>
    <w:p>
      <w:pPr>
        <w:pStyle w:val="Heading2"/>
      </w:pPr>
      <w:r>
        <w:t>5.11 Voice</w:t>
      </w:r>
    </w:p>
    <w:p>
      <w:r>
        <w:t>Local speech-to-text, text-to-speech, voice activity detection, streaming, barge-in/interruption, and optional wake word.</w:t>
      </w:r>
    </w:p>
    <w:p>
      <w:pPr>
        <w:pStyle w:val="Heading2"/>
      </w:pPr>
      <w:r>
        <w:t>5.12 Model routing</w:t>
      </w:r>
    </w:p>
    <w:p>
      <w:r>
        <w:t>Select fast, coding, vision, or reasoning models based on task and hardware, while preserving a single tool interface.</w:t>
      </w:r>
    </w:p>
    <w:p>
      <w:pPr>
        <w:pStyle w:val="Heading1"/>
      </w:pPr>
      <w:r>
        <w:t>6. Memory &amp; Personalization</w:t>
      </w:r>
    </w:p>
    <w:p>
      <w:r>
        <w:rPr>
          <w:rFonts w:ascii="Inter" w:hAnsi="Inter"/>
          <w:color w:val="1F2937"/>
          <w:sz w:val="20"/>
        </w:rPr>
        <w:t>Memory is a product feature, not just a context window. The system should decide what is worth retaining, preserve provenance, and allow the user to inspect and correct stored information.</w:t>
      </w:r>
    </w:p>
    <w:tbl>
      <w:tblPr>
        <w:tblW w:type="auto" w:w="0"/>
        <w:jc w:val="center"/>
        <w:tblLayout w:type="fixed"/>
        <w:tblLook w:firstColumn="1" w:firstRow="1" w:lastColumn="0" w:lastRow="0" w:noHBand="0" w:noVBand="1" w:val="04A0"/>
        <w:tblBorders>
          <w:top w:val="single" w:sz="3" w:color="D0D5DD"/>
          <w:left w:val="single" w:sz="3" w:color="D0D5DD"/>
          <w:bottom w:val="single" w:sz="3" w:color="D0D5DD"/>
          <w:right w:val="single" w:sz="3" w:color="D0D5DD"/>
          <w:insideH w:val="single" w:sz="3" w:color="D0D5DD"/>
          <w:insideV w:val="single" w:sz="3" w:color="D0D5DD"/>
        </w:tblBorders>
      </w:tblPr>
      <w:tblGrid>
        <w:gridCol w:w="1728"/>
        <w:gridCol w:w="4752"/>
        <w:gridCol w:w="3168"/>
      </w:tblGrid>
      <w:tr>
        <w:trPr>
          <w:cantSplit/>
        </w:trPr>
        <w:tc>
          <w:tcPr>
            <w:tcW w:type="dxa" w:w="3331"/>
            <w:shd w:fill="0B132B"/>
            <w:tcMar>
              <w:top w:w="80" w:type="dxa"/>
              <w:start w:w="80" w:type="dxa"/>
              <w:bottom w:w="80" w:type="dxa"/>
              <w:end w:w="80" w:type="dxa"/>
            </w:tcMar>
            <w:vAlign w:val="center"/>
          </w:tcPr>
          <w:p>
            <w:r>
              <w:rPr>
                <w:rFonts w:ascii="Inter" w:hAnsi="Inter"/>
                <w:b/>
                <w:color w:val="FFFFFF"/>
                <w:sz w:val="15"/>
              </w:rPr>
              <w:t>Memory type</w:t>
            </w:r>
          </w:p>
        </w:tc>
        <w:tc>
          <w:tcPr>
            <w:tcW w:type="dxa" w:w="3331"/>
            <w:shd w:fill="0B132B"/>
            <w:tcMar>
              <w:top w:w="80" w:type="dxa"/>
              <w:start w:w="80" w:type="dxa"/>
              <w:bottom w:w="80" w:type="dxa"/>
              <w:end w:w="80" w:type="dxa"/>
            </w:tcMar>
            <w:vAlign w:val="center"/>
          </w:tcPr>
          <w:p>
            <w:r>
              <w:rPr>
                <w:rFonts w:ascii="Inter" w:hAnsi="Inter"/>
                <w:b/>
                <w:color w:val="FFFFFF"/>
                <w:sz w:val="15"/>
              </w:rPr>
              <w:t>Examples</w:t>
            </w:r>
          </w:p>
        </w:tc>
        <w:tc>
          <w:tcPr>
            <w:tcW w:type="dxa" w:w="3331"/>
            <w:shd w:fill="0B132B"/>
            <w:tcMar>
              <w:top w:w="80" w:type="dxa"/>
              <w:start w:w="80" w:type="dxa"/>
              <w:bottom w:w="80" w:type="dxa"/>
              <w:end w:w="80" w:type="dxa"/>
            </w:tcMar>
            <w:vAlign w:val="center"/>
          </w:tcPr>
          <w:p>
            <w:r>
              <w:rPr>
                <w:rFonts w:ascii="Inter" w:hAnsi="Inter"/>
                <w:b/>
                <w:color w:val="FFFFFF"/>
                <w:sz w:val="15"/>
              </w:rPr>
              <w:t>Retention behavior</w:t>
            </w:r>
          </w:p>
        </w:tc>
      </w:tr>
      <w:tr>
        <w:trPr>
          <w:cantSplit/>
        </w:trPr>
        <w:tc>
          <w:tcPr>
            <w:tcW w:type="dxa" w:w="1728"/>
            <w:tcMar>
              <w:top w:w="65" w:type="dxa"/>
              <w:start w:w="75" w:type="dxa"/>
              <w:bottom w:w="65" w:type="dxa"/>
              <w:end w:w="75" w:type="dxa"/>
            </w:tcMar>
          </w:tcPr>
          <w:p>
            <w:r>
              <w:rPr>
                <w:rFonts w:ascii="Inter" w:hAnsi="Inter"/>
                <w:color w:val="1F2937"/>
                <w:sz w:val="15"/>
              </w:rPr>
              <w:t>Profile</w:t>
            </w:r>
          </w:p>
        </w:tc>
        <w:tc>
          <w:tcPr>
            <w:tcW w:type="dxa" w:w="4752"/>
            <w:tcMar>
              <w:top w:w="65" w:type="dxa"/>
              <w:start w:w="75" w:type="dxa"/>
              <w:bottom w:w="65" w:type="dxa"/>
              <w:end w:w="75" w:type="dxa"/>
            </w:tcMar>
          </w:tcPr>
          <w:p>
            <w:r>
              <w:rPr>
                <w:rFonts w:ascii="Inter" w:hAnsi="Inter"/>
                <w:color w:val="1F2937"/>
                <w:sz w:val="15"/>
              </w:rPr>
              <w:t>preferred package manager, preferred editor, style preferences</w:t>
            </w:r>
          </w:p>
        </w:tc>
        <w:tc>
          <w:tcPr>
            <w:tcW w:type="dxa" w:w="3168"/>
            <w:tcMar>
              <w:top w:w="65" w:type="dxa"/>
              <w:start w:w="75" w:type="dxa"/>
              <w:bottom w:w="65" w:type="dxa"/>
              <w:end w:w="75" w:type="dxa"/>
            </w:tcMar>
          </w:tcPr>
          <w:p>
            <w:r>
              <w:rPr>
                <w:rFonts w:ascii="Inter" w:hAnsi="Inter"/>
                <w:color w:val="1F2937"/>
                <w:sz w:val="15"/>
              </w:rPr>
              <w:t>Long-lived; user-editable.</w:t>
            </w:r>
          </w:p>
        </w:tc>
      </w:tr>
      <w:tr>
        <w:trPr>
          <w:cantSplit/>
        </w:trPr>
        <w:tc>
          <w:tcPr>
            <w:tcW w:type="dxa" w:w="1728"/>
            <w:tcMar>
              <w:top w:w="65" w:type="dxa"/>
              <w:start w:w="75" w:type="dxa"/>
              <w:bottom w:w="65" w:type="dxa"/>
              <w:end w:w="75" w:type="dxa"/>
            </w:tcMar>
            <w:shd w:fill="FAFBFC"/>
          </w:tcPr>
          <w:p>
            <w:r>
              <w:rPr>
                <w:rFonts w:ascii="Inter" w:hAnsi="Inter"/>
                <w:color w:val="1F2937"/>
                <w:sz w:val="15"/>
              </w:rPr>
              <w:t>Project</w:t>
            </w:r>
          </w:p>
        </w:tc>
        <w:tc>
          <w:tcPr>
            <w:tcW w:type="dxa" w:w="4752"/>
            <w:tcMar>
              <w:top w:w="65" w:type="dxa"/>
              <w:start w:w="75" w:type="dxa"/>
              <w:bottom w:w="65" w:type="dxa"/>
              <w:end w:w="75" w:type="dxa"/>
            </w:tcMar>
            <w:shd w:fill="FAFBFC"/>
          </w:tcPr>
          <w:p>
            <w:r>
              <w:rPr>
                <w:rFonts w:ascii="Inter" w:hAnsi="Inter"/>
                <w:color w:val="1F2937"/>
                <w:sz w:val="15"/>
              </w:rPr>
              <w:t>repo path, stack, deployment target, decisions, conventions</w:t>
            </w:r>
          </w:p>
        </w:tc>
        <w:tc>
          <w:tcPr>
            <w:tcW w:type="dxa" w:w="3168"/>
            <w:tcMar>
              <w:top w:w="65" w:type="dxa"/>
              <w:start w:w="75" w:type="dxa"/>
              <w:bottom w:w="65" w:type="dxa"/>
              <w:end w:w="75" w:type="dxa"/>
            </w:tcMar>
            <w:shd w:fill="FAFBFC"/>
          </w:tcPr>
          <w:p>
            <w:r>
              <w:rPr>
                <w:rFonts w:ascii="Inter" w:hAnsi="Inter"/>
                <w:color w:val="1F2937"/>
                <w:sz w:val="15"/>
              </w:rPr>
              <w:t>Scoped to a project; versioned as projects change.</w:t>
            </w:r>
          </w:p>
        </w:tc>
      </w:tr>
      <w:tr>
        <w:trPr>
          <w:cantSplit/>
        </w:trPr>
        <w:tc>
          <w:tcPr>
            <w:tcW w:type="dxa" w:w="1728"/>
            <w:tcMar>
              <w:top w:w="65" w:type="dxa"/>
              <w:start w:w="75" w:type="dxa"/>
              <w:bottom w:w="65" w:type="dxa"/>
              <w:end w:w="75" w:type="dxa"/>
            </w:tcMar>
          </w:tcPr>
          <w:p>
            <w:r>
              <w:rPr>
                <w:rFonts w:ascii="Inter" w:hAnsi="Inter"/>
                <w:color w:val="1F2937"/>
                <w:sz w:val="15"/>
              </w:rPr>
              <w:t>Episodic</w:t>
            </w:r>
          </w:p>
        </w:tc>
        <w:tc>
          <w:tcPr>
            <w:tcW w:type="dxa" w:w="4752"/>
            <w:tcMar>
              <w:top w:w="65" w:type="dxa"/>
              <w:start w:w="75" w:type="dxa"/>
              <w:bottom w:w="65" w:type="dxa"/>
              <w:end w:w="75" w:type="dxa"/>
            </w:tcMar>
          </w:tcPr>
          <w:p>
            <w:r>
              <w:rPr>
                <w:rFonts w:ascii="Inter" w:hAnsi="Inter"/>
                <w:color w:val="1F2937"/>
                <w:sz w:val="15"/>
              </w:rPr>
              <w:t>what happened in a task, errors encountered, outcome</w:t>
            </w:r>
          </w:p>
        </w:tc>
        <w:tc>
          <w:tcPr>
            <w:tcW w:type="dxa" w:w="3168"/>
            <w:tcMar>
              <w:top w:w="65" w:type="dxa"/>
              <w:start w:w="75" w:type="dxa"/>
              <w:bottom w:w="65" w:type="dxa"/>
              <w:end w:w="75" w:type="dxa"/>
            </w:tcMar>
          </w:tcPr>
          <w:p>
            <w:r>
              <w:rPr>
                <w:rFonts w:ascii="Inter" w:hAnsi="Inter"/>
                <w:color w:val="1F2937"/>
                <w:sz w:val="15"/>
              </w:rPr>
              <w:t>Summarized; decays unless useful or referenced.</w:t>
            </w:r>
          </w:p>
        </w:tc>
      </w:tr>
      <w:tr>
        <w:trPr>
          <w:cantSplit/>
        </w:trPr>
        <w:tc>
          <w:tcPr>
            <w:tcW w:type="dxa" w:w="1728"/>
            <w:tcMar>
              <w:top w:w="65" w:type="dxa"/>
              <w:start w:w="75" w:type="dxa"/>
              <w:bottom w:w="65" w:type="dxa"/>
              <w:end w:w="75" w:type="dxa"/>
            </w:tcMar>
            <w:shd w:fill="FAFBFC"/>
          </w:tcPr>
          <w:p>
            <w:r>
              <w:rPr>
                <w:rFonts w:ascii="Inter" w:hAnsi="Inter"/>
                <w:color w:val="1F2937"/>
                <w:sz w:val="15"/>
              </w:rPr>
              <w:t>Skill</w:t>
            </w:r>
          </w:p>
        </w:tc>
        <w:tc>
          <w:tcPr>
            <w:tcW w:type="dxa" w:w="4752"/>
            <w:tcMar>
              <w:top w:w="65" w:type="dxa"/>
              <w:start w:w="75" w:type="dxa"/>
              <w:bottom w:w="65" w:type="dxa"/>
              <w:end w:w="75" w:type="dxa"/>
            </w:tcMar>
            <w:shd w:fill="FAFBFC"/>
          </w:tcPr>
          <w:p>
            <w:r>
              <w:rPr>
                <w:rFonts w:ascii="Inter" w:hAnsi="Inter"/>
                <w:color w:val="1F2937"/>
                <w:sz w:val="15"/>
              </w:rPr>
              <w:t>verified procedure for a repeatable task</w:t>
            </w:r>
          </w:p>
        </w:tc>
        <w:tc>
          <w:tcPr>
            <w:tcW w:type="dxa" w:w="3168"/>
            <w:tcMar>
              <w:top w:w="65" w:type="dxa"/>
              <w:start w:w="75" w:type="dxa"/>
              <w:bottom w:w="65" w:type="dxa"/>
              <w:end w:w="75" w:type="dxa"/>
            </w:tcMar>
            <w:shd w:fill="FAFBFC"/>
          </w:tcPr>
          <w:p>
            <w:r>
              <w:rPr>
                <w:rFonts w:ascii="Inter" w:hAnsi="Inter"/>
                <w:color w:val="1F2937"/>
                <w:sz w:val="15"/>
              </w:rPr>
              <w:t>Versioned; can be verified, deprecated, or blocked.</w:t>
            </w:r>
          </w:p>
        </w:tc>
      </w:tr>
      <w:tr>
        <w:trPr>
          <w:cantSplit/>
        </w:trPr>
        <w:tc>
          <w:tcPr>
            <w:tcW w:type="dxa" w:w="1728"/>
            <w:tcMar>
              <w:top w:w="65" w:type="dxa"/>
              <w:start w:w="75" w:type="dxa"/>
              <w:bottom w:w="65" w:type="dxa"/>
              <w:end w:w="75" w:type="dxa"/>
            </w:tcMar>
          </w:tcPr>
          <w:p>
            <w:r>
              <w:rPr>
                <w:rFonts w:ascii="Inter" w:hAnsi="Inter"/>
                <w:color w:val="1F2937"/>
                <w:sz w:val="15"/>
              </w:rPr>
              <w:t>Workflow pattern</w:t>
            </w:r>
          </w:p>
        </w:tc>
        <w:tc>
          <w:tcPr>
            <w:tcW w:type="dxa" w:w="4752"/>
            <w:tcMar>
              <w:top w:w="65" w:type="dxa"/>
              <w:start w:w="75" w:type="dxa"/>
              <w:bottom w:w="65" w:type="dxa"/>
              <w:end w:w="75" w:type="dxa"/>
            </w:tcMar>
          </w:tcPr>
          <w:p>
            <w:r>
              <w:rPr>
                <w:rFonts w:ascii="Inter" w:hAnsi="Inter"/>
                <w:color w:val="1F2937"/>
                <w:sz w:val="15"/>
              </w:rPr>
              <w:t>common sequence such as test → build → commit</w:t>
            </w:r>
          </w:p>
        </w:tc>
        <w:tc>
          <w:tcPr>
            <w:tcW w:type="dxa" w:w="3168"/>
            <w:tcMar>
              <w:top w:w="65" w:type="dxa"/>
              <w:start w:w="75" w:type="dxa"/>
              <w:bottom w:w="65" w:type="dxa"/>
              <w:end w:w="75" w:type="dxa"/>
            </w:tcMar>
          </w:tcPr>
          <w:p>
            <w:r>
              <w:rPr>
                <w:rFonts w:ascii="Inter" w:hAnsi="Inter"/>
                <w:color w:val="1F2937"/>
                <w:sz w:val="15"/>
              </w:rPr>
              <w:t>Learned from repetition; never executes risky actions without policy.</w:t>
            </w:r>
          </w:p>
        </w:tc>
      </w:tr>
      <w:tr>
        <w:trPr>
          <w:cantSplit/>
        </w:trPr>
        <w:tc>
          <w:tcPr>
            <w:tcW w:type="dxa" w:w="1728"/>
            <w:tcMar>
              <w:top w:w="65" w:type="dxa"/>
              <w:start w:w="75" w:type="dxa"/>
              <w:bottom w:w="65" w:type="dxa"/>
              <w:end w:w="75" w:type="dxa"/>
            </w:tcMar>
            <w:shd w:fill="FAFBFC"/>
          </w:tcPr>
          <w:p>
            <w:r>
              <w:rPr>
                <w:rFonts w:ascii="Inter" w:hAnsi="Inter"/>
                <w:color w:val="1F2937"/>
                <w:sz w:val="15"/>
              </w:rPr>
              <w:t>Preference signal</w:t>
            </w:r>
          </w:p>
        </w:tc>
        <w:tc>
          <w:tcPr>
            <w:tcW w:type="dxa" w:w="4752"/>
            <w:tcMar>
              <w:top w:w="65" w:type="dxa"/>
              <w:start w:w="75" w:type="dxa"/>
              <w:bottom w:w="65" w:type="dxa"/>
              <w:end w:w="75" w:type="dxa"/>
            </w:tcMar>
            <w:shd w:fill="FAFBFC"/>
          </w:tcPr>
          <w:p>
            <w:r>
              <w:rPr>
                <w:rFonts w:ascii="Inter" w:hAnsi="Inter"/>
                <w:color w:val="1F2937"/>
                <w:sz w:val="15"/>
              </w:rPr>
              <w:t>accepted/rejected suggestions, correction patterns</w:t>
            </w:r>
          </w:p>
        </w:tc>
        <w:tc>
          <w:tcPr>
            <w:tcW w:type="dxa" w:w="3168"/>
            <w:tcMar>
              <w:top w:w="65" w:type="dxa"/>
              <w:start w:w="75" w:type="dxa"/>
              <w:bottom w:w="65" w:type="dxa"/>
              <w:end w:w="75" w:type="dxa"/>
            </w:tcMar>
            <w:shd w:fill="FAFBFC"/>
          </w:tcPr>
          <w:p>
            <w:r>
              <w:rPr>
                <w:rFonts w:ascii="Inter" w:hAnsi="Inter"/>
                <w:color w:val="1F2937"/>
                <w:sz w:val="15"/>
              </w:rPr>
              <w:t>Used to tune recommendations and response style.</w:t>
            </w:r>
          </w:p>
        </w:tc>
      </w:tr>
    </w:tbl>
    <w:p>
      <w:pPr>
        <w:spacing w:after="0"/>
      </w:pPr>
    </w:p>
    <w:p>
      <w:pPr>
        <w:pStyle w:val="Heading2"/>
      </w:pPr>
      <w:r>
        <w:t>6.1 Personalization rules</w:t>
      </w:r>
    </w:p>
    <w:p>
      <w:pPr>
        <w:pStyle w:val="ListBullet"/>
        <w:spacing w:after="50"/>
      </w:pPr>
      <w:r>
        <w:rPr>
          <w:rFonts w:ascii="Inter" w:hAnsi="Inter"/>
          <w:color w:val="1F2937"/>
          <w:sz w:val="18"/>
        </w:rPr>
        <w:t>Only stable, useful information should become long-term memory.</w:t>
      </w:r>
    </w:p>
    <w:p>
      <w:pPr>
        <w:pStyle w:val="ListBullet"/>
        <w:spacing w:after="50"/>
      </w:pPr>
      <w:r>
        <w:rPr>
          <w:rFonts w:ascii="Inter" w:hAnsi="Inter"/>
          <w:color w:val="1F2937"/>
          <w:sz w:val="18"/>
        </w:rPr>
        <w:t>Sensitive information should not be promoted to long-term memory by default; secrets belong in a credential vault, not conversational memory.</w:t>
      </w:r>
    </w:p>
    <w:p>
      <w:pPr>
        <w:pStyle w:val="ListBullet"/>
        <w:spacing w:after="50"/>
      </w:pPr>
      <w:r>
        <w:rPr>
          <w:rFonts w:ascii="Inter" w:hAnsi="Inter"/>
          <w:color w:val="1F2937"/>
          <w:sz w:val="18"/>
        </w:rPr>
        <w:t>Memories should include source, timestamp, scope, confidence, and last-used metadata.</w:t>
      </w:r>
    </w:p>
    <w:p>
      <w:pPr>
        <w:pStyle w:val="ListBullet"/>
        <w:spacing w:after="50"/>
      </w:pPr>
      <w:r>
        <w:rPr>
          <w:rFonts w:ascii="Inter" w:hAnsi="Inter"/>
          <w:color w:val="1F2937"/>
          <w:sz w:val="18"/>
        </w:rPr>
        <w:t>A user correction outranks an inferred preference.</w:t>
      </w:r>
    </w:p>
    <w:p>
      <w:pPr>
        <w:pStyle w:val="ListBullet"/>
        <w:spacing w:after="50"/>
      </w:pPr>
      <w:r>
        <w:rPr>
          <w:rFonts w:ascii="Inter" w:hAnsi="Inter"/>
          <w:color w:val="1F2937"/>
          <w:sz w:val="18"/>
        </w:rPr>
        <w:t>Project memory must never silently leak into an unrelated project.</w:t>
      </w:r>
    </w:p>
    <w:p>
      <w:pPr>
        <w:pStyle w:val="ListBullet"/>
        <w:spacing w:after="50"/>
      </w:pPr>
      <w:r>
        <w:rPr>
          <w:rFonts w:ascii="Inter" w:hAnsi="Inter"/>
          <w:color w:val="1F2937"/>
          <w:sz w:val="18"/>
        </w:rPr>
        <w:t>The product should expose “why this suggestion?” and “what do you remember about this project?” views.</w:t>
      </w:r>
    </w:p>
    <w:p>
      <w:pPr>
        <w:pStyle w:val="Heading1"/>
      </w:pPr>
      <w:r>
        <w:t>7. Skill Learning &amp; Internet Research</w:t>
      </w:r>
    </w:p>
    <w:p>
      <w:r>
        <w:rPr>
          <w:rFonts w:ascii="Inter" w:hAnsi="Inter"/>
          <w:color w:val="1F2937"/>
          <w:sz w:val="20"/>
        </w:rPr>
        <w:t>The agent should become more capable over time by building a library of verified procedures. The product should not treat arbitrary web content as trusted instructions, and it should not modify model weights as the default learning mechanism.</w:t>
      </w:r>
    </w:p>
    <w:p>
      <w:pPr>
        <w:pStyle w:val="Heading2"/>
      </w:pPr>
      <w:r>
        <w:t>7.1 Learning lifecycle</w:t>
      </w:r>
    </w:p>
    <w:p>
      <w:pPr>
        <w:spacing w:after="50"/>
        <w:ind w:left="29" w:firstLine="0"/>
      </w:pPr>
      <w:r>
        <w:rPr>
          <w:rFonts w:ascii="Inter" w:hAnsi="Inter"/>
          <w:color w:val="1F2937"/>
          <w:sz w:val="18"/>
        </w:rPr>
        <w:t xml:space="preserve">1.  </w:t>
      </w:r>
      <w:r>
        <w:rPr>
          <w:rFonts w:ascii="Inter" w:hAnsi="Inter"/>
          <w:color w:val="1F2937"/>
          <w:sz w:val="18"/>
        </w:rPr>
        <w:t>Search local skills and memory for an existing solution.</w:t>
      </w:r>
    </w:p>
    <w:p>
      <w:pPr>
        <w:spacing w:after="50"/>
        <w:ind w:left="29" w:firstLine="0"/>
      </w:pPr>
      <w:r>
        <w:rPr>
          <w:rFonts w:ascii="Inter" w:hAnsi="Inter"/>
          <w:color w:val="1F2937"/>
          <w:sz w:val="18"/>
        </w:rPr>
        <w:t xml:space="preserve">2.  </w:t>
      </w:r>
      <w:r>
        <w:rPr>
          <w:rFonts w:ascii="Inter" w:hAnsi="Inter"/>
          <w:color w:val="1F2937"/>
          <w:sz w:val="18"/>
        </w:rPr>
        <w:t>If insufficient and internet use is allowed, research authoritative sources first, then high-quality examples.</w:t>
      </w:r>
    </w:p>
    <w:p>
      <w:pPr>
        <w:spacing w:after="50"/>
        <w:ind w:left="29" w:firstLine="0"/>
      </w:pPr>
      <w:r>
        <w:rPr>
          <w:rFonts w:ascii="Inter" w:hAnsi="Inter"/>
          <w:color w:val="1F2937"/>
          <w:sz w:val="18"/>
        </w:rPr>
        <w:t xml:space="preserve">3.  </w:t>
      </w:r>
      <w:r>
        <w:rPr>
          <w:rFonts w:ascii="Inter" w:hAnsi="Inter"/>
          <w:color w:val="1F2937"/>
          <w:sz w:val="18"/>
        </w:rPr>
        <w:t>Separate facts/instructions from untrusted page prompts or embedded content.</w:t>
      </w:r>
    </w:p>
    <w:p>
      <w:pPr>
        <w:spacing w:after="50"/>
        <w:ind w:left="29" w:firstLine="0"/>
      </w:pPr>
      <w:r>
        <w:rPr>
          <w:rFonts w:ascii="Inter" w:hAnsi="Inter"/>
          <w:color w:val="1F2937"/>
          <w:sz w:val="18"/>
        </w:rPr>
        <w:t xml:space="preserve">4.  </w:t>
      </w:r>
      <w:r>
        <w:rPr>
          <w:rFonts w:ascii="Inter" w:hAnsi="Inter"/>
          <w:color w:val="1F2937"/>
          <w:sz w:val="18"/>
        </w:rPr>
        <w:t>Create a proposed skill containing prerequisites, safe procedure, verification steps, rollback guidance, and provenance.</w:t>
      </w:r>
    </w:p>
    <w:p>
      <w:pPr>
        <w:spacing w:after="50"/>
        <w:ind w:left="29" w:firstLine="0"/>
      </w:pPr>
      <w:r>
        <w:rPr>
          <w:rFonts w:ascii="Inter" w:hAnsi="Inter"/>
          <w:color w:val="1F2937"/>
          <w:sz w:val="18"/>
        </w:rPr>
        <w:t xml:space="preserve">5.  </w:t>
      </w:r>
      <w:r>
        <w:rPr>
          <w:rFonts w:ascii="Inter" w:hAnsi="Inter"/>
          <w:color w:val="1F2937"/>
          <w:sz w:val="18"/>
        </w:rPr>
        <w:t>Execute the skill in a low-risk or test environment where possible.</w:t>
      </w:r>
    </w:p>
    <w:p>
      <w:pPr>
        <w:spacing w:after="50"/>
        <w:ind w:left="29" w:firstLine="0"/>
      </w:pPr>
      <w:r>
        <w:rPr>
          <w:rFonts w:ascii="Inter" w:hAnsi="Inter"/>
          <w:color w:val="1F2937"/>
          <w:sz w:val="18"/>
        </w:rPr>
        <w:t xml:space="preserve">6.  </w:t>
      </w:r>
      <w:r>
        <w:rPr>
          <w:rFonts w:ascii="Inter" w:hAnsi="Inter"/>
          <w:color w:val="1F2937"/>
          <w:sz w:val="18"/>
        </w:rPr>
        <w:t>Record the result. Mark the skill VERIFIED only after objective success criteria pass.</w:t>
      </w:r>
    </w:p>
    <w:p>
      <w:pPr>
        <w:spacing w:after="50"/>
        <w:ind w:left="29" w:firstLine="0"/>
      </w:pPr>
      <w:r>
        <w:rPr>
          <w:rFonts w:ascii="Inter" w:hAnsi="Inter"/>
          <w:color w:val="1F2937"/>
          <w:sz w:val="18"/>
        </w:rPr>
        <w:t xml:space="preserve">7.  </w:t>
      </w:r>
      <w:r>
        <w:rPr>
          <w:rFonts w:ascii="Inter" w:hAnsi="Inter"/>
          <w:color w:val="1F2937"/>
          <w:sz w:val="18"/>
        </w:rPr>
        <w:t>Version the skill when dependencies or applications change; deprecate unreliable versions.</w:t>
      </w:r>
    </w:p>
    <w:tbl>
      <w:tblPr>
        <w:tblW w:type="auto" w:w="0"/>
        <w:jc w:val="center"/>
        <w:tblLayout w:type="fixed"/>
        <w:tblLook w:firstColumn="1" w:firstRow="1" w:lastColumn="0" w:lastRow="0" w:noHBand="0" w:noVBand="1" w:val="04A0"/>
        <w:tblBorders>
          <w:top w:val="single" w:sz="6" w:color="087E8B"/>
          <w:left w:val="single" w:sz="6" w:color="087E8B"/>
          <w:bottom w:val="single" w:sz="6" w:color="087E8B"/>
          <w:right w:val="single" w:sz="6" w:color="087E8B"/>
          <w:insideH w:val="single" w:sz="6" w:color="087E8B"/>
          <w:insideV w:val="single" w:sz="6" w:color="087E8B"/>
        </w:tblBorders>
      </w:tblPr>
      <w:tblGrid>
        <w:gridCol w:w="9720"/>
      </w:tblGrid>
      <w:tr>
        <w:trPr>
          <w:cantSplit/>
        </w:trPr>
        <w:tc>
          <w:tcPr>
            <w:tcW w:type="dxa" w:w="9994"/>
            <w:shd w:fill="EAF7F8"/>
            <w:tcMar>
              <w:top w:w="150" w:type="dxa"/>
              <w:start w:w="160" w:type="dxa"/>
              <w:bottom w:w="150" w:type="dxa"/>
              <w:end w:w="160" w:type="dxa"/>
            </w:tcMar>
          </w:tcPr>
          <w:p>
            <w:r>
              <w:rPr>
                <w:rFonts w:ascii="Inter" w:hAnsi="Inter"/>
                <w:b/>
                <w:color w:val="0B132B"/>
                <w:sz w:val="18"/>
              </w:rPr>
              <w:t xml:space="preserve">Important  </w:t>
            </w:r>
            <w:r>
              <w:rPr>
                <w:rFonts w:ascii="Inter" w:hAnsi="Inter"/>
                <w:color w:val="1F2937"/>
                <w:sz w:val="18"/>
              </w:rPr>
              <w:t>“Remembering how” means storing a reusable, inspectable skill plus evidence—not silently absorbing arbitrary instructions into the agent’s core policy.</w:t>
            </w:r>
          </w:p>
        </w:tc>
      </w:tr>
    </w:tbl>
    <w:p>
      <w:pPr>
        <w:spacing w:after="0"/>
      </w:pPr>
    </w:p>
    <w:p>
      <w:pPr>
        <w:pStyle w:val="Heading2"/>
      </w:pPr>
      <w:r>
        <w:t>7.2 Skill quality states</w:t>
      </w:r>
    </w:p>
    <w:tbl>
      <w:tblPr>
        <w:tblW w:type="auto" w:w="0"/>
        <w:jc w:val="center"/>
        <w:tblLayout w:type="fixed"/>
        <w:tblLook w:firstColumn="1" w:firstRow="1" w:lastColumn="0" w:lastRow="0" w:noHBand="0" w:noVBand="1" w:val="04A0"/>
        <w:tblBorders>
          <w:top w:val="single" w:sz="3" w:color="D0D5DD"/>
          <w:left w:val="single" w:sz="3" w:color="D0D5DD"/>
          <w:bottom w:val="single" w:sz="3" w:color="D0D5DD"/>
          <w:right w:val="single" w:sz="3" w:color="D0D5DD"/>
          <w:insideH w:val="single" w:sz="3" w:color="D0D5DD"/>
          <w:insideV w:val="single" w:sz="3" w:color="D0D5DD"/>
        </w:tblBorders>
      </w:tblPr>
      <w:tblGrid>
        <w:gridCol w:w="1512"/>
        <w:gridCol w:w="4464"/>
        <w:gridCol w:w="3672"/>
      </w:tblGrid>
      <w:tr>
        <w:trPr>
          <w:cantSplit/>
        </w:trPr>
        <w:tc>
          <w:tcPr>
            <w:tcW w:type="dxa" w:w="3331"/>
            <w:shd w:fill="0B132B"/>
            <w:tcMar>
              <w:top w:w="80" w:type="dxa"/>
              <w:start w:w="80" w:type="dxa"/>
              <w:bottom w:w="80" w:type="dxa"/>
              <w:end w:w="80" w:type="dxa"/>
            </w:tcMar>
            <w:vAlign w:val="center"/>
          </w:tcPr>
          <w:p>
            <w:r>
              <w:rPr>
                <w:rFonts w:ascii="Inter" w:hAnsi="Inter"/>
                <w:b/>
                <w:color w:val="FFFFFF"/>
                <w:sz w:val="15"/>
              </w:rPr>
              <w:t>State</w:t>
            </w:r>
          </w:p>
        </w:tc>
        <w:tc>
          <w:tcPr>
            <w:tcW w:type="dxa" w:w="3331"/>
            <w:shd w:fill="0B132B"/>
            <w:tcMar>
              <w:top w:w="80" w:type="dxa"/>
              <w:start w:w="80" w:type="dxa"/>
              <w:bottom w:w="80" w:type="dxa"/>
              <w:end w:w="80" w:type="dxa"/>
            </w:tcMar>
            <w:vAlign w:val="center"/>
          </w:tcPr>
          <w:p>
            <w:r>
              <w:rPr>
                <w:rFonts w:ascii="Inter" w:hAnsi="Inter"/>
                <w:b/>
                <w:color w:val="FFFFFF"/>
                <w:sz w:val="15"/>
              </w:rPr>
              <w:t>Meaning</w:t>
            </w:r>
          </w:p>
        </w:tc>
        <w:tc>
          <w:tcPr>
            <w:tcW w:type="dxa" w:w="3331"/>
            <w:shd w:fill="0B132B"/>
            <w:tcMar>
              <w:top w:w="80" w:type="dxa"/>
              <w:start w:w="80" w:type="dxa"/>
              <w:bottom w:w="80" w:type="dxa"/>
              <w:end w:w="80" w:type="dxa"/>
            </w:tcMar>
            <w:vAlign w:val="center"/>
          </w:tcPr>
          <w:p>
            <w:r>
              <w:rPr>
                <w:rFonts w:ascii="Inter" w:hAnsi="Inter"/>
                <w:b/>
                <w:color w:val="FFFFFF"/>
                <w:sz w:val="15"/>
              </w:rPr>
              <w:t>Allowed behavior</w:t>
            </w:r>
          </w:p>
        </w:tc>
      </w:tr>
      <w:tr>
        <w:trPr>
          <w:cantSplit/>
        </w:trPr>
        <w:tc>
          <w:tcPr>
            <w:tcW w:type="dxa" w:w="1512"/>
            <w:tcMar>
              <w:top w:w="65" w:type="dxa"/>
              <w:start w:w="75" w:type="dxa"/>
              <w:bottom w:w="65" w:type="dxa"/>
              <w:end w:w="75" w:type="dxa"/>
            </w:tcMar>
          </w:tcPr>
          <w:p>
            <w:r>
              <w:rPr>
                <w:rFonts w:ascii="Inter" w:hAnsi="Inter"/>
                <w:color w:val="1F2937"/>
                <w:sz w:val="15"/>
              </w:rPr>
              <w:t>DRAFT</w:t>
            </w:r>
          </w:p>
        </w:tc>
        <w:tc>
          <w:tcPr>
            <w:tcW w:type="dxa" w:w="4464"/>
            <w:tcMar>
              <w:top w:w="65" w:type="dxa"/>
              <w:start w:w="75" w:type="dxa"/>
              <w:bottom w:w="65" w:type="dxa"/>
              <w:end w:w="75" w:type="dxa"/>
            </w:tcMar>
          </w:tcPr>
          <w:p>
            <w:r>
              <w:rPr>
                <w:rFonts w:ascii="Inter" w:hAnsi="Inter"/>
                <w:color w:val="1F2937"/>
                <w:sz w:val="15"/>
              </w:rPr>
              <w:t>Generated or imported but untested.</w:t>
            </w:r>
          </w:p>
        </w:tc>
        <w:tc>
          <w:tcPr>
            <w:tcW w:type="dxa" w:w="3672"/>
            <w:tcMar>
              <w:top w:w="65" w:type="dxa"/>
              <w:start w:w="75" w:type="dxa"/>
              <w:bottom w:w="65" w:type="dxa"/>
              <w:end w:w="75" w:type="dxa"/>
            </w:tcMar>
          </w:tcPr>
          <w:p>
            <w:r>
              <w:rPr>
                <w:rFonts w:ascii="Inter" w:hAnsi="Inter"/>
                <w:color w:val="1F2937"/>
                <w:sz w:val="15"/>
              </w:rPr>
              <w:t>May be shown or tested; cannot auto-run for high-impact work.</w:t>
            </w:r>
          </w:p>
        </w:tc>
      </w:tr>
      <w:tr>
        <w:trPr>
          <w:cantSplit/>
        </w:trPr>
        <w:tc>
          <w:tcPr>
            <w:tcW w:type="dxa" w:w="1512"/>
            <w:tcMar>
              <w:top w:w="65" w:type="dxa"/>
              <w:start w:w="75" w:type="dxa"/>
              <w:bottom w:w="65" w:type="dxa"/>
              <w:end w:w="75" w:type="dxa"/>
            </w:tcMar>
            <w:shd w:fill="FAFBFC"/>
          </w:tcPr>
          <w:p>
            <w:r>
              <w:rPr>
                <w:rFonts w:ascii="Inter" w:hAnsi="Inter"/>
                <w:color w:val="1F2937"/>
                <w:sz w:val="15"/>
              </w:rPr>
              <w:t>TESTED</w:t>
            </w:r>
          </w:p>
        </w:tc>
        <w:tc>
          <w:tcPr>
            <w:tcW w:type="dxa" w:w="4464"/>
            <w:tcMar>
              <w:top w:w="65" w:type="dxa"/>
              <w:start w:w="75" w:type="dxa"/>
              <w:bottom w:w="65" w:type="dxa"/>
              <w:end w:w="75" w:type="dxa"/>
            </w:tcMar>
            <w:shd w:fill="FAFBFC"/>
          </w:tcPr>
          <w:p>
            <w:r>
              <w:rPr>
                <w:rFonts w:ascii="Inter" w:hAnsi="Inter"/>
                <w:color w:val="1F2937"/>
                <w:sz w:val="15"/>
              </w:rPr>
              <w:t>Executed successfully in a controlled context.</w:t>
            </w:r>
          </w:p>
        </w:tc>
        <w:tc>
          <w:tcPr>
            <w:tcW w:type="dxa" w:w="3672"/>
            <w:tcMar>
              <w:top w:w="65" w:type="dxa"/>
              <w:start w:w="75" w:type="dxa"/>
              <w:bottom w:w="65" w:type="dxa"/>
              <w:end w:w="75" w:type="dxa"/>
            </w:tcMar>
            <w:shd w:fill="FAFBFC"/>
          </w:tcPr>
          <w:p>
            <w:r>
              <w:rPr>
                <w:rFonts w:ascii="Inter" w:hAnsi="Inter"/>
                <w:color w:val="1F2937"/>
                <w:sz w:val="15"/>
              </w:rPr>
              <w:t>Can run within matching low-risk scopes.</w:t>
            </w:r>
          </w:p>
        </w:tc>
      </w:tr>
      <w:tr>
        <w:trPr>
          <w:cantSplit/>
        </w:trPr>
        <w:tc>
          <w:tcPr>
            <w:tcW w:type="dxa" w:w="1512"/>
            <w:tcMar>
              <w:top w:w="65" w:type="dxa"/>
              <w:start w:w="75" w:type="dxa"/>
              <w:bottom w:w="65" w:type="dxa"/>
              <w:end w:w="75" w:type="dxa"/>
            </w:tcMar>
          </w:tcPr>
          <w:p>
            <w:r>
              <w:rPr>
                <w:rFonts w:ascii="Inter" w:hAnsi="Inter"/>
                <w:color w:val="1F2937"/>
                <w:sz w:val="15"/>
              </w:rPr>
              <w:t>VERIFIED</w:t>
            </w:r>
          </w:p>
        </w:tc>
        <w:tc>
          <w:tcPr>
            <w:tcW w:type="dxa" w:w="4464"/>
            <w:tcMar>
              <w:top w:w="65" w:type="dxa"/>
              <w:start w:w="75" w:type="dxa"/>
              <w:bottom w:w="65" w:type="dxa"/>
              <w:end w:w="75" w:type="dxa"/>
            </w:tcMar>
          </w:tcPr>
          <w:p>
            <w:r>
              <w:rPr>
                <w:rFonts w:ascii="Inter" w:hAnsi="Inter"/>
                <w:color w:val="1F2937"/>
                <w:sz w:val="15"/>
              </w:rPr>
              <w:t>Repeatedly successful with explicit checks and provenance.</w:t>
            </w:r>
          </w:p>
        </w:tc>
        <w:tc>
          <w:tcPr>
            <w:tcW w:type="dxa" w:w="3672"/>
            <w:tcMar>
              <w:top w:w="65" w:type="dxa"/>
              <w:start w:w="75" w:type="dxa"/>
              <w:bottom w:w="65" w:type="dxa"/>
              <w:end w:w="75" w:type="dxa"/>
            </w:tcMar>
          </w:tcPr>
          <w:p>
            <w:r>
              <w:rPr>
                <w:rFonts w:ascii="Inter" w:hAnsi="Inter"/>
                <w:color w:val="1F2937"/>
                <w:sz w:val="15"/>
              </w:rPr>
              <w:t>Eligible for automatic low-risk use under policy.</w:t>
            </w:r>
          </w:p>
        </w:tc>
      </w:tr>
      <w:tr>
        <w:trPr>
          <w:cantSplit/>
        </w:trPr>
        <w:tc>
          <w:tcPr>
            <w:tcW w:type="dxa" w:w="1512"/>
            <w:tcMar>
              <w:top w:w="65" w:type="dxa"/>
              <w:start w:w="75" w:type="dxa"/>
              <w:bottom w:w="65" w:type="dxa"/>
              <w:end w:w="75" w:type="dxa"/>
            </w:tcMar>
            <w:shd w:fill="FAFBFC"/>
          </w:tcPr>
          <w:p>
            <w:r>
              <w:rPr>
                <w:rFonts w:ascii="Inter" w:hAnsi="Inter"/>
                <w:color w:val="1F2937"/>
                <w:sz w:val="15"/>
              </w:rPr>
              <w:t>STALE</w:t>
            </w:r>
          </w:p>
        </w:tc>
        <w:tc>
          <w:tcPr>
            <w:tcW w:type="dxa" w:w="4464"/>
            <w:tcMar>
              <w:top w:w="65" w:type="dxa"/>
              <w:start w:w="75" w:type="dxa"/>
              <w:bottom w:w="65" w:type="dxa"/>
              <w:end w:w="75" w:type="dxa"/>
            </w:tcMar>
            <w:shd w:fill="FAFBFC"/>
          </w:tcPr>
          <w:p>
            <w:r>
              <w:rPr>
                <w:rFonts w:ascii="Inter" w:hAnsi="Inter"/>
                <w:color w:val="1F2937"/>
                <w:sz w:val="15"/>
              </w:rPr>
              <w:t>Dependency/version/context changed.</w:t>
            </w:r>
          </w:p>
        </w:tc>
        <w:tc>
          <w:tcPr>
            <w:tcW w:type="dxa" w:w="3672"/>
            <w:tcMar>
              <w:top w:w="65" w:type="dxa"/>
              <w:start w:w="75" w:type="dxa"/>
              <w:bottom w:w="65" w:type="dxa"/>
              <w:end w:w="75" w:type="dxa"/>
            </w:tcMar>
            <w:shd w:fill="FAFBFC"/>
          </w:tcPr>
          <w:p>
            <w:r>
              <w:rPr>
                <w:rFonts w:ascii="Inter" w:hAnsi="Inter"/>
                <w:color w:val="1F2937"/>
                <w:sz w:val="15"/>
              </w:rPr>
              <w:t>Requires revalidation.</w:t>
            </w:r>
          </w:p>
        </w:tc>
      </w:tr>
      <w:tr>
        <w:trPr>
          <w:cantSplit/>
        </w:trPr>
        <w:tc>
          <w:tcPr>
            <w:tcW w:type="dxa" w:w="1512"/>
            <w:tcMar>
              <w:top w:w="65" w:type="dxa"/>
              <w:start w:w="75" w:type="dxa"/>
              <w:bottom w:w="65" w:type="dxa"/>
              <w:end w:w="75" w:type="dxa"/>
            </w:tcMar>
          </w:tcPr>
          <w:p>
            <w:r>
              <w:rPr>
                <w:rFonts w:ascii="Inter" w:hAnsi="Inter"/>
                <w:color w:val="1F2937"/>
                <w:sz w:val="15"/>
              </w:rPr>
              <w:t>BLOCKED</w:t>
            </w:r>
          </w:p>
        </w:tc>
        <w:tc>
          <w:tcPr>
            <w:tcW w:type="dxa" w:w="4464"/>
            <w:tcMar>
              <w:top w:w="65" w:type="dxa"/>
              <w:start w:w="75" w:type="dxa"/>
              <w:bottom w:w="65" w:type="dxa"/>
              <w:end w:w="75" w:type="dxa"/>
            </w:tcMar>
          </w:tcPr>
          <w:p>
            <w:r>
              <w:rPr>
                <w:rFonts w:ascii="Inter" w:hAnsi="Inter"/>
                <w:color w:val="1F2937"/>
                <w:sz w:val="15"/>
              </w:rPr>
              <w:t>Known unsafe or incorrect.</w:t>
            </w:r>
          </w:p>
        </w:tc>
        <w:tc>
          <w:tcPr>
            <w:tcW w:type="dxa" w:w="3672"/>
            <w:tcMar>
              <w:top w:w="65" w:type="dxa"/>
              <w:start w:w="75" w:type="dxa"/>
              <w:bottom w:w="65" w:type="dxa"/>
              <w:end w:w="75" w:type="dxa"/>
            </w:tcMar>
          </w:tcPr>
          <w:p>
            <w:r>
              <w:rPr>
                <w:rFonts w:ascii="Inter" w:hAnsi="Inter"/>
                <w:color w:val="1F2937"/>
                <w:sz w:val="15"/>
              </w:rPr>
              <w:t>Never execute.</w:t>
            </w:r>
          </w:p>
        </w:tc>
      </w:tr>
    </w:tbl>
    <w:p>
      <w:pPr>
        <w:spacing w:after="0"/>
      </w:pPr>
    </w:p>
    <w:p>
      <w:pPr>
        <w:pStyle w:val="Heading1"/>
      </w:pPr>
      <w:r>
        <w:t>8. Voice &amp; Conversational Experience</w:t>
      </w:r>
    </w:p>
    <w:p>
      <w:r>
        <w:rPr>
          <w:rFonts w:ascii="Inter" w:hAnsi="Inter"/>
          <w:color w:val="1F2937"/>
          <w:sz w:val="20"/>
        </w:rPr>
        <w:t>Voice should be a first-class interaction mode rather than a separate “record and transcribe” utility. The target experience supports streaming recognition, streaming synthesis, interruptions, and execution status while preserving the same permission model as text chat.</w:t>
      </w:r>
    </w:p>
    <w:p>
      <w:pPr>
        <w:pStyle w:val="ListBullet"/>
        <w:spacing w:after="50"/>
      </w:pPr>
      <w:r>
        <w:rPr>
          <w:rFonts w:ascii="Inter" w:hAnsi="Inter"/>
          <w:color w:val="1F2937"/>
          <w:sz w:val="18"/>
        </w:rPr>
        <w:t>Push-to-talk for the MVP; optional wake word later.</w:t>
      </w:r>
    </w:p>
    <w:p>
      <w:pPr>
        <w:pStyle w:val="ListBullet"/>
        <w:spacing w:after="50"/>
      </w:pPr>
      <w:r>
        <w:rPr>
          <w:rFonts w:ascii="Inter" w:hAnsi="Inter"/>
          <w:color w:val="1F2937"/>
          <w:sz w:val="18"/>
        </w:rPr>
        <w:t>Local voice activity detection prevents constant transcription during silence.</w:t>
      </w:r>
    </w:p>
    <w:p>
      <w:pPr>
        <w:pStyle w:val="ListBullet"/>
        <w:spacing w:after="50"/>
      </w:pPr>
      <w:r>
        <w:rPr>
          <w:rFonts w:ascii="Inter" w:hAnsi="Inter"/>
          <w:color w:val="1F2937"/>
          <w:sz w:val="18"/>
        </w:rPr>
        <w:t>Speech-to-text produces partial hypotheses and a final transcript.</w:t>
      </w:r>
    </w:p>
    <w:p>
      <w:pPr>
        <w:pStyle w:val="ListBullet"/>
        <w:spacing w:after="50"/>
      </w:pPr>
      <w:r>
        <w:rPr>
          <w:rFonts w:ascii="Inter" w:hAnsi="Inter"/>
          <w:color w:val="1F2937"/>
          <w:sz w:val="18"/>
        </w:rPr>
        <w:t>The assistant can begin speaking before a long response is fully generated.</w:t>
      </w:r>
    </w:p>
    <w:p>
      <w:pPr>
        <w:pStyle w:val="ListBullet"/>
        <w:spacing w:after="50"/>
      </w:pPr>
      <w:r>
        <w:rPr>
          <w:rFonts w:ascii="Inter" w:hAnsi="Inter"/>
          <w:color w:val="1F2937"/>
          <w:sz w:val="18"/>
        </w:rPr>
        <w:t>Barge-in: user speech immediately stops TTS and becomes the next instruction.</w:t>
      </w:r>
    </w:p>
    <w:p>
      <w:pPr>
        <w:pStyle w:val="ListBullet"/>
        <w:spacing w:after="50"/>
      </w:pPr>
      <w:r>
        <w:rPr>
          <w:rFonts w:ascii="Inter" w:hAnsi="Inter"/>
          <w:color w:val="1F2937"/>
          <w:sz w:val="18"/>
        </w:rPr>
        <w:t>Actions remain visible in the UI even when initiated by voice.</w:t>
      </w:r>
    </w:p>
    <w:p>
      <w:pPr>
        <w:pStyle w:val="ListBullet"/>
        <w:spacing w:after="50"/>
      </w:pPr>
      <w:r>
        <w:rPr>
          <w:rFonts w:ascii="Inter" w:hAnsi="Inter"/>
          <w:color w:val="1F2937"/>
          <w:sz w:val="18"/>
        </w:rPr>
        <w:t>Voice commands that trigger high-risk actions still require explicit confirmation.</w:t>
      </w:r>
    </w:p>
    <w:p>
      <w:pPr>
        <w:pStyle w:val="Heading2"/>
      </w:pPr>
      <w:r>
        <w:t>8.1 Conversational states</w:t>
      </w:r>
    </w:p>
    <w:tbl>
      <w:tblPr>
        <w:tblW w:type="auto" w:w="0"/>
        <w:jc w:val="center"/>
        <w:tblLayout w:type="fixed"/>
        <w:tblLook w:firstColumn="1" w:firstRow="1" w:lastColumn="0" w:lastRow="0" w:noHBand="0" w:noVBand="1" w:val="04A0"/>
        <w:tblBorders>
          <w:top w:val="single" w:sz="3" w:color="D0D5DD"/>
          <w:left w:val="single" w:sz="3" w:color="D0D5DD"/>
          <w:bottom w:val="single" w:sz="3" w:color="D0D5DD"/>
          <w:right w:val="single" w:sz="3" w:color="D0D5DD"/>
          <w:insideH w:val="single" w:sz="3" w:color="D0D5DD"/>
          <w:insideV w:val="single" w:sz="3" w:color="D0D5DD"/>
        </w:tblBorders>
      </w:tblPr>
      <w:tblGrid>
        <w:gridCol w:w="2448"/>
        <w:gridCol w:w="7200"/>
      </w:tblGrid>
      <w:tr>
        <w:trPr>
          <w:cantSplit/>
        </w:trPr>
        <w:tc>
          <w:tcPr>
            <w:tcW w:type="dxa" w:w="4997"/>
            <w:shd w:fill="0B132B"/>
            <w:tcMar>
              <w:top w:w="80" w:type="dxa"/>
              <w:start w:w="80" w:type="dxa"/>
              <w:bottom w:w="80" w:type="dxa"/>
              <w:end w:w="80" w:type="dxa"/>
            </w:tcMar>
            <w:vAlign w:val="center"/>
          </w:tcPr>
          <w:p>
            <w:r>
              <w:rPr>
                <w:rFonts w:ascii="Inter" w:hAnsi="Inter"/>
                <w:b/>
                <w:color w:val="FFFFFF"/>
                <w:sz w:val="15"/>
              </w:rPr>
              <w:t>State</w:t>
            </w:r>
          </w:p>
        </w:tc>
        <w:tc>
          <w:tcPr>
            <w:tcW w:type="dxa" w:w="4997"/>
            <w:shd w:fill="0B132B"/>
            <w:tcMar>
              <w:top w:w="80" w:type="dxa"/>
              <w:start w:w="80" w:type="dxa"/>
              <w:bottom w:w="80" w:type="dxa"/>
              <w:end w:w="80" w:type="dxa"/>
            </w:tcMar>
            <w:vAlign w:val="center"/>
          </w:tcPr>
          <w:p>
            <w:r>
              <w:rPr>
                <w:rFonts w:ascii="Inter" w:hAnsi="Inter"/>
                <w:b/>
                <w:color w:val="FFFFFF"/>
                <w:sz w:val="15"/>
              </w:rPr>
              <w:t>UI / audio behavior</w:t>
            </w:r>
          </w:p>
        </w:tc>
      </w:tr>
      <w:tr>
        <w:trPr>
          <w:cantSplit/>
        </w:trPr>
        <w:tc>
          <w:tcPr>
            <w:tcW w:type="dxa" w:w="2448"/>
            <w:tcMar>
              <w:top w:w="65" w:type="dxa"/>
              <w:start w:w="75" w:type="dxa"/>
              <w:bottom w:w="65" w:type="dxa"/>
              <w:end w:w="75" w:type="dxa"/>
            </w:tcMar>
          </w:tcPr>
          <w:p>
            <w:r>
              <w:rPr>
                <w:rFonts w:ascii="Inter" w:hAnsi="Inter"/>
                <w:color w:val="1F2937"/>
                <w:sz w:val="15"/>
              </w:rPr>
              <w:t>Idle</w:t>
            </w:r>
          </w:p>
        </w:tc>
        <w:tc>
          <w:tcPr>
            <w:tcW w:type="dxa" w:w="7200"/>
            <w:tcMar>
              <w:top w:w="65" w:type="dxa"/>
              <w:start w:w="75" w:type="dxa"/>
              <w:bottom w:w="65" w:type="dxa"/>
              <w:end w:w="75" w:type="dxa"/>
            </w:tcMar>
          </w:tcPr>
          <w:p>
            <w:r>
              <w:rPr>
                <w:rFonts w:ascii="Inter" w:hAnsi="Inter"/>
                <w:color w:val="1F2937"/>
                <w:sz w:val="15"/>
              </w:rPr>
              <w:t>Mic inactive or wake-word listening only.</w:t>
            </w:r>
          </w:p>
        </w:tc>
      </w:tr>
      <w:tr>
        <w:trPr>
          <w:cantSplit/>
        </w:trPr>
        <w:tc>
          <w:tcPr>
            <w:tcW w:type="dxa" w:w="2448"/>
            <w:tcMar>
              <w:top w:w="65" w:type="dxa"/>
              <w:start w:w="75" w:type="dxa"/>
              <w:bottom w:w="65" w:type="dxa"/>
              <w:end w:w="75" w:type="dxa"/>
            </w:tcMar>
            <w:shd w:fill="FAFBFC"/>
          </w:tcPr>
          <w:p>
            <w:r>
              <w:rPr>
                <w:rFonts w:ascii="Inter" w:hAnsi="Inter"/>
                <w:color w:val="1F2937"/>
                <w:sz w:val="15"/>
              </w:rPr>
              <w:t>Listening</w:t>
            </w:r>
          </w:p>
        </w:tc>
        <w:tc>
          <w:tcPr>
            <w:tcW w:type="dxa" w:w="7200"/>
            <w:tcMar>
              <w:top w:w="65" w:type="dxa"/>
              <w:start w:w="75" w:type="dxa"/>
              <w:bottom w:w="65" w:type="dxa"/>
              <w:end w:w="75" w:type="dxa"/>
            </w:tcMar>
            <w:shd w:fill="FAFBFC"/>
          </w:tcPr>
          <w:p>
            <w:r>
              <w:rPr>
                <w:rFonts w:ascii="Inter" w:hAnsi="Inter"/>
                <w:color w:val="1F2937"/>
                <w:sz w:val="15"/>
              </w:rPr>
              <w:t>Visible mic state and local audio level.</w:t>
            </w:r>
          </w:p>
        </w:tc>
      </w:tr>
      <w:tr>
        <w:trPr>
          <w:cantSplit/>
        </w:trPr>
        <w:tc>
          <w:tcPr>
            <w:tcW w:type="dxa" w:w="2448"/>
            <w:tcMar>
              <w:top w:w="65" w:type="dxa"/>
              <w:start w:w="75" w:type="dxa"/>
              <w:bottom w:w="65" w:type="dxa"/>
              <w:end w:w="75" w:type="dxa"/>
            </w:tcMar>
          </w:tcPr>
          <w:p>
            <w:r>
              <w:rPr>
                <w:rFonts w:ascii="Inter" w:hAnsi="Inter"/>
                <w:color w:val="1F2937"/>
                <w:sz w:val="15"/>
              </w:rPr>
              <w:t>Understanding</w:t>
            </w:r>
          </w:p>
        </w:tc>
        <w:tc>
          <w:tcPr>
            <w:tcW w:type="dxa" w:w="7200"/>
            <w:tcMar>
              <w:top w:w="65" w:type="dxa"/>
              <w:start w:w="75" w:type="dxa"/>
              <w:bottom w:w="65" w:type="dxa"/>
              <w:end w:w="75" w:type="dxa"/>
            </w:tcMar>
          </w:tcPr>
          <w:p>
            <w:r>
              <w:rPr>
                <w:rFonts w:ascii="Inter" w:hAnsi="Inter"/>
                <w:color w:val="1F2937"/>
                <w:sz w:val="15"/>
              </w:rPr>
              <w:t>Transcript locked; intent/model routing in progress.</w:t>
            </w:r>
          </w:p>
        </w:tc>
      </w:tr>
      <w:tr>
        <w:trPr>
          <w:cantSplit/>
        </w:trPr>
        <w:tc>
          <w:tcPr>
            <w:tcW w:type="dxa" w:w="2448"/>
            <w:tcMar>
              <w:top w:w="65" w:type="dxa"/>
              <w:start w:w="75" w:type="dxa"/>
              <w:bottom w:w="65" w:type="dxa"/>
              <w:end w:w="75" w:type="dxa"/>
            </w:tcMar>
            <w:shd w:fill="FAFBFC"/>
          </w:tcPr>
          <w:p>
            <w:r>
              <w:rPr>
                <w:rFonts w:ascii="Inter" w:hAnsi="Inter"/>
                <w:color w:val="1F2937"/>
                <w:sz w:val="15"/>
              </w:rPr>
              <w:t>Planning</w:t>
            </w:r>
          </w:p>
        </w:tc>
        <w:tc>
          <w:tcPr>
            <w:tcW w:type="dxa" w:w="7200"/>
            <w:tcMar>
              <w:top w:w="65" w:type="dxa"/>
              <w:start w:w="75" w:type="dxa"/>
              <w:bottom w:w="65" w:type="dxa"/>
              <w:end w:w="75" w:type="dxa"/>
            </w:tcMar>
            <w:shd w:fill="FAFBFC"/>
          </w:tcPr>
          <w:p>
            <w:r>
              <w:rPr>
                <w:rFonts w:ascii="Inter" w:hAnsi="Inter"/>
                <w:color w:val="1F2937"/>
                <w:sz w:val="15"/>
              </w:rPr>
              <w:t>Plan visible for multi-step work when useful.</w:t>
            </w:r>
          </w:p>
        </w:tc>
      </w:tr>
      <w:tr>
        <w:trPr>
          <w:cantSplit/>
        </w:trPr>
        <w:tc>
          <w:tcPr>
            <w:tcW w:type="dxa" w:w="2448"/>
            <w:tcMar>
              <w:top w:w="65" w:type="dxa"/>
              <w:start w:w="75" w:type="dxa"/>
              <w:bottom w:w="65" w:type="dxa"/>
              <w:end w:w="75" w:type="dxa"/>
            </w:tcMar>
          </w:tcPr>
          <w:p>
            <w:r>
              <w:rPr>
                <w:rFonts w:ascii="Inter" w:hAnsi="Inter"/>
                <w:color w:val="1F2937"/>
                <w:sz w:val="15"/>
              </w:rPr>
              <w:t>Acting</w:t>
            </w:r>
          </w:p>
        </w:tc>
        <w:tc>
          <w:tcPr>
            <w:tcW w:type="dxa" w:w="7200"/>
            <w:tcMar>
              <w:top w:w="65" w:type="dxa"/>
              <w:start w:w="75" w:type="dxa"/>
              <w:bottom w:w="65" w:type="dxa"/>
              <w:end w:w="75" w:type="dxa"/>
            </w:tcMar>
          </w:tcPr>
          <w:p>
            <w:r>
              <w:rPr>
                <w:rFonts w:ascii="Inter" w:hAnsi="Inter"/>
                <w:color w:val="1F2937"/>
                <w:sz w:val="15"/>
              </w:rPr>
              <w:t>Tool actions stream as compact status events.</w:t>
            </w:r>
          </w:p>
        </w:tc>
      </w:tr>
      <w:tr>
        <w:trPr>
          <w:cantSplit/>
        </w:trPr>
        <w:tc>
          <w:tcPr>
            <w:tcW w:type="dxa" w:w="2448"/>
            <w:tcMar>
              <w:top w:w="65" w:type="dxa"/>
              <w:start w:w="75" w:type="dxa"/>
              <w:bottom w:w="65" w:type="dxa"/>
              <w:end w:w="75" w:type="dxa"/>
            </w:tcMar>
            <w:shd w:fill="FAFBFC"/>
          </w:tcPr>
          <w:p>
            <w:r>
              <w:rPr>
                <w:rFonts w:ascii="Inter" w:hAnsi="Inter"/>
                <w:color w:val="1F2937"/>
                <w:sz w:val="15"/>
              </w:rPr>
              <w:t>Waiting for approval</w:t>
            </w:r>
          </w:p>
        </w:tc>
        <w:tc>
          <w:tcPr>
            <w:tcW w:type="dxa" w:w="7200"/>
            <w:tcMar>
              <w:top w:w="65" w:type="dxa"/>
              <w:start w:w="75" w:type="dxa"/>
              <w:bottom w:w="65" w:type="dxa"/>
              <w:end w:w="75" w:type="dxa"/>
            </w:tcMar>
            <w:shd w:fill="FAFBFC"/>
          </w:tcPr>
          <w:p>
            <w:r>
              <w:rPr>
                <w:rFonts w:ascii="Inter" w:hAnsi="Inter"/>
                <w:color w:val="1F2937"/>
                <w:sz w:val="15"/>
              </w:rPr>
              <w:t>Speech and UI explain the exact action and risk.</w:t>
            </w:r>
          </w:p>
        </w:tc>
      </w:tr>
      <w:tr>
        <w:trPr>
          <w:cantSplit/>
        </w:trPr>
        <w:tc>
          <w:tcPr>
            <w:tcW w:type="dxa" w:w="2448"/>
            <w:tcMar>
              <w:top w:w="65" w:type="dxa"/>
              <w:start w:w="75" w:type="dxa"/>
              <w:bottom w:w="65" w:type="dxa"/>
              <w:end w:w="75" w:type="dxa"/>
            </w:tcMar>
          </w:tcPr>
          <w:p>
            <w:r>
              <w:rPr>
                <w:rFonts w:ascii="Inter" w:hAnsi="Inter"/>
                <w:color w:val="1F2937"/>
                <w:sz w:val="15"/>
              </w:rPr>
              <w:t>Speaking</w:t>
            </w:r>
          </w:p>
        </w:tc>
        <w:tc>
          <w:tcPr>
            <w:tcW w:type="dxa" w:w="7200"/>
            <w:tcMar>
              <w:top w:w="65" w:type="dxa"/>
              <w:start w:w="75" w:type="dxa"/>
              <w:bottom w:w="65" w:type="dxa"/>
              <w:end w:w="75" w:type="dxa"/>
            </w:tcMar>
          </w:tcPr>
          <w:p>
            <w:r>
              <w:rPr>
                <w:rFonts w:ascii="Inter" w:hAnsi="Inter"/>
                <w:color w:val="1F2937"/>
                <w:sz w:val="15"/>
              </w:rPr>
              <w:t>TTS streams; user can interrupt instantly.</w:t>
            </w:r>
          </w:p>
        </w:tc>
      </w:tr>
      <w:tr>
        <w:trPr>
          <w:cantSplit/>
        </w:trPr>
        <w:tc>
          <w:tcPr>
            <w:tcW w:type="dxa" w:w="2448"/>
            <w:tcMar>
              <w:top w:w="65" w:type="dxa"/>
              <w:start w:w="75" w:type="dxa"/>
              <w:bottom w:w="65" w:type="dxa"/>
              <w:end w:w="75" w:type="dxa"/>
            </w:tcMar>
            <w:shd w:fill="FAFBFC"/>
          </w:tcPr>
          <w:p>
            <w:r>
              <w:rPr>
                <w:rFonts w:ascii="Inter" w:hAnsi="Inter"/>
                <w:color w:val="1F2937"/>
                <w:sz w:val="15"/>
              </w:rPr>
              <w:t>Paused / stopped</w:t>
            </w:r>
          </w:p>
        </w:tc>
        <w:tc>
          <w:tcPr>
            <w:tcW w:type="dxa" w:w="7200"/>
            <w:tcMar>
              <w:top w:w="65" w:type="dxa"/>
              <w:start w:w="75" w:type="dxa"/>
              <w:bottom w:w="65" w:type="dxa"/>
              <w:end w:w="75" w:type="dxa"/>
            </w:tcMar>
            <w:shd w:fill="FAFBFC"/>
          </w:tcPr>
          <w:p>
            <w:r>
              <w:rPr>
                <w:rFonts w:ascii="Inter" w:hAnsi="Inter"/>
                <w:color w:val="1F2937"/>
                <w:sz w:val="15"/>
              </w:rPr>
              <w:t>All active tool execution cancelled where technically possible.</w:t>
            </w:r>
          </w:p>
        </w:tc>
      </w:tr>
    </w:tbl>
    <w:p>
      <w:pPr>
        <w:spacing w:after="0"/>
      </w:pPr>
    </w:p>
    <w:p>
      <w:pPr>
        <w:pStyle w:val="Heading1"/>
      </w:pPr>
      <w:r>
        <w:t>9. Safety, Permissions &amp; Trust</w:t>
      </w:r>
    </w:p>
    <w:p>
      <w:r>
        <w:rPr>
          <w:rFonts w:ascii="Inter" w:hAnsi="Inter"/>
          <w:color w:val="1F2937"/>
          <w:sz w:val="20"/>
        </w:rPr>
        <w:t>Because the agent can execute commands and modify the machine, safety is part of the product contract. The default should be useful but conservative: broad read access inside approved workspaces, narrower write access, and explicit confirmation for destructive or external actions.</w:t>
      </w:r>
    </w:p>
    <w:tbl>
      <w:tblPr>
        <w:tblW w:type="auto" w:w="0"/>
        <w:jc w:val="center"/>
        <w:tblLayout w:type="fixed"/>
        <w:tblLook w:firstColumn="1" w:firstRow="1" w:lastColumn="0" w:lastRow="0" w:noHBand="0" w:noVBand="1" w:val="04A0"/>
        <w:tblBorders>
          <w:top w:val="single" w:sz="3" w:color="D0D5DD"/>
          <w:left w:val="single" w:sz="3" w:color="D0D5DD"/>
          <w:bottom w:val="single" w:sz="3" w:color="D0D5DD"/>
          <w:right w:val="single" w:sz="3" w:color="D0D5DD"/>
          <w:insideH w:val="single" w:sz="3" w:color="D0D5DD"/>
          <w:insideV w:val="single" w:sz="3" w:color="D0D5DD"/>
        </w:tblBorders>
      </w:tblPr>
      <w:tblGrid>
        <w:gridCol w:w="2016"/>
        <w:gridCol w:w="5616"/>
        <w:gridCol w:w="2016"/>
      </w:tblGrid>
      <w:tr>
        <w:trPr>
          <w:cantSplit/>
        </w:trPr>
        <w:tc>
          <w:tcPr>
            <w:tcW w:type="dxa" w:w="3331"/>
            <w:shd w:fill="0B132B"/>
            <w:tcMar>
              <w:top w:w="80" w:type="dxa"/>
              <w:start w:w="80" w:type="dxa"/>
              <w:bottom w:w="80" w:type="dxa"/>
              <w:end w:w="80" w:type="dxa"/>
            </w:tcMar>
            <w:vAlign w:val="center"/>
          </w:tcPr>
          <w:p>
            <w:r>
              <w:rPr>
                <w:rFonts w:ascii="Inter" w:hAnsi="Inter"/>
                <w:b/>
                <w:color w:val="FFFFFF"/>
                <w:sz w:val="15"/>
              </w:rPr>
              <w:t>Risk level</w:t>
            </w:r>
          </w:p>
        </w:tc>
        <w:tc>
          <w:tcPr>
            <w:tcW w:type="dxa" w:w="3331"/>
            <w:shd w:fill="0B132B"/>
            <w:tcMar>
              <w:top w:w="80" w:type="dxa"/>
              <w:start w:w="80" w:type="dxa"/>
              <w:bottom w:w="80" w:type="dxa"/>
              <w:end w:w="80" w:type="dxa"/>
            </w:tcMar>
            <w:vAlign w:val="center"/>
          </w:tcPr>
          <w:p>
            <w:r>
              <w:rPr>
                <w:rFonts w:ascii="Inter" w:hAnsi="Inter"/>
                <w:b/>
                <w:color w:val="FFFFFF"/>
                <w:sz w:val="15"/>
              </w:rPr>
              <w:t>Examples</w:t>
            </w:r>
          </w:p>
        </w:tc>
        <w:tc>
          <w:tcPr>
            <w:tcW w:type="dxa" w:w="3331"/>
            <w:shd w:fill="0B132B"/>
            <w:tcMar>
              <w:top w:w="80" w:type="dxa"/>
              <w:start w:w="80" w:type="dxa"/>
              <w:bottom w:w="80" w:type="dxa"/>
              <w:end w:w="80" w:type="dxa"/>
            </w:tcMar>
            <w:vAlign w:val="center"/>
          </w:tcPr>
          <w:p>
            <w:r>
              <w:rPr>
                <w:rFonts w:ascii="Inter" w:hAnsi="Inter"/>
                <w:b/>
                <w:color w:val="FFFFFF"/>
                <w:sz w:val="15"/>
              </w:rPr>
              <w:t>Default</w:t>
            </w:r>
          </w:p>
        </w:tc>
      </w:tr>
      <w:tr>
        <w:trPr>
          <w:cantSplit/>
        </w:trPr>
        <w:tc>
          <w:tcPr>
            <w:tcW w:type="dxa" w:w="2016"/>
            <w:tcMar>
              <w:top w:w="65" w:type="dxa"/>
              <w:start w:w="75" w:type="dxa"/>
              <w:bottom w:w="65" w:type="dxa"/>
              <w:end w:w="75" w:type="dxa"/>
            </w:tcMar>
          </w:tcPr>
          <w:p>
            <w:r>
              <w:rPr>
                <w:rFonts w:ascii="Inter" w:hAnsi="Inter"/>
                <w:color w:val="1F2937"/>
                <w:sz w:val="15"/>
              </w:rPr>
              <w:t>L0 — Observe</w:t>
            </w:r>
          </w:p>
        </w:tc>
        <w:tc>
          <w:tcPr>
            <w:tcW w:type="dxa" w:w="5616"/>
            <w:tcMar>
              <w:top w:w="65" w:type="dxa"/>
              <w:start w:w="75" w:type="dxa"/>
              <w:bottom w:w="65" w:type="dxa"/>
              <w:end w:w="75" w:type="dxa"/>
            </w:tcMar>
          </w:tcPr>
          <w:p>
            <w:r>
              <w:rPr>
                <w:rFonts w:ascii="Inter" w:hAnsi="Inter"/>
                <w:color w:val="1F2937"/>
                <w:sz w:val="15"/>
              </w:rPr>
              <w:t>read files in approved workspace, inspect code, screenshot, search local memory</w:t>
            </w:r>
          </w:p>
        </w:tc>
        <w:tc>
          <w:tcPr>
            <w:tcW w:type="dxa" w:w="2016"/>
            <w:tcMar>
              <w:top w:w="65" w:type="dxa"/>
              <w:start w:w="75" w:type="dxa"/>
              <w:bottom w:w="65" w:type="dxa"/>
              <w:end w:w="75" w:type="dxa"/>
            </w:tcMar>
          </w:tcPr>
          <w:p>
            <w:r>
              <w:rPr>
                <w:rFonts w:ascii="Inter" w:hAnsi="Inter"/>
                <w:color w:val="1F2937"/>
                <w:sz w:val="15"/>
              </w:rPr>
              <w:t>Automatic</w:t>
            </w:r>
          </w:p>
        </w:tc>
      </w:tr>
      <w:tr>
        <w:trPr>
          <w:cantSplit/>
        </w:trPr>
        <w:tc>
          <w:tcPr>
            <w:tcW w:type="dxa" w:w="2016"/>
            <w:tcMar>
              <w:top w:w="65" w:type="dxa"/>
              <w:start w:w="75" w:type="dxa"/>
              <w:bottom w:w="65" w:type="dxa"/>
              <w:end w:w="75" w:type="dxa"/>
            </w:tcMar>
            <w:shd w:fill="FAFBFC"/>
          </w:tcPr>
          <w:p>
            <w:r>
              <w:rPr>
                <w:rFonts w:ascii="Inter" w:hAnsi="Inter"/>
                <w:color w:val="1F2937"/>
                <w:sz w:val="15"/>
              </w:rPr>
              <w:t>L1 — Local workspace</w:t>
            </w:r>
          </w:p>
        </w:tc>
        <w:tc>
          <w:tcPr>
            <w:tcW w:type="dxa" w:w="5616"/>
            <w:tcMar>
              <w:top w:w="65" w:type="dxa"/>
              <w:start w:w="75" w:type="dxa"/>
              <w:bottom w:w="65" w:type="dxa"/>
              <w:end w:w="75" w:type="dxa"/>
            </w:tcMar>
            <w:shd w:fill="FAFBFC"/>
          </w:tcPr>
          <w:p>
            <w:r>
              <w:rPr>
                <w:rFonts w:ascii="Inter" w:hAnsi="Inter"/>
                <w:color w:val="1F2937"/>
                <w:sz w:val="15"/>
              </w:rPr>
              <w:t>edit project files, create branches, run tests, start local dev server</w:t>
            </w:r>
          </w:p>
        </w:tc>
        <w:tc>
          <w:tcPr>
            <w:tcW w:type="dxa" w:w="2016"/>
            <w:tcMar>
              <w:top w:w="65" w:type="dxa"/>
              <w:start w:w="75" w:type="dxa"/>
              <w:bottom w:w="65" w:type="dxa"/>
              <w:end w:w="75" w:type="dxa"/>
            </w:tcMar>
            <w:shd w:fill="FAFBFC"/>
          </w:tcPr>
          <w:p>
            <w:r>
              <w:rPr>
                <w:rFonts w:ascii="Inter" w:hAnsi="Inter"/>
                <w:color w:val="1F2937"/>
                <w:sz w:val="15"/>
              </w:rPr>
              <w:t>Automatic with visible log</w:t>
            </w:r>
          </w:p>
        </w:tc>
      </w:tr>
      <w:tr>
        <w:trPr>
          <w:cantSplit/>
        </w:trPr>
        <w:tc>
          <w:tcPr>
            <w:tcW w:type="dxa" w:w="2016"/>
            <w:tcMar>
              <w:top w:w="65" w:type="dxa"/>
              <w:start w:w="75" w:type="dxa"/>
              <w:bottom w:w="65" w:type="dxa"/>
              <w:end w:w="75" w:type="dxa"/>
            </w:tcMar>
          </w:tcPr>
          <w:p>
            <w:r>
              <w:rPr>
                <w:rFonts w:ascii="Inter" w:hAnsi="Inter"/>
                <w:color w:val="1F2937"/>
                <w:sz w:val="15"/>
              </w:rPr>
              <w:t>L2 — System change</w:t>
            </w:r>
          </w:p>
        </w:tc>
        <w:tc>
          <w:tcPr>
            <w:tcW w:type="dxa" w:w="5616"/>
            <w:tcMar>
              <w:top w:w="65" w:type="dxa"/>
              <w:start w:w="75" w:type="dxa"/>
              <w:bottom w:w="65" w:type="dxa"/>
              <w:end w:w="75" w:type="dxa"/>
            </w:tcMar>
          </w:tcPr>
          <w:p>
            <w:r>
              <w:rPr>
                <w:rFonts w:ascii="Inter" w:hAnsi="Inter"/>
                <w:color w:val="1F2937"/>
                <w:sz w:val="15"/>
              </w:rPr>
              <w:t>install global packages, alter system config, Docker prune, change firewall</w:t>
            </w:r>
          </w:p>
        </w:tc>
        <w:tc>
          <w:tcPr>
            <w:tcW w:type="dxa" w:w="2016"/>
            <w:tcMar>
              <w:top w:w="65" w:type="dxa"/>
              <w:start w:w="75" w:type="dxa"/>
              <w:bottom w:w="65" w:type="dxa"/>
              <w:end w:w="75" w:type="dxa"/>
            </w:tcMar>
          </w:tcPr>
          <w:p>
            <w:r>
              <w:rPr>
                <w:rFonts w:ascii="Inter" w:hAnsi="Inter"/>
                <w:color w:val="1F2937"/>
                <w:sz w:val="15"/>
              </w:rPr>
              <w:t>Approval</w:t>
            </w:r>
          </w:p>
        </w:tc>
      </w:tr>
      <w:tr>
        <w:trPr>
          <w:cantSplit/>
        </w:trPr>
        <w:tc>
          <w:tcPr>
            <w:tcW w:type="dxa" w:w="2016"/>
            <w:tcMar>
              <w:top w:w="65" w:type="dxa"/>
              <w:start w:w="75" w:type="dxa"/>
              <w:bottom w:w="65" w:type="dxa"/>
              <w:end w:w="75" w:type="dxa"/>
            </w:tcMar>
            <w:shd w:fill="FAFBFC"/>
          </w:tcPr>
          <w:p>
            <w:r>
              <w:rPr>
                <w:rFonts w:ascii="Inter" w:hAnsi="Inter"/>
                <w:color w:val="1F2937"/>
                <w:sz w:val="15"/>
              </w:rPr>
              <w:t>L3 — External / destructive</w:t>
            </w:r>
          </w:p>
        </w:tc>
        <w:tc>
          <w:tcPr>
            <w:tcW w:type="dxa" w:w="5616"/>
            <w:tcMar>
              <w:top w:w="65" w:type="dxa"/>
              <w:start w:w="75" w:type="dxa"/>
              <w:bottom w:w="65" w:type="dxa"/>
              <w:end w:w="75" w:type="dxa"/>
            </w:tcMar>
            <w:shd w:fill="FAFBFC"/>
          </w:tcPr>
          <w:p>
            <w:r>
              <w:rPr>
                <w:rFonts w:ascii="Inter" w:hAnsi="Inter"/>
                <w:color w:val="1F2937"/>
                <w:sz w:val="15"/>
              </w:rPr>
              <w:t>production deploy, delete database, sudo, send messages, rotate credentials</w:t>
            </w:r>
          </w:p>
        </w:tc>
        <w:tc>
          <w:tcPr>
            <w:tcW w:type="dxa" w:w="2016"/>
            <w:tcMar>
              <w:top w:w="65" w:type="dxa"/>
              <w:start w:w="75" w:type="dxa"/>
              <w:bottom w:w="65" w:type="dxa"/>
              <w:end w:w="75" w:type="dxa"/>
            </w:tcMar>
            <w:shd w:fill="FAFBFC"/>
          </w:tcPr>
          <w:p>
            <w:r>
              <w:rPr>
                <w:rFonts w:ascii="Inter" w:hAnsi="Inter"/>
                <w:color w:val="1F2937"/>
                <w:sz w:val="15"/>
              </w:rPr>
              <w:t>Explicit confirmation + exact preview</w:t>
            </w:r>
          </w:p>
        </w:tc>
      </w:tr>
    </w:tbl>
    <w:p>
      <w:pPr>
        <w:spacing w:after="0"/>
      </w:pPr>
    </w:p>
    <w:p>
      <w:pPr>
        <w:pStyle w:val="Heading2"/>
      </w:pPr>
      <w:r>
        <w:t>9.1 Trust features</w:t>
      </w:r>
    </w:p>
    <w:p>
      <w:pPr>
        <w:pStyle w:val="ListBullet"/>
        <w:spacing w:after="50"/>
      </w:pPr>
      <w:r>
        <w:rPr>
          <w:rFonts w:ascii="Inter" w:hAnsi="Inter"/>
          <w:color w:val="1F2937"/>
          <w:sz w:val="18"/>
        </w:rPr>
        <w:t>Always-visible stop control and per-task cancellation.</w:t>
      </w:r>
    </w:p>
    <w:p>
      <w:pPr>
        <w:pStyle w:val="ListBullet"/>
        <w:spacing w:after="50"/>
      </w:pPr>
      <w:r>
        <w:rPr>
          <w:rFonts w:ascii="Inter" w:hAnsi="Inter"/>
          <w:color w:val="1F2937"/>
          <w:sz w:val="18"/>
        </w:rPr>
        <w:t>Human-readable action log: what tool ran, on which target, with what result.</w:t>
      </w:r>
    </w:p>
    <w:p>
      <w:pPr>
        <w:pStyle w:val="ListBullet"/>
        <w:spacing w:after="50"/>
      </w:pPr>
      <w:r>
        <w:rPr>
          <w:rFonts w:ascii="Inter" w:hAnsi="Inter"/>
          <w:color w:val="1F2937"/>
          <w:sz w:val="18"/>
        </w:rPr>
        <w:t>Dry-run support for Terraform, package changes, file deletions, migrations, and deploys where possible.</w:t>
      </w:r>
    </w:p>
    <w:p>
      <w:pPr>
        <w:pStyle w:val="ListBullet"/>
        <w:spacing w:after="50"/>
      </w:pPr>
      <w:r>
        <w:rPr>
          <w:rFonts w:ascii="Inter" w:hAnsi="Inter"/>
          <w:color w:val="1F2937"/>
          <w:sz w:val="18"/>
        </w:rPr>
        <w:t>Git checkpoint or file backup before large workspace edits.</w:t>
      </w:r>
    </w:p>
    <w:p>
      <w:pPr>
        <w:pStyle w:val="ListBullet"/>
        <w:spacing w:after="50"/>
      </w:pPr>
      <w:r>
        <w:rPr>
          <w:rFonts w:ascii="Inter" w:hAnsi="Inter"/>
          <w:color w:val="1F2937"/>
          <w:sz w:val="18"/>
        </w:rPr>
        <w:t>Network egress indicator and per-domain allow/deny policy.</w:t>
      </w:r>
    </w:p>
    <w:p>
      <w:pPr>
        <w:pStyle w:val="ListBullet"/>
        <w:spacing w:after="50"/>
      </w:pPr>
      <w:r>
        <w:rPr>
          <w:rFonts w:ascii="Inter" w:hAnsi="Inter"/>
          <w:color w:val="1F2937"/>
          <w:sz w:val="18"/>
        </w:rPr>
        <w:t>Credential access through a scoped secret broker; never expose raw secrets to model context unless strictly necessary.</w:t>
      </w:r>
    </w:p>
    <w:p>
      <w:pPr>
        <w:pStyle w:val="ListBullet"/>
        <w:spacing w:after="50"/>
      </w:pPr>
      <w:r>
        <w:rPr>
          <w:rFonts w:ascii="Inter" w:hAnsi="Inter"/>
          <w:color w:val="1F2937"/>
          <w:sz w:val="18"/>
        </w:rPr>
        <w:t>Web and document content labeled as untrusted data; instructions inside content cannot override system policy.</w:t>
      </w:r>
    </w:p>
    <w:p>
      <w:pPr>
        <w:pStyle w:val="ListBullet"/>
        <w:spacing w:after="50"/>
      </w:pPr>
      <w:r>
        <w:rPr>
          <w:rFonts w:ascii="Inter" w:hAnsi="Inter"/>
          <w:color w:val="1F2937"/>
          <w:sz w:val="18"/>
        </w:rPr>
        <w:t>Timeouts, iteration budgets, disk/network/process limits, and loop detection.</w:t>
      </w:r>
    </w:p>
    <w:p>
      <w:pPr>
        <w:pStyle w:val="Heading1"/>
      </w:pPr>
      <w:r>
        <w:t>10. Functional Requirements</w:t>
      </w:r>
    </w:p>
    <w:p>
      <w:r>
        <w:rPr>
          <w:rFonts w:ascii="Inter" w:hAnsi="Inter"/>
          <w:color w:val="1F2937"/>
          <w:sz w:val="20"/>
        </w:rPr>
        <w:t>Requirements use stable IDs so implementation tickets and tests can reference the product specification.</w:t>
      </w:r>
    </w:p>
    <w:tbl>
      <w:tblPr>
        <w:tblW w:type="auto" w:w="0"/>
        <w:jc w:val="center"/>
        <w:tblLayout w:type="fixed"/>
        <w:tblLook w:firstColumn="1" w:firstRow="1" w:lastColumn="0" w:lastRow="0" w:noHBand="0" w:noVBand="1" w:val="04A0"/>
        <w:tblBorders>
          <w:top w:val="single" w:sz="3" w:color="D0D5DD"/>
          <w:left w:val="single" w:sz="3" w:color="D0D5DD"/>
          <w:bottom w:val="single" w:sz="3" w:color="D0D5DD"/>
          <w:right w:val="single" w:sz="3" w:color="D0D5DD"/>
          <w:insideH w:val="single" w:sz="3" w:color="D0D5DD"/>
          <w:insideV w:val="single" w:sz="3" w:color="D0D5DD"/>
        </w:tblBorders>
      </w:tblPr>
      <w:tblGrid>
        <w:gridCol w:w="1123"/>
        <w:gridCol w:w="1512"/>
        <w:gridCol w:w="6984"/>
      </w:tblGrid>
      <w:tr>
        <w:trPr>
          <w:cantSplit/>
        </w:trPr>
        <w:tc>
          <w:tcPr>
            <w:tcW w:type="dxa" w:w="3331"/>
            <w:shd w:fill="0B132B"/>
            <w:tcMar>
              <w:top w:w="80" w:type="dxa"/>
              <w:start w:w="80" w:type="dxa"/>
              <w:bottom w:w="80" w:type="dxa"/>
              <w:end w:w="80" w:type="dxa"/>
            </w:tcMar>
            <w:vAlign w:val="center"/>
          </w:tcPr>
          <w:p>
            <w:r>
              <w:rPr>
                <w:rFonts w:ascii="Inter" w:hAnsi="Inter"/>
                <w:b/>
                <w:color w:val="FFFFFF"/>
                <w:sz w:val="14"/>
              </w:rPr>
              <w:t>ID</w:t>
            </w:r>
          </w:p>
        </w:tc>
        <w:tc>
          <w:tcPr>
            <w:tcW w:type="dxa" w:w="3331"/>
            <w:shd w:fill="0B132B"/>
            <w:tcMar>
              <w:top w:w="80" w:type="dxa"/>
              <w:start w:w="80" w:type="dxa"/>
              <w:bottom w:w="80" w:type="dxa"/>
              <w:end w:w="80" w:type="dxa"/>
            </w:tcMar>
            <w:vAlign w:val="center"/>
          </w:tcPr>
          <w:p>
            <w:r>
              <w:rPr>
                <w:rFonts w:ascii="Inter" w:hAnsi="Inter"/>
                <w:b/>
                <w:color w:val="FFFFFF"/>
                <w:sz w:val="14"/>
              </w:rPr>
              <w:t>Area</w:t>
            </w:r>
          </w:p>
        </w:tc>
        <w:tc>
          <w:tcPr>
            <w:tcW w:type="dxa" w:w="3331"/>
            <w:shd w:fill="0B132B"/>
            <w:tcMar>
              <w:top w:w="80" w:type="dxa"/>
              <w:start w:w="80" w:type="dxa"/>
              <w:bottom w:w="80" w:type="dxa"/>
              <w:end w:w="80" w:type="dxa"/>
            </w:tcMar>
            <w:vAlign w:val="center"/>
          </w:tcPr>
          <w:p>
            <w:r>
              <w:rPr>
                <w:rFonts w:ascii="Inter" w:hAnsi="Inter"/>
                <w:b/>
                <w:color w:val="FFFFFF"/>
                <w:sz w:val="14"/>
              </w:rPr>
              <w:t>Requirement</w:t>
            </w:r>
          </w:p>
        </w:tc>
      </w:tr>
      <w:tr>
        <w:trPr>
          <w:cantSplit/>
        </w:trPr>
        <w:tc>
          <w:tcPr>
            <w:tcW w:type="dxa" w:w="1123"/>
            <w:tcMar>
              <w:top w:w="65" w:type="dxa"/>
              <w:start w:w="75" w:type="dxa"/>
              <w:bottom w:w="65" w:type="dxa"/>
              <w:end w:w="75" w:type="dxa"/>
            </w:tcMar>
          </w:tcPr>
          <w:p>
            <w:r>
              <w:rPr>
                <w:rFonts w:ascii="Inter" w:hAnsi="Inter"/>
                <w:color w:val="1F2937"/>
                <w:sz w:val="14"/>
              </w:rPr>
              <w:t>FR-001</w:t>
            </w:r>
          </w:p>
        </w:tc>
        <w:tc>
          <w:tcPr>
            <w:tcW w:type="dxa" w:w="1512"/>
            <w:tcMar>
              <w:top w:w="65" w:type="dxa"/>
              <w:start w:w="75" w:type="dxa"/>
              <w:bottom w:w="65" w:type="dxa"/>
              <w:end w:w="75" w:type="dxa"/>
            </w:tcMar>
          </w:tcPr>
          <w:p>
            <w:r>
              <w:rPr>
                <w:rFonts w:ascii="Inter" w:hAnsi="Inter"/>
                <w:color w:val="1F2937"/>
                <w:sz w:val="14"/>
              </w:rPr>
              <w:t>Conversation</w:t>
            </w:r>
          </w:p>
        </w:tc>
        <w:tc>
          <w:tcPr>
            <w:tcW w:type="dxa" w:w="6984"/>
            <w:tcMar>
              <w:top w:w="65" w:type="dxa"/>
              <w:start w:w="75" w:type="dxa"/>
              <w:bottom w:w="65" w:type="dxa"/>
              <w:end w:w="75" w:type="dxa"/>
            </w:tcMar>
          </w:tcPr>
          <w:p>
            <w:r>
              <w:rPr>
                <w:rFonts w:ascii="Inter" w:hAnsi="Inter"/>
                <w:color w:val="1F2937"/>
                <w:sz w:val="14"/>
              </w:rPr>
              <w:t>System shall support local multi-turn text chat with streaming tokens and cancel.</w:t>
            </w:r>
          </w:p>
        </w:tc>
      </w:tr>
      <w:tr>
        <w:trPr>
          <w:cantSplit/>
        </w:trPr>
        <w:tc>
          <w:tcPr>
            <w:tcW w:type="dxa" w:w="1123"/>
            <w:tcMar>
              <w:top w:w="65" w:type="dxa"/>
              <w:start w:w="75" w:type="dxa"/>
              <w:bottom w:w="65" w:type="dxa"/>
              <w:end w:w="75" w:type="dxa"/>
            </w:tcMar>
            <w:shd w:fill="FAFBFC"/>
          </w:tcPr>
          <w:p>
            <w:r>
              <w:rPr>
                <w:rFonts w:ascii="Inter" w:hAnsi="Inter"/>
                <w:color w:val="1F2937"/>
                <w:sz w:val="14"/>
              </w:rPr>
              <w:t>FR-002</w:t>
            </w:r>
          </w:p>
        </w:tc>
        <w:tc>
          <w:tcPr>
            <w:tcW w:type="dxa" w:w="1512"/>
            <w:tcMar>
              <w:top w:w="65" w:type="dxa"/>
              <w:start w:w="75" w:type="dxa"/>
              <w:bottom w:w="65" w:type="dxa"/>
              <w:end w:w="75" w:type="dxa"/>
            </w:tcMar>
            <w:shd w:fill="FAFBFC"/>
          </w:tcPr>
          <w:p>
            <w:r>
              <w:rPr>
                <w:rFonts w:ascii="Inter" w:hAnsi="Inter"/>
                <w:color w:val="1F2937"/>
                <w:sz w:val="14"/>
              </w:rPr>
              <w:t>Models</w:t>
            </w:r>
          </w:p>
        </w:tc>
        <w:tc>
          <w:tcPr>
            <w:tcW w:type="dxa" w:w="6984"/>
            <w:tcMar>
              <w:top w:w="65" w:type="dxa"/>
              <w:start w:w="75" w:type="dxa"/>
              <w:bottom w:w="65" w:type="dxa"/>
              <w:end w:w="75" w:type="dxa"/>
            </w:tcMar>
            <w:shd w:fill="FAFBFC"/>
          </w:tcPr>
          <w:p>
            <w:r>
              <w:rPr>
                <w:rFonts w:ascii="Inter" w:hAnsi="Inter"/>
                <w:color w:val="1F2937"/>
                <w:sz w:val="14"/>
              </w:rPr>
              <w:t>System shall support at least two interchangeable local model providers through one internal interface.</w:t>
            </w:r>
          </w:p>
        </w:tc>
      </w:tr>
      <w:tr>
        <w:trPr>
          <w:cantSplit/>
        </w:trPr>
        <w:tc>
          <w:tcPr>
            <w:tcW w:type="dxa" w:w="1123"/>
            <w:tcMar>
              <w:top w:w="65" w:type="dxa"/>
              <w:start w:w="75" w:type="dxa"/>
              <w:bottom w:w="65" w:type="dxa"/>
              <w:end w:w="75" w:type="dxa"/>
            </w:tcMar>
          </w:tcPr>
          <w:p>
            <w:r>
              <w:rPr>
                <w:rFonts w:ascii="Inter" w:hAnsi="Inter"/>
                <w:color w:val="1F2937"/>
                <w:sz w:val="14"/>
              </w:rPr>
              <w:t>FR-003</w:t>
            </w:r>
          </w:p>
        </w:tc>
        <w:tc>
          <w:tcPr>
            <w:tcW w:type="dxa" w:w="1512"/>
            <w:tcMar>
              <w:top w:w="65" w:type="dxa"/>
              <w:start w:w="75" w:type="dxa"/>
              <w:bottom w:w="65" w:type="dxa"/>
              <w:end w:w="75" w:type="dxa"/>
            </w:tcMar>
          </w:tcPr>
          <w:p>
            <w:r>
              <w:rPr>
                <w:rFonts w:ascii="Inter" w:hAnsi="Inter"/>
                <w:color w:val="1F2937"/>
                <w:sz w:val="14"/>
              </w:rPr>
              <w:t>Routing</w:t>
            </w:r>
          </w:p>
        </w:tc>
        <w:tc>
          <w:tcPr>
            <w:tcW w:type="dxa" w:w="6984"/>
            <w:tcMar>
              <w:top w:w="65" w:type="dxa"/>
              <w:start w:w="75" w:type="dxa"/>
              <w:bottom w:w="65" w:type="dxa"/>
              <w:end w:w="75" w:type="dxa"/>
            </w:tcMar>
          </w:tcPr>
          <w:p>
            <w:r>
              <w:rPr>
                <w:rFonts w:ascii="Inter" w:hAnsi="Inter"/>
                <w:color w:val="1F2937"/>
                <w:sz w:val="14"/>
              </w:rPr>
              <w:t>System shall route coding, vision, general, and fast tasks to configured models based on capability and resource policy.</w:t>
            </w:r>
          </w:p>
        </w:tc>
      </w:tr>
      <w:tr>
        <w:trPr>
          <w:cantSplit/>
        </w:trPr>
        <w:tc>
          <w:tcPr>
            <w:tcW w:type="dxa" w:w="1123"/>
            <w:tcMar>
              <w:top w:w="65" w:type="dxa"/>
              <w:start w:w="75" w:type="dxa"/>
              <w:bottom w:w="65" w:type="dxa"/>
              <w:end w:w="75" w:type="dxa"/>
            </w:tcMar>
            <w:shd w:fill="FAFBFC"/>
          </w:tcPr>
          <w:p>
            <w:r>
              <w:rPr>
                <w:rFonts w:ascii="Inter" w:hAnsi="Inter"/>
                <w:color w:val="1F2937"/>
                <w:sz w:val="14"/>
              </w:rPr>
              <w:t>FR-010</w:t>
            </w:r>
          </w:p>
        </w:tc>
        <w:tc>
          <w:tcPr>
            <w:tcW w:type="dxa" w:w="1512"/>
            <w:tcMar>
              <w:top w:w="65" w:type="dxa"/>
              <w:start w:w="75" w:type="dxa"/>
              <w:bottom w:w="65" w:type="dxa"/>
              <w:end w:w="75" w:type="dxa"/>
            </w:tcMar>
            <w:shd w:fill="FAFBFC"/>
          </w:tcPr>
          <w:p>
            <w:r>
              <w:rPr>
                <w:rFonts w:ascii="Inter" w:hAnsi="Inter"/>
                <w:color w:val="1F2937"/>
                <w:sz w:val="14"/>
              </w:rPr>
              <w:t>Apps</w:t>
            </w:r>
          </w:p>
        </w:tc>
        <w:tc>
          <w:tcPr>
            <w:tcW w:type="dxa" w:w="6984"/>
            <w:tcMar>
              <w:top w:w="65" w:type="dxa"/>
              <w:start w:w="75" w:type="dxa"/>
              <w:bottom w:w="65" w:type="dxa"/>
              <w:end w:w="75" w:type="dxa"/>
            </w:tcMar>
            <w:shd w:fill="FAFBFC"/>
          </w:tcPr>
          <w:p>
            <w:r>
              <w:rPr>
                <w:rFonts w:ascii="Inter" w:hAnsi="Inter"/>
                <w:color w:val="1F2937"/>
                <w:sz w:val="14"/>
              </w:rPr>
              <w:t>System shall open, focus, and close installed applications using OS-native methods where available.</w:t>
            </w:r>
          </w:p>
        </w:tc>
      </w:tr>
      <w:tr>
        <w:trPr>
          <w:cantSplit/>
        </w:trPr>
        <w:tc>
          <w:tcPr>
            <w:tcW w:type="dxa" w:w="1123"/>
            <w:tcMar>
              <w:top w:w="65" w:type="dxa"/>
              <w:start w:w="75" w:type="dxa"/>
              <w:bottom w:w="65" w:type="dxa"/>
              <w:end w:w="75" w:type="dxa"/>
            </w:tcMar>
          </w:tcPr>
          <w:p>
            <w:r>
              <w:rPr>
                <w:rFonts w:ascii="Inter" w:hAnsi="Inter"/>
                <w:color w:val="1F2937"/>
                <w:sz w:val="14"/>
              </w:rPr>
              <w:t>FR-011</w:t>
            </w:r>
          </w:p>
        </w:tc>
        <w:tc>
          <w:tcPr>
            <w:tcW w:type="dxa" w:w="1512"/>
            <w:tcMar>
              <w:top w:w="65" w:type="dxa"/>
              <w:start w:w="75" w:type="dxa"/>
              <w:bottom w:w="65" w:type="dxa"/>
              <w:end w:w="75" w:type="dxa"/>
            </w:tcMar>
          </w:tcPr>
          <w:p>
            <w:r>
              <w:rPr>
                <w:rFonts w:ascii="Inter" w:hAnsi="Inter"/>
                <w:color w:val="1F2937"/>
                <w:sz w:val="14"/>
              </w:rPr>
              <w:t>Files</w:t>
            </w:r>
          </w:p>
        </w:tc>
        <w:tc>
          <w:tcPr>
            <w:tcW w:type="dxa" w:w="6984"/>
            <w:tcMar>
              <w:top w:w="65" w:type="dxa"/>
              <w:start w:w="75" w:type="dxa"/>
              <w:bottom w:w="65" w:type="dxa"/>
              <w:end w:w="75" w:type="dxa"/>
            </w:tcMar>
          </w:tcPr>
          <w:p>
            <w:r>
              <w:rPr>
                <w:rFonts w:ascii="Inter" w:hAnsi="Inter"/>
                <w:color w:val="1F2937"/>
                <w:sz w:val="14"/>
              </w:rPr>
              <w:t>System shall read, write, move, copy, search, and diff files within approved scopes.</w:t>
            </w:r>
          </w:p>
        </w:tc>
      </w:tr>
      <w:tr>
        <w:trPr>
          <w:cantSplit/>
        </w:trPr>
        <w:tc>
          <w:tcPr>
            <w:tcW w:type="dxa" w:w="1123"/>
            <w:tcMar>
              <w:top w:w="65" w:type="dxa"/>
              <w:start w:w="75" w:type="dxa"/>
              <w:bottom w:w="65" w:type="dxa"/>
              <w:end w:w="75" w:type="dxa"/>
            </w:tcMar>
            <w:shd w:fill="FAFBFC"/>
          </w:tcPr>
          <w:p>
            <w:r>
              <w:rPr>
                <w:rFonts w:ascii="Inter" w:hAnsi="Inter"/>
                <w:color w:val="1F2937"/>
                <w:sz w:val="14"/>
              </w:rPr>
              <w:t>FR-012</w:t>
            </w:r>
          </w:p>
        </w:tc>
        <w:tc>
          <w:tcPr>
            <w:tcW w:type="dxa" w:w="1512"/>
            <w:tcMar>
              <w:top w:w="65" w:type="dxa"/>
              <w:start w:w="75" w:type="dxa"/>
              <w:bottom w:w="65" w:type="dxa"/>
              <w:end w:w="75" w:type="dxa"/>
            </w:tcMar>
            <w:shd w:fill="FAFBFC"/>
          </w:tcPr>
          <w:p>
            <w:r>
              <w:rPr>
                <w:rFonts w:ascii="Inter" w:hAnsi="Inter"/>
                <w:color w:val="1F2937"/>
                <w:sz w:val="14"/>
              </w:rPr>
              <w:t>Terminal</w:t>
            </w:r>
          </w:p>
        </w:tc>
        <w:tc>
          <w:tcPr>
            <w:tcW w:type="dxa" w:w="6984"/>
            <w:tcMar>
              <w:top w:w="65" w:type="dxa"/>
              <w:start w:w="75" w:type="dxa"/>
              <w:bottom w:w="65" w:type="dxa"/>
              <w:end w:w="75" w:type="dxa"/>
            </w:tcMar>
            <w:shd w:fill="FAFBFC"/>
          </w:tcPr>
          <w:p>
            <w:r>
              <w:rPr>
                <w:rFonts w:ascii="Inter" w:hAnsi="Inter"/>
                <w:color w:val="1F2937"/>
                <w:sz w:val="14"/>
              </w:rPr>
              <w:t>System shall execute commands in a managed PTY, stream stdout/stderr, and return exit status.</w:t>
            </w:r>
          </w:p>
        </w:tc>
      </w:tr>
      <w:tr>
        <w:trPr>
          <w:cantSplit/>
        </w:trPr>
        <w:tc>
          <w:tcPr>
            <w:tcW w:type="dxa" w:w="1123"/>
            <w:tcMar>
              <w:top w:w="65" w:type="dxa"/>
              <w:start w:w="75" w:type="dxa"/>
              <w:bottom w:w="65" w:type="dxa"/>
              <w:end w:w="75" w:type="dxa"/>
            </w:tcMar>
          </w:tcPr>
          <w:p>
            <w:r>
              <w:rPr>
                <w:rFonts w:ascii="Inter" w:hAnsi="Inter"/>
                <w:color w:val="1F2937"/>
                <w:sz w:val="14"/>
              </w:rPr>
              <w:t>FR-013</w:t>
            </w:r>
          </w:p>
        </w:tc>
        <w:tc>
          <w:tcPr>
            <w:tcW w:type="dxa" w:w="1512"/>
            <w:tcMar>
              <w:top w:w="65" w:type="dxa"/>
              <w:start w:w="75" w:type="dxa"/>
              <w:bottom w:w="65" w:type="dxa"/>
              <w:end w:w="75" w:type="dxa"/>
            </w:tcMar>
          </w:tcPr>
          <w:p>
            <w:r>
              <w:rPr>
                <w:rFonts w:ascii="Inter" w:hAnsi="Inter"/>
                <w:color w:val="1F2937"/>
                <w:sz w:val="14"/>
              </w:rPr>
              <w:t>Browser</w:t>
            </w:r>
          </w:p>
        </w:tc>
        <w:tc>
          <w:tcPr>
            <w:tcW w:type="dxa" w:w="6984"/>
            <w:tcMar>
              <w:top w:w="65" w:type="dxa"/>
              <w:start w:w="75" w:type="dxa"/>
              <w:bottom w:w="65" w:type="dxa"/>
              <w:end w:w="75" w:type="dxa"/>
            </w:tcMar>
          </w:tcPr>
          <w:p>
            <w:r>
              <w:rPr>
                <w:rFonts w:ascii="Inter" w:hAnsi="Inter"/>
                <w:color w:val="1F2937"/>
                <w:sz w:val="14"/>
              </w:rPr>
              <w:t>System shall automate browser pages and expose page state to the agent.</w:t>
            </w:r>
          </w:p>
        </w:tc>
      </w:tr>
      <w:tr>
        <w:trPr>
          <w:cantSplit/>
        </w:trPr>
        <w:tc>
          <w:tcPr>
            <w:tcW w:type="dxa" w:w="1123"/>
            <w:tcMar>
              <w:top w:w="65" w:type="dxa"/>
              <w:start w:w="75" w:type="dxa"/>
              <w:bottom w:w="65" w:type="dxa"/>
              <w:end w:w="75" w:type="dxa"/>
            </w:tcMar>
            <w:shd w:fill="FAFBFC"/>
          </w:tcPr>
          <w:p>
            <w:r>
              <w:rPr>
                <w:rFonts w:ascii="Inter" w:hAnsi="Inter"/>
                <w:color w:val="1F2937"/>
                <w:sz w:val="14"/>
              </w:rPr>
              <w:t>FR-020</w:t>
            </w:r>
          </w:p>
        </w:tc>
        <w:tc>
          <w:tcPr>
            <w:tcW w:type="dxa" w:w="1512"/>
            <w:tcMar>
              <w:top w:w="65" w:type="dxa"/>
              <w:start w:w="75" w:type="dxa"/>
              <w:bottom w:w="65" w:type="dxa"/>
              <w:end w:w="75" w:type="dxa"/>
            </w:tcMar>
            <w:shd w:fill="FAFBFC"/>
          </w:tcPr>
          <w:p>
            <w:r>
              <w:rPr>
                <w:rFonts w:ascii="Inter" w:hAnsi="Inter"/>
                <w:color w:val="1F2937"/>
                <w:sz w:val="14"/>
              </w:rPr>
              <w:t>Coding</w:t>
            </w:r>
          </w:p>
        </w:tc>
        <w:tc>
          <w:tcPr>
            <w:tcW w:type="dxa" w:w="6984"/>
            <w:tcMar>
              <w:top w:w="65" w:type="dxa"/>
              <w:start w:w="75" w:type="dxa"/>
              <w:bottom w:w="65" w:type="dxa"/>
              <w:end w:w="75" w:type="dxa"/>
            </w:tcMar>
            <w:shd w:fill="FAFBFC"/>
          </w:tcPr>
          <w:p>
            <w:r>
              <w:rPr>
                <w:rFonts w:ascii="Inter" w:hAnsi="Inter"/>
                <w:color w:val="1F2937"/>
                <w:sz w:val="14"/>
              </w:rPr>
              <w:t>System shall inspect repositories, edit source, use Git, run tests/builds, and verify outcomes.</w:t>
            </w:r>
          </w:p>
        </w:tc>
      </w:tr>
      <w:tr>
        <w:trPr>
          <w:cantSplit/>
        </w:trPr>
        <w:tc>
          <w:tcPr>
            <w:tcW w:type="dxa" w:w="1123"/>
            <w:tcMar>
              <w:top w:w="65" w:type="dxa"/>
              <w:start w:w="75" w:type="dxa"/>
              <w:bottom w:w="65" w:type="dxa"/>
              <w:end w:w="75" w:type="dxa"/>
            </w:tcMar>
          </w:tcPr>
          <w:p>
            <w:r>
              <w:rPr>
                <w:rFonts w:ascii="Inter" w:hAnsi="Inter"/>
                <w:color w:val="1F2937"/>
                <w:sz w:val="14"/>
              </w:rPr>
              <w:t>FR-021</w:t>
            </w:r>
          </w:p>
        </w:tc>
        <w:tc>
          <w:tcPr>
            <w:tcW w:type="dxa" w:w="1512"/>
            <w:tcMar>
              <w:top w:w="65" w:type="dxa"/>
              <w:start w:w="75" w:type="dxa"/>
              <w:bottom w:w="65" w:type="dxa"/>
              <w:end w:w="75" w:type="dxa"/>
            </w:tcMar>
          </w:tcPr>
          <w:p>
            <w:r>
              <w:rPr>
                <w:rFonts w:ascii="Inter" w:hAnsi="Inter"/>
                <w:color w:val="1F2937"/>
                <w:sz w:val="14"/>
              </w:rPr>
              <w:t>Preview</w:t>
            </w:r>
          </w:p>
        </w:tc>
        <w:tc>
          <w:tcPr>
            <w:tcW w:type="dxa" w:w="6984"/>
            <w:tcMar>
              <w:top w:w="65" w:type="dxa"/>
              <w:start w:w="75" w:type="dxa"/>
              <w:bottom w:w="65" w:type="dxa"/>
              <w:end w:w="75" w:type="dxa"/>
            </w:tcMar>
          </w:tcPr>
          <w:p>
            <w:r>
              <w:rPr>
                <w:rFonts w:ascii="Inter" w:hAnsi="Inter"/>
                <w:color w:val="1F2937"/>
                <w:sz w:val="14"/>
              </w:rPr>
              <w:t>System shall be able to open a local web preview and inspect relevant browser output/errors.</w:t>
            </w:r>
          </w:p>
        </w:tc>
      </w:tr>
      <w:tr>
        <w:trPr>
          <w:cantSplit/>
        </w:trPr>
        <w:tc>
          <w:tcPr>
            <w:tcW w:type="dxa" w:w="1123"/>
            <w:tcMar>
              <w:top w:w="65" w:type="dxa"/>
              <w:start w:w="75" w:type="dxa"/>
              <w:bottom w:w="65" w:type="dxa"/>
              <w:end w:w="75" w:type="dxa"/>
            </w:tcMar>
            <w:shd w:fill="FAFBFC"/>
          </w:tcPr>
          <w:p>
            <w:r>
              <w:rPr>
                <w:rFonts w:ascii="Inter" w:hAnsi="Inter"/>
                <w:color w:val="1F2937"/>
                <w:sz w:val="14"/>
              </w:rPr>
              <w:t>FR-030</w:t>
            </w:r>
          </w:p>
        </w:tc>
        <w:tc>
          <w:tcPr>
            <w:tcW w:type="dxa" w:w="1512"/>
            <w:tcMar>
              <w:top w:w="65" w:type="dxa"/>
              <w:start w:w="75" w:type="dxa"/>
              <w:bottom w:w="65" w:type="dxa"/>
              <w:end w:w="75" w:type="dxa"/>
            </w:tcMar>
            <w:shd w:fill="FAFBFC"/>
          </w:tcPr>
          <w:p>
            <w:r>
              <w:rPr>
                <w:rFonts w:ascii="Inter" w:hAnsi="Inter"/>
                <w:color w:val="1F2937"/>
                <w:sz w:val="14"/>
              </w:rPr>
              <w:t>DevOps</w:t>
            </w:r>
          </w:p>
        </w:tc>
        <w:tc>
          <w:tcPr>
            <w:tcW w:type="dxa" w:w="6984"/>
            <w:tcMar>
              <w:top w:w="65" w:type="dxa"/>
              <w:start w:w="75" w:type="dxa"/>
              <w:bottom w:w="65" w:type="dxa"/>
              <w:end w:w="75" w:type="dxa"/>
            </w:tcMar>
            <w:shd w:fill="FAFBFC"/>
          </w:tcPr>
          <w:p>
            <w:r>
              <w:rPr>
                <w:rFonts w:ascii="Inter" w:hAnsi="Inter"/>
                <w:color w:val="1F2937"/>
                <w:sz w:val="14"/>
              </w:rPr>
              <w:t>System shall provide policy-gated adapters for Docker, Kubernetes, Terraform, Ansible, SSH, and service/log inspection.</w:t>
            </w:r>
          </w:p>
        </w:tc>
      </w:tr>
      <w:tr>
        <w:trPr>
          <w:cantSplit/>
        </w:trPr>
        <w:tc>
          <w:tcPr>
            <w:tcW w:type="dxa" w:w="1123"/>
            <w:tcMar>
              <w:top w:w="65" w:type="dxa"/>
              <w:start w:w="75" w:type="dxa"/>
              <w:bottom w:w="65" w:type="dxa"/>
              <w:end w:w="75" w:type="dxa"/>
            </w:tcMar>
          </w:tcPr>
          <w:p>
            <w:r>
              <w:rPr>
                <w:rFonts w:ascii="Inter" w:hAnsi="Inter"/>
                <w:color w:val="1F2937"/>
                <w:sz w:val="14"/>
              </w:rPr>
              <w:t>FR-040</w:t>
            </w:r>
          </w:p>
        </w:tc>
        <w:tc>
          <w:tcPr>
            <w:tcW w:type="dxa" w:w="1512"/>
            <w:tcMar>
              <w:top w:w="65" w:type="dxa"/>
              <w:start w:w="75" w:type="dxa"/>
              <w:bottom w:w="65" w:type="dxa"/>
              <w:end w:w="75" w:type="dxa"/>
            </w:tcMar>
          </w:tcPr>
          <w:p>
            <w:r>
              <w:rPr>
                <w:rFonts w:ascii="Inter" w:hAnsi="Inter"/>
                <w:color w:val="1F2937"/>
                <w:sz w:val="14"/>
              </w:rPr>
              <w:t>Blender</w:t>
            </w:r>
          </w:p>
        </w:tc>
        <w:tc>
          <w:tcPr>
            <w:tcW w:type="dxa" w:w="6984"/>
            <w:tcMar>
              <w:top w:w="65" w:type="dxa"/>
              <w:start w:w="75" w:type="dxa"/>
              <w:bottom w:w="65" w:type="dxa"/>
              <w:end w:w="75" w:type="dxa"/>
            </w:tcMar>
          </w:tcPr>
          <w:p>
            <w:r>
              <w:rPr>
                <w:rFonts w:ascii="Inter" w:hAnsi="Inter"/>
                <w:color w:val="1F2937"/>
                <w:sz w:val="14"/>
              </w:rPr>
              <w:t>System shall execute Blender Python automation and capture render or scene-verification outputs.</w:t>
            </w:r>
          </w:p>
        </w:tc>
      </w:tr>
      <w:tr>
        <w:trPr>
          <w:cantSplit/>
        </w:trPr>
        <w:tc>
          <w:tcPr>
            <w:tcW w:type="dxa" w:w="1123"/>
            <w:tcMar>
              <w:top w:w="65" w:type="dxa"/>
              <w:start w:w="75" w:type="dxa"/>
              <w:bottom w:w="65" w:type="dxa"/>
              <w:end w:w="75" w:type="dxa"/>
            </w:tcMar>
            <w:shd w:fill="FAFBFC"/>
          </w:tcPr>
          <w:p>
            <w:r>
              <w:rPr>
                <w:rFonts w:ascii="Inter" w:hAnsi="Inter"/>
                <w:color w:val="1F2937"/>
                <w:sz w:val="14"/>
              </w:rPr>
              <w:t>FR-050</w:t>
            </w:r>
          </w:p>
        </w:tc>
        <w:tc>
          <w:tcPr>
            <w:tcW w:type="dxa" w:w="1512"/>
            <w:tcMar>
              <w:top w:w="65" w:type="dxa"/>
              <w:start w:w="75" w:type="dxa"/>
              <w:bottom w:w="65" w:type="dxa"/>
              <w:end w:w="75" w:type="dxa"/>
            </w:tcMar>
            <w:shd w:fill="FAFBFC"/>
          </w:tcPr>
          <w:p>
            <w:r>
              <w:rPr>
                <w:rFonts w:ascii="Inter" w:hAnsi="Inter"/>
                <w:color w:val="1F2937"/>
                <w:sz w:val="14"/>
              </w:rPr>
              <w:t>Memory</w:t>
            </w:r>
          </w:p>
        </w:tc>
        <w:tc>
          <w:tcPr>
            <w:tcW w:type="dxa" w:w="6984"/>
            <w:tcMar>
              <w:top w:w="65" w:type="dxa"/>
              <w:start w:w="75" w:type="dxa"/>
              <w:bottom w:w="65" w:type="dxa"/>
              <w:end w:w="75" w:type="dxa"/>
            </w:tcMar>
            <w:shd w:fill="FAFBFC"/>
          </w:tcPr>
          <w:p>
            <w:r>
              <w:rPr>
                <w:rFonts w:ascii="Inter" w:hAnsi="Inter"/>
                <w:color w:val="1F2937"/>
                <w:sz w:val="14"/>
              </w:rPr>
              <w:t>System shall persist profile, project, episodic, skill, and preference memory with scope and provenance.</w:t>
            </w:r>
          </w:p>
        </w:tc>
      </w:tr>
      <w:tr>
        <w:trPr>
          <w:cantSplit/>
        </w:trPr>
        <w:tc>
          <w:tcPr>
            <w:tcW w:type="dxa" w:w="1123"/>
            <w:tcMar>
              <w:top w:w="65" w:type="dxa"/>
              <w:start w:w="75" w:type="dxa"/>
              <w:bottom w:w="65" w:type="dxa"/>
              <w:end w:w="75" w:type="dxa"/>
            </w:tcMar>
          </w:tcPr>
          <w:p>
            <w:r>
              <w:rPr>
                <w:rFonts w:ascii="Inter" w:hAnsi="Inter"/>
                <w:color w:val="1F2937"/>
                <w:sz w:val="14"/>
              </w:rPr>
              <w:t>FR-051</w:t>
            </w:r>
          </w:p>
        </w:tc>
        <w:tc>
          <w:tcPr>
            <w:tcW w:type="dxa" w:w="1512"/>
            <w:tcMar>
              <w:top w:w="65" w:type="dxa"/>
              <w:start w:w="75" w:type="dxa"/>
              <w:bottom w:w="65" w:type="dxa"/>
              <w:end w:w="75" w:type="dxa"/>
            </w:tcMar>
          </w:tcPr>
          <w:p>
            <w:r>
              <w:rPr>
                <w:rFonts w:ascii="Inter" w:hAnsi="Inter"/>
                <w:color w:val="1F2937"/>
                <w:sz w:val="14"/>
              </w:rPr>
              <w:t>Recall</w:t>
            </w:r>
          </w:p>
        </w:tc>
        <w:tc>
          <w:tcPr>
            <w:tcW w:type="dxa" w:w="6984"/>
            <w:tcMar>
              <w:top w:w="65" w:type="dxa"/>
              <w:start w:w="75" w:type="dxa"/>
              <w:bottom w:w="65" w:type="dxa"/>
              <w:end w:w="75" w:type="dxa"/>
            </w:tcMar>
          </w:tcPr>
          <w:p>
            <w:r>
              <w:rPr>
                <w:rFonts w:ascii="Inter" w:hAnsi="Inter"/>
                <w:color w:val="1F2937"/>
                <w:sz w:val="14"/>
              </w:rPr>
              <w:t>System shall retrieve memory semantically and structurally without requiring the user to repeat known project context.</w:t>
            </w:r>
          </w:p>
        </w:tc>
      </w:tr>
      <w:tr>
        <w:trPr>
          <w:cantSplit/>
        </w:trPr>
        <w:tc>
          <w:tcPr>
            <w:tcW w:type="dxa" w:w="1123"/>
            <w:tcMar>
              <w:top w:w="65" w:type="dxa"/>
              <w:start w:w="75" w:type="dxa"/>
              <w:bottom w:w="65" w:type="dxa"/>
              <w:end w:w="75" w:type="dxa"/>
            </w:tcMar>
            <w:shd w:fill="FAFBFC"/>
          </w:tcPr>
          <w:p>
            <w:r>
              <w:rPr>
                <w:rFonts w:ascii="Inter" w:hAnsi="Inter"/>
                <w:color w:val="1F2937"/>
                <w:sz w:val="14"/>
              </w:rPr>
              <w:t>FR-052</w:t>
            </w:r>
          </w:p>
        </w:tc>
        <w:tc>
          <w:tcPr>
            <w:tcW w:type="dxa" w:w="1512"/>
            <w:tcMar>
              <w:top w:w="65" w:type="dxa"/>
              <w:start w:w="75" w:type="dxa"/>
              <w:bottom w:w="65" w:type="dxa"/>
              <w:end w:w="75" w:type="dxa"/>
            </w:tcMar>
            <w:shd w:fill="FAFBFC"/>
          </w:tcPr>
          <w:p>
            <w:r>
              <w:rPr>
                <w:rFonts w:ascii="Inter" w:hAnsi="Inter"/>
                <w:color w:val="1F2937"/>
                <w:sz w:val="14"/>
              </w:rPr>
              <w:t>Correction</w:t>
            </w:r>
          </w:p>
        </w:tc>
        <w:tc>
          <w:tcPr>
            <w:tcW w:type="dxa" w:w="6984"/>
            <w:tcMar>
              <w:top w:w="65" w:type="dxa"/>
              <w:start w:w="75" w:type="dxa"/>
              <w:bottom w:w="65" w:type="dxa"/>
              <w:end w:w="75" w:type="dxa"/>
            </w:tcMar>
            <w:shd w:fill="FAFBFC"/>
          </w:tcPr>
          <w:p>
            <w:r>
              <w:rPr>
                <w:rFonts w:ascii="Inter" w:hAnsi="Inter"/>
                <w:color w:val="1F2937"/>
                <w:sz w:val="14"/>
              </w:rPr>
              <w:t>System shall allow stored memories to be corrected, disabled, exported, and deleted.</w:t>
            </w:r>
          </w:p>
        </w:tc>
      </w:tr>
      <w:tr>
        <w:trPr>
          <w:cantSplit/>
        </w:trPr>
        <w:tc>
          <w:tcPr>
            <w:tcW w:type="dxa" w:w="1123"/>
            <w:tcMar>
              <w:top w:w="65" w:type="dxa"/>
              <w:start w:w="75" w:type="dxa"/>
              <w:bottom w:w="65" w:type="dxa"/>
              <w:end w:w="75" w:type="dxa"/>
            </w:tcMar>
          </w:tcPr>
          <w:p>
            <w:r>
              <w:rPr>
                <w:rFonts w:ascii="Inter" w:hAnsi="Inter"/>
                <w:color w:val="1F2937"/>
                <w:sz w:val="14"/>
              </w:rPr>
              <w:t>FR-060</w:t>
            </w:r>
          </w:p>
        </w:tc>
        <w:tc>
          <w:tcPr>
            <w:tcW w:type="dxa" w:w="1512"/>
            <w:tcMar>
              <w:top w:w="65" w:type="dxa"/>
              <w:start w:w="75" w:type="dxa"/>
              <w:bottom w:w="65" w:type="dxa"/>
              <w:end w:w="75" w:type="dxa"/>
            </w:tcMar>
          </w:tcPr>
          <w:p>
            <w:r>
              <w:rPr>
                <w:rFonts w:ascii="Inter" w:hAnsi="Inter"/>
                <w:color w:val="1F2937"/>
                <w:sz w:val="14"/>
              </w:rPr>
              <w:t>Research</w:t>
            </w:r>
          </w:p>
        </w:tc>
        <w:tc>
          <w:tcPr>
            <w:tcW w:type="dxa" w:w="6984"/>
            <w:tcMar>
              <w:top w:w="65" w:type="dxa"/>
              <w:start w:w="75" w:type="dxa"/>
              <w:bottom w:w="65" w:type="dxa"/>
              <w:end w:w="75" w:type="dxa"/>
            </w:tcMar>
          </w:tcPr>
          <w:p>
            <w:r>
              <w:rPr>
                <w:rFonts w:ascii="Inter" w:hAnsi="Inter"/>
                <w:color w:val="1F2937"/>
                <w:sz w:val="14"/>
              </w:rPr>
              <w:t>System shall search/fetch online information only when networking is enabled and shall retain source metadata.</w:t>
            </w:r>
          </w:p>
        </w:tc>
      </w:tr>
      <w:tr>
        <w:trPr>
          <w:cantSplit/>
        </w:trPr>
        <w:tc>
          <w:tcPr>
            <w:tcW w:type="dxa" w:w="1123"/>
            <w:tcMar>
              <w:top w:w="65" w:type="dxa"/>
              <w:start w:w="75" w:type="dxa"/>
              <w:bottom w:w="65" w:type="dxa"/>
              <w:end w:w="75" w:type="dxa"/>
            </w:tcMar>
            <w:shd w:fill="FAFBFC"/>
          </w:tcPr>
          <w:p>
            <w:r>
              <w:rPr>
                <w:rFonts w:ascii="Inter" w:hAnsi="Inter"/>
                <w:color w:val="1F2937"/>
                <w:sz w:val="14"/>
              </w:rPr>
              <w:t>FR-061</w:t>
            </w:r>
          </w:p>
        </w:tc>
        <w:tc>
          <w:tcPr>
            <w:tcW w:type="dxa" w:w="1512"/>
            <w:tcMar>
              <w:top w:w="65" w:type="dxa"/>
              <w:start w:w="75" w:type="dxa"/>
              <w:bottom w:w="65" w:type="dxa"/>
              <w:end w:w="75" w:type="dxa"/>
            </w:tcMar>
            <w:shd w:fill="FAFBFC"/>
          </w:tcPr>
          <w:p>
            <w:r>
              <w:rPr>
                <w:rFonts w:ascii="Inter" w:hAnsi="Inter"/>
                <w:color w:val="1F2937"/>
                <w:sz w:val="14"/>
              </w:rPr>
              <w:t>Learning</w:t>
            </w:r>
          </w:p>
        </w:tc>
        <w:tc>
          <w:tcPr>
            <w:tcW w:type="dxa" w:w="6984"/>
            <w:tcMar>
              <w:top w:w="65" w:type="dxa"/>
              <w:start w:w="75" w:type="dxa"/>
              <w:bottom w:w="65" w:type="dxa"/>
              <w:end w:w="75" w:type="dxa"/>
            </w:tcMar>
            <w:shd w:fill="FAFBFC"/>
          </w:tcPr>
          <w:p>
            <w:r>
              <w:rPr>
                <w:rFonts w:ascii="Inter" w:hAnsi="Inter"/>
                <w:color w:val="1F2937"/>
                <w:sz w:val="14"/>
              </w:rPr>
              <w:t>System shall convert researched/successful procedures into versioned skill artifacts with verification steps.</w:t>
            </w:r>
          </w:p>
        </w:tc>
      </w:tr>
      <w:tr>
        <w:trPr>
          <w:cantSplit/>
        </w:trPr>
        <w:tc>
          <w:tcPr>
            <w:tcW w:type="dxa" w:w="1123"/>
            <w:tcMar>
              <w:top w:w="65" w:type="dxa"/>
              <w:start w:w="75" w:type="dxa"/>
              <w:bottom w:w="65" w:type="dxa"/>
              <w:end w:w="75" w:type="dxa"/>
            </w:tcMar>
          </w:tcPr>
          <w:p>
            <w:r>
              <w:rPr>
                <w:rFonts w:ascii="Inter" w:hAnsi="Inter"/>
                <w:color w:val="1F2937"/>
                <w:sz w:val="14"/>
              </w:rPr>
              <w:t>FR-070</w:t>
            </w:r>
          </w:p>
        </w:tc>
        <w:tc>
          <w:tcPr>
            <w:tcW w:type="dxa" w:w="1512"/>
            <w:tcMar>
              <w:top w:w="65" w:type="dxa"/>
              <w:start w:w="75" w:type="dxa"/>
              <w:bottom w:w="65" w:type="dxa"/>
              <w:end w:w="75" w:type="dxa"/>
            </w:tcMar>
          </w:tcPr>
          <w:p>
            <w:r>
              <w:rPr>
                <w:rFonts w:ascii="Inter" w:hAnsi="Inter"/>
                <w:color w:val="1F2937"/>
                <w:sz w:val="14"/>
              </w:rPr>
              <w:t>Voice</w:t>
            </w:r>
          </w:p>
        </w:tc>
        <w:tc>
          <w:tcPr>
            <w:tcW w:type="dxa" w:w="6984"/>
            <w:tcMar>
              <w:top w:w="65" w:type="dxa"/>
              <w:start w:w="75" w:type="dxa"/>
              <w:bottom w:w="65" w:type="dxa"/>
              <w:end w:w="75" w:type="dxa"/>
            </w:tcMar>
          </w:tcPr>
          <w:p>
            <w:r>
              <w:rPr>
                <w:rFonts w:ascii="Inter" w:hAnsi="Inter"/>
                <w:color w:val="1F2937"/>
                <w:sz w:val="14"/>
              </w:rPr>
              <w:t>System shall support local STT and local TTS with interruption/barge-in.</w:t>
            </w:r>
          </w:p>
        </w:tc>
      </w:tr>
      <w:tr>
        <w:trPr>
          <w:cantSplit/>
        </w:trPr>
        <w:tc>
          <w:tcPr>
            <w:tcW w:type="dxa" w:w="1123"/>
            <w:tcMar>
              <w:top w:w="65" w:type="dxa"/>
              <w:start w:w="75" w:type="dxa"/>
              <w:bottom w:w="65" w:type="dxa"/>
              <w:end w:w="75" w:type="dxa"/>
            </w:tcMar>
            <w:shd w:fill="FAFBFC"/>
          </w:tcPr>
          <w:p>
            <w:r>
              <w:rPr>
                <w:rFonts w:ascii="Inter" w:hAnsi="Inter"/>
                <w:color w:val="1F2937"/>
                <w:sz w:val="14"/>
              </w:rPr>
              <w:t>FR-080</w:t>
            </w:r>
          </w:p>
        </w:tc>
        <w:tc>
          <w:tcPr>
            <w:tcW w:type="dxa" w:w="1512"/>
            <w:tcMar>
              <w:top w:w="65" w:type="dxa"/>
              <w:start w:w="75" w:type="dxa"/>
              <w:bottom w:w="65" w:type="dxa"/>
              <w:end w:w="75" w:type="dxa"/>
            </w:tcMar>
            <w:shd w:fill="FAFBFC"/>
          </w:tcPr>
          <w:p>
            <w:r>
              <w:rPr>
                <w:rFonts w:ascii="Inter" w:hAnsi="Inter"/>
                <w:color w:val="1F2937"/>
                <w:sz w:val="14"/>
              </w:rPr>
              <w:t>Approvals</w:t>
            </w:r>
          </w:p>
        </w:tc>
        <w:tc>
          <w:tcPr>
            <w:tcW w:type="dxa" w:w="6984"/>
            <w:tcMar>
              <w:top w:w="65" w:type="dxa"/>
              <w:start w:w="75" w:type="dxa"/>
              <w:bottom w:w="65" w:type="dxa"/>
              <w:end w:w="75" w:type="dxa"/>
            </w:tcMar>
            <w:shd w:fill="FAFBFC"/>
          </w:tcPr>
          <w:p>
            <w:r>
              <w:rPr>
                <w:rFonts w:ascii="Inter" w:hAnsi="Inter"/>
                <w:color w:val="1F2937"/>
                <w:sz w:val="14"/>
              </w:rPr>
              <w:t>System shall evaluate every action against a risk policy before execution.</w:t>
            </w:r>
          </w:p>
        </w:tc>
      </w:tr>
      <w:tr>
        <w:trPr>
          <w:cantSplit/>
        </w:trPr>
        <w:tc>
          <w:tcPr>
            <w:tcW w:type="dxa" w:w="1123"/>
            <w:tcMar>
              <w:top w:w="65" w:type="dxa"/>
              <w:start w:w="75" w:type="dxa"/>
              <w:bottom w:w="65" w:type="dxa"/>
              <w:end w:w="75" w:type="dxa"/>
            </w:tcMar>
          </w:tcPr>
          <w:p>
            <w:r>
              <w:rPr>
                <w:rFonts w:ascii="Inter" w:hAnsi="Inter"/>
                <w:color w:val="1F2937"/>
                <w:sz w:val="14"/>
              </w:rPr>
              <w:t>FR-081</w:t>
            </w:r>
          </w:p>
        </w:tc>
        <w:tc>
          <w:tcPr>
            <w:tcW w:type="dxa" w:w="1512"/>
            <w:tcMar>
              <w:top w:w="65" w:type="dxa"/>
              <w:start w:w="75" w:type="dxa"/>
              <w:bottom w:w="65" w:type="dxa"/>
              <w:end w:w="75" w:type="dxa"/>
            </w:tcMar>
          </w:tcPr>
          <w:p>
            <w:r>
              <w:rPr>
                <w:rFonts w:ascii="Inter" w:hAnsi="Inter"/>
                <w:color w:val="1F2937"/>
                <w:sz w:val="14"/>
              </w:rPr>
              <w:t>Audit</w:t>
            </w:r>
          </w:p>
        </w:tc>
        <w:tc>
          <w:tcPr>
            <w:tcW w:type="dxa" w:w="6984"/>
            <w:tcMar>
              <w:top w:w="65" w:type="dxa"/>
              <w:start w:w="75" w:type="dxa"/>
              <w:bottom w:w="65" w:type="dxa"/>
              <w:end w:w="75" w:type="dxa"/>
            </w:tcMar>
          </w:tcPr>
          <w:p>
            <w:r>
              <w:rPr>
                <w:rFonts w:ascii="Inter" w:hAnsi="Inter"/>
                <w:color w:val="1F2937"/>
                <w:sz w:val="14"/>
              </w:rPr>
              <w:t>System shall retain a local audit trail of tool calls, approvals, outcomes, and errors.</w:t>
            </w:r>
          </w:p>
        </w:tc>
      </w:tr>
      <w:tr>
        <w:trPr>
          <w:cantSplit/>
        </w:trPr>
        <w:tc>
          <w:tcPr>
            <w:tcW w:type="dxa" w:w="1123"/>
            <w:tcMar>
              <w:top w:w="65" w:type="dxa"/>
              <w:start w:w="75" w:type="dxa"/>
              <w:bottom w:w="65" w:type="dxa"/>
              <w:end w:w="75" w:type="dxa"/>
            </w:tcMar>
            <w:shd w:fill="FAFBFC"/>
          </w:tcPr>
          <w:p>
            <w:r>
              <w:rPr>
                <w:rFonts w:ascii="Inter" w:hAnsi="Inter"/>
                <w:color w:val="1F2937"/>
                <w:sz w:val="14"/>
              </w:rPr>
              <w:t>FR-082</w:t>
            </w:r>
          </w:p>
        </w:tc>
        <w:tc>
          <w:tcPr>
            <w:tcW w:type="dxa" w:w="1512"/>
            <w:tcMar>
              <w:top w:w="65" w:type="dxa"/>
              <w:start w:w="75" w:type="dxa"/>
              <w:bottom w:w="65" w:type="dxa"/>
              <w:end w:w="75" w:type="dxa"/>
            </w:tcMar>
            <w:shd w:fill="FAFBFC"/>
          </w:tcPr>
          <w:p>
            <w:r>
              <w:rPr>
                <w:rFonts w:ascii="Inter" w:hAnsi="Inter"/>
                <w:color w:val="1F2937"/>
                <w:sz w:val="14"/>
              </w:rPr>
              <w:t>Secrets</w:t>
            </w:r>
          </w:p>
        </w:tc>
        <w:tc>
          <w:tcPr>
            <w:tcW w:type="dxa" w:w="6984"/>
            <w:tcMar>
              <w:top w:w="65" w:type="dxa"/>
              <w:start w:w="75" w:type="dxa"/>
              <w:bottom w:w="65" w:type="dxa"/>
              <w:end w:w="75" w:type="dxa"/>
            </w:tcMar>
            <w:shd w:fill="FAFBFC"/>
          </w:tcPr>
          <w:p>
            <w:r>
              <w:rPr>
                <w:rFonts w:ascii="Inter" w:hAnsi="Inter"/>
                <w:color w:val="1F2937"/>
                <w:sz w:val="14"/>
              </w:rPr>
              <w:t>System shall store credentials separately from conversational memory and expose them to tools through scoped handles.</w:t>
            </w:r>
          </w:p>
        </w:tc>
      </w:tr>
      <w:tr>
        <w:trPr>
          <w:cantSplit/>
        </w:trPr>
        <w:tc>
          <w:tcPr>
            <w:tcW w:type="dxa" w:w="1123"/>
            <w:tcMar>
              <w:top w:w="65" w:type="dxa"/>
              <w:start w:w="75" w:type="dxa"/>
              <w:bottom w:w="65" w:type="dxa"/>
              <w:end w:w="75" w:type="dxa"/>
            </w:tcMar>
          </w:tcPr>
          <w:p>
            <w:r>
              <w:rPr>
                <w:rFonts w:ascii="Inter" w:hAnsi="Inter"/>
                <w:color w:val="1F2937"/>
                <w:sz w:val="14"/>
              </w:rPr>
              <w:t>FR-090</w:t>
            </w:r>
          </w:p>
        </w:tc>
        <w:tc>
          <w:tcPr>
            <w:tcW w:type="dxa" w:w="1512"/>
            <w:tcMar>
              <w:top w:w="65" w:type="dxa"/>
              <w:start w:w="75" w:type="dxa"/>
              <w:bottom w:w="65" w:type="dxa"/>
              <w:end w:w="75" w:type="dxa"/>
            </w:tcMar>
          </w:tcPr>
          <w:p>
            <w:r>
              <w:rPr>
                <w:rFonts w:ascii="Inter" w:hAnsi="Inter"/>
                <w:color w:val="1F2937"/>
                <w:sz w:val="14"/>
              </w:rPr>
              <w:t>Suggestions</w:t>
            </w:r>
          </w:p>
        </w:tc>
        <w:tc>
          <w:tcPr>
            <w:tcW w:type="dxa" w:w="6984"/>
            <w:tcMar>
              <w:top w:w="65" w:type="dxa"/>
              <w:start w:w="75" w:type="dxa"/>
              <w:bottom w:w="65" w:type="dxa"/>
              <w:end w:w="75" w:type="dxa"/>
            </w:tcMar>
          </w:tcPr>
          <w:p>
            <w:r>
              <w:rPr>
                <w:rFonts w:ascii="Inter" w:hAnsi="Inter"/>
                <w:color w:val="1F2937"/>
                <w:sz w:val="14"/>
              </w:rPr>
              <w:t>System shall generate proactive suggestions only when supported by recent task/project evidence and user preferences.</w:t>
            </w:r>
          </w:p>
        </w:tc>
      </w:tr>
      <w:tr>
        <w:trPr>
          <w:cantSplit/>
        </w:trPr>
        <w:tc>
          <w:tcPr>
            <w:tcW w:type="dxa" w:w="1123"/>
            <w:tcMar>
              <w:top w:w="65" w:type="dxa"/>
              <w:start w:w="75" w:type="dxa"/>
              <w:bottom w:w="65" w:type="dxa"/>
              <w:end w:w="75" w:type="dxa"/>
            </w:tcMar>
            <w:shd w:fill="FAFBFC"/>
          </w:tcPr>
          <w:p>
            <w:r>
              <w:rPr>
                <w:rFonts w:ascii="Inter" w:hAnsi="Inter"/>
                <w:color w:val="1F2937"/>
                <w:sz w:val="14"/>
              </w:rPr>
              <w:t>FR-091</w:t>
            </w:r>
          </w:p>
        </w:tc>
        <w:tc>
          <w:tcPr>
            <w:tcW w:type="dxa" w:w="1512"/>
            <w:tcMar>
              <w:top w:w="65" w:type="dxa"/>
              <w:start w:w="75" w:type="dxa"/>
              <w:bottom w:w="65" w:type="dxa"/>
              <w:end w:w="75" w:type="dxa"/>
            </w:tcMar>
            <w:shd w:fill="FAFBFC"/>
          </w:tcPr>
          <w:p>
            <w:r>
              <w:rPr>
                <w:rFonts w:ascii="Inter" w:hAnsi="Inter"/>
                <w:color w:val="1F2937"/>
                <w:sz w:val="14"/>
              </w:rPr>
              <w:t>Offline</w:t>
            </w:r>
          </w:p>
        </w:tc>
        <w:tc>
          <w:tcPr>
            <w:tcW w:type="dxa" w:w="6984"/>
            <w:tcMar>
              <w:top w:w="65" w:type="dxa"/>
              <w:start w:w="75" w:type="dxa"/>
              <w:bottom w:w="65" w:type="dxa"/>
              <w:end w:w="75" w:type="dxa"/>
            </w:tcMar>
            <w:shd w:fill="FAFBFC"/>
          </w:tcPr>
          <w:p>
            <w:r>
              <w:rPr>
                <w:rFonts w:ascii="Inter" w:hAnsi="Inter"/>
                <w:color w:val="1F2937"/>
                <w:sz w:val="14"/>
              </w:rPr>
              <w:t>System shall clearly indicate when an action cannot be completed offline and offer the best local alternative.</w:t>
            </w:r>
          </w:p>
        </w:tc>
      </w:tr>
    </w:tbl>
    <w:p>
      <w:pPr>
        <w:spacing w:after="0"/>
      </w:pPr>
    </w:p>
    <w:p>
      <w:pPr>
        <w:pStyle w:val="Heading1"/>
      </w:pPr>
      <w:r>
        <w:t>11. Non-Functional Requirements</w:t>
      </w:r>
    </w:p>
    <w:p>
      <w:r>
        <w:rPr>
          <w:rFonts w:ascii="Inter" w:hAnsi="Inter"/>
          <w:color w:val="1F2937"/>
          <w:sz w:val="20"/>
        </w:rPr>
        <w:t>The product must feel reliable enough to trust with real work. Performance depends heavily on local hardware, so targets are expressed as system behavior plus configurable model tiers rather than one guaranteed generation rate.</w:t>
      </w:r>
    </w:p>
    <w:tbl>
      <w:tblPr>
        <w:tblW w:type="auto" w:w="0"/>
        <w:jc w:val="center"/>
        <w:tblLayout w:type="fixed"/>
        <w:tblLook w:firstColumn="1" w:firstRow="1" w:lastColumn="0" w:lastRow="0" w:noHBand="0" w:noVBand="1" w:val="04A0"/>
        <w:tblBorders>
          <w:top w:val="single" w:sz="3" w:color="D0D5DD"/>
          <w:left w:val="single" w:sz="3" w:color="D0D5DD"/>
          <w:bottom w:val="single" w:sz="3" w:color="D0D5DD"/>
          <w:right w:val="single" w:sz="3" w:color="D0D5DD"/>
          <w:insideH w:val="single" w:sz="3" w:color="D0D5DD"/>
          <w:insideV w:val="single" w:sz="3" w:color="D0D5DD"/>
        </w:tblBorders>
      </w:tblPr>
      <w:tblGrid>
        <w:gridCol w:w="1181"/>
        <w:gridCol w:w="3024"/>
        <w:gridCol w:w="5400"/>
      </w:tblGrid>
      <w:tr>
        <w:trPr>
          <w:cantSplit/>
        </w:trPr>
        <w:tc>
          <w:tcPr>
            <w:tcW w:type="dxa" w:w="3331"/>
            <w:shd w:fill="0B132B"/>
            <w:tcMar>
              <w:top w:w="80" w:type="dxa"/>
              <w:start w:w="80" w:type="dxa"/>
              <w:bottom w:w="80" w:type="dxa"/>
              <w:end w:w="80" w:type="dxa"/>
            </w:tcMar>
            <w:vAlign w:val="center"/>
          </w:tcPr>
          <w:p>
            <w:r>
              <w:rPr>
                <w:rFonts w:ascii="Inter" w:hAnsi="Inter"/>
                <w:b/>
                <w:color w:val="FFFFFF"/>
                <w:sz w:val="14"/>
              </w:rPr>
              <w:t>ID</w:t>
            </w:r>
          </w:p>
        </w:tc>
        <w:tc>
          <w:tcPr>
            <w:tcW w:type="dxa" w:w="3331"/>
            <w:shd w:fill="0B132B"/>
            <w:tcMar>
              <w:top w:w="80" w:type="dxa"/>
              <w:start w:w="80" w:type="dxa"/>
              <w:bottom w:w="80" w:type="dxa"/>
              <w:end w:w="80" w:type="dxa"/>
            </w:tcMar>
            <w:vAlign w:val="center"/>
          </w:tcPr>
          <w:p>
            <w:r>
              <w:rPr>
                <w:rFonts w:ascii="Inter" w:hAnsi="Inter"/>
                <w:b/>
                <w:color w:val="FFFFFF"/>
                <w:sz w:val="14"/>
              </w:rPr>
              <w:t>Requirement</w:t>
            </w:r>
          </w:p>
        </w:tc>
        <w:tc>
          <w:tcPr>
            <w:tcW w:type="dxa" w:w="3331"/>
            <w:shd w:fill="0B132B"/>
            <w:tcMar>
              <w:top w:w="80" w:type="dxa"/>
              <w:start w:w="80" w:type="dxa"/>
              <w:bottom w:w="80" w:type="dxa"/>
              <w:end w:w="80" w:type="dxa"/>
            </w:tcMar>
            <w:vAlign w:val="center"/>
          </w:tcPr>
          <w:p>
            <w:r>
              <w:rPr>
                <w:rFonts w:ascii="Inter" w:hAnsi="Inter"/>
                <w:b/>
                <w:color w:val="FFFFFF"/>
                <w:sz w:val="14"/>
              </w:rPr>
              <w:t>Target / expectation</w:t>
            </w:r>
          </w:p>
        </w:tc>
      </w:tr>
      <w:tr>
        <w:trPr>
          <w:cantSplit/>
        </w:trPr>
        <w:tc>
          <w:tcPr>
            <w:tcW w:type="dxa" w:w="1181"/>
            <w:tcMar>
              <w:top w:w="65" w:type="dxa"/>
              <w:start w:w="75" w:type="dxa"/>
              <w:bottom w:w="65" w:type="dxa"/>
              <w:end w:w="75" w:type="dxa"/>
            </w:tcMar>
          </w:tcPr>
          <w:p>
            <w:r>
              <w:rPr>
                <w:rFonts w:ascii="Inter" w:hAnsi="Inter"/>
                <w:color w:val="1F2937"/>
                <w:sz w:val="14"/>
              </w:rPr>
              <w:t>NFR-001</w:t>
            </w:r>
          </w:p>
        </w:tc>
        <w:tc>
          <w:tcPr>
            <w:tcW w:type="dxa" w:w="3024"/>
            <w:tcMar>
              <w:top w:w="65" w:type="dxa"/>
              <w:start w:w="75" w:type="dxa"/>
              <w:bottom w:w="65" w:type="dxa"/>
              <w:end w:w="75" w:type="dxa"/>
            </w:tcMar>
          </w:tcPr>
          <w:p>
            <w:r>
              <w:rPr>
                <w:rFonts w:ascii="Inter" w:hAnsi="Inter"/>
                <w:color w:val="1F2937"/>
                <w:sz w:val="14"/>
              </w:rPr>
              <w:t>Privacy</w:t>
            </w:r>
          </w:p>
        </w:tc>
        <w:tc>
          <w:tcPr>
            <w:tcW w:type="dxa" w:w="5400"/>
            <w:tcMar>
              <w:top w:w="65" w:type="dxa"/>
              <w:start w:w="75" w:type="dxa"/>
              <w:bottom w:w="65" w:type="dxa"/>
              <w:end w:w="75" w:type="dxa"/>
            </w:tcMar>
          </w:tcPr>
          <w:p>
            <w:r>
              <w:rPr>
                <w:rFonts w:ascii="Inter" w:hAnsi="Inter"/>
                <w:color w:val="1F2937"/>
                <w:sz w:val="14"/>
              </w:rPr>
              <w:t>Local data remains on-device unless the user invokes an explicitly networked feature.</w:t>
            </w:r>
          </w:p>
        </w:tc>
      </w:tr>
      <w:tr>
        <w:trPr>
          <w:cantSplit/>
        </w:trPr>
        <w:tc>
          <w:tcPr>
            <w:tcW w:type="dxa" w:w="1181"/>
            <w:tcMar>
              <w:top w:w="65" w:type="dxa"/>
              <w:start w:w="75" w:type="dxa"/>
              <w:bottom w:w="65" w:type="dxa"/>
              <w:end w:w="75" w:type="dxa"/>
            </w:tcMar>
            <w:shd w:fill="FAFBFC"/>
          </w:tcPr>
          <w:p>
            <w:r>
              <w:rPr>
                <w:rFonts w:ascii="Inter" w:hAnsi="Inter"/>
                <w:color w:val="1F2937"/>
                <w:sz w:val="14"/>
              </w:rPr>
              <w:t>NFR-002</w:t>
            </w:r>
          </w:p>
        </w:tc>
        <w:tc>
          <w:tcPr>
            <w:tcW w:type="dxa" w:w="3024"/>
            <w:tcMar>
              <w:top w:w="65" w:type="dxa"/>
              <w:start w:w="75" w:type="dxa"/>
              <w:bottom w:w="65" w:type="dxa"/>
              <w:end w:w="75" w:type="dxa"/>
            </w:tcMar>
            <w:shd w:fill="FAFBFC"/>
          </w:tcPr>
          <w:p>
            <w:r>
              <w:rPr>
                <w:rFonts w:ascii="Inter" w:hAnsi="Inter"/>
                <w:color w:val="1F2937"/>
                <w:sz w:val="14"/>
              </w:rPr>
              <w:t>Offline availability</w:t>
            </w:r>
          </w:p>
        </w:tc>
        <w:tc>
          <w:tcPr>
            <w:tcW w:type="dxa" w:w="5400"/>
            <w:tcMar>
              <w:top w:w="65" w:type="dxa"/>
              <w:start w:w="75" w:type="dxa"/>
              <w:bottom w:w="65" w:type="dxa"/>
              <w:end w:w="75" w:type="dxa"/>
            </w:tcMar>
            <w:shd w:fill="FAFBFC"/>
          </w:tcPr>
          <w:p>
            <w:r>
              <w:rPr>
                <w:rFonts w:ascii="Inter" w:hAnsi="Inter"/>
                <w:color w:val="1F2937"/>
                <w:sz w:val="14"/>
              </w:rPr>
              <w:t>Core chat, memory, approved tools, coding, and local automation remain available without internet.</w:t>
            </w:r>
          </w:p>
        </w:tc>
      </w:tr>
      <w:tr>
        <w:trPr>
          <w:cantSplit/>
        </w:trPr>
        <w:tc>
          <w:tcPr>
            <w:tcW w:type="dxa" w:w="1181"/>
            <w:tcMar>
              <w:top w:w="65" w:type="dxa"/>
              <w:start w:w="75" w:type="dxa"/>
              <w:bottom w:w="65" w:type="dxa"/>
              <w:end w:w="75" w:type="dxa"/>
            </w:tcMar>
          </w:tcPr>
          <w:p>
            <w:r>
              <w:rPr>
                <w:rFonts w:ascii="Inter" w:hAnsi="Inter"/>
                <w:color w:val="1F2937"/>
                <w:sz w:val="14"/>
              </w:rPr>
              <w:t>NFR-003</w:t>
            </w:r>
          </w:p>
        </w:tc>
        <w:tc>
          <w:tcPr>
            <w:tcW w:type="dxa" w:w="3024"/>
            <w:tcMar>
              <w:top w:w="65" w:type="dxa"/>
              <w:start w:w="75" w:type="dxa"/>
              <w:bottom w:w="65" w:type="dxa"/>
              <w:end w:w="75" w:type="dxa"/>
            </w:tcMar>
          </w:tcPr>
          <w:p>
            <w:r>
              <w:rPr>
                <w:rFonts w:ascii="Inter" w:hAnsi="Inter"/>
                <w:color w:val="1F2937"/>
                <w:sz w:val="14"/>
              </w:rPr>
              <w:t>Startup</w:t>
            </w:r>
          </w:p>
        </w:tc>
        <w:tc>
          <w:tcPr>
            <w:tcW w:type="dxa" w:w="5400"/>
            <w:tcMar>
              <w:top w:w="65" w:type="dxa"/>
              <w:start w:w="75" w:type="dxa"/>
              <w:bottom w:w="65" w:type="dxa"/>
              <w:end w:w="75" w:type="dxa"/>
            </w:tcMar>
          </w:tcPr>
          <w:p>
            <w:r>
              <w:rPr>
                <w:rFonts w:ascii="Inter" w:hAnsi="Inter"/>
                <w:color w:val="1F2937"/>
                <w:sz w:val="14"/>
              </w:rPr>
              <w:t>Desktop shell should become interactive quickly while large models can continue loading asynchronously.</w:t>
            </w:r>
          </w:p>
        </w:tc>
      </w:tr>
      <w:tr>
        <w:trPr>
          <w:cantSplit/>
        </w:trPr>
        <w:tc>
          <w:tcPr>
            <w:tcW w:type="dxa" w:w="1181"/>
            <w:tcMar>
              <w:top w:w="65" w:type="dxa"/>
              <w:start w:w="75" w:type="dxa"/>
              <w:bottom w:w="65" w:type="dxa"/>
              <w:end w:w="75" w:type="dxa"/>
            </w:tcMar>
            <w:shd w:fill="FAFBFC"/>
          </w:tcPr>
          <w:p>
            <w:r>
              <w:rPr>
                <w:rFonts w:ascii="Inter" w:hAnsi="Inter"/>
                <w:color w:val="1F2937"/>
                <w:sz w:val="14"/>
              </w:rPr>
              <w:t>NFR-004</w:t>
            </w:r>
          </w:p>
        </w:tc>
        <w:tc>
          <w:tcPr>
            <w:tcW w:type="dxa" w:w="3024"/>
            <w:tcMar>
              <w:top w:w="65" w:type="dxa"/>
              <w:start w:w="75" w:type="dxa"/>
              <w:bottom w:w="65" w:type="dxa"/>
              <w:end w:w="75" w:type="dxa"/>
            </w:tcMar>
            <w:shd w:fill="FAFBFC"/>
          </w:tcPr>
          <w:p>
            <w:r>
              <w:rPr>
                <w:rFonts w:ascii="Inter" w:hAnsi="Inter"/>
                <w:color w:val="1F2937"/>
                <w:sz w:val="14"/>
              </w:rPr>
              <w:t>Voice latency</w:t>
            </w:r>
          </w:p>
        </w:tc>
        <w:tc>
          <w:tcPr>
            <w:tcW w:type="dxa" w:w="5400"/>
            <w:tcMar>
              <w:top w:w="65" w:type="dxa"/>
              <w:start w:w="75" w:type="dxa"/>
              <w:bottom w:w="65" w:type="dxa"/>
              <w:end w:w="75" w:type="dxa"/>
            </w:tcMar>
            <w:shd w:fill="FAFBFC"/>
          </w:tcPr>
          <w:p>
            <w:r>
              <w:rPr>
                <w:rFonts w:ascii="Inter" w:hAnsi="Inter"/>
                <w:color w:val="1F2937"/>
                <w:sz w:val="14"/>
              </w:rPr>
              <w:t>Partial STT and interruption should feel conversational on supported hardware; degrade to push-to-talk on slower machines.</w:t>
            </w:r>
          </w:p>
        </w:tc>
      </w:tr>
      <w:tr>
        <w:trPr>
          <w:cantSplit/>
        </w:trPr>
        <w:tc>
          <w:tcPr>
            <w:tcW w:type="dxa" w:w="1181"/>
            <w:tcMar>
              <w:top w:w="65" w:type="dxa"/>
              <w:start w:w="75" w:type="dxa"/>
              <w:bottom w:w="65" w:type="dxa"/>
              <w:end w:w="75" w:type="dxa"/>
            </w:tcMar>
          </w:tcPr>
          <w:p>
            <w:r>
              <w:rPr>
                <w:rFonts w:ascii="Inter" w:hAnsi="Inter"/>
                <w:color w:val="1F2937"/>
                <w:sz w:val="14"/>
              </w:rPr>
              <w:t>NFR-005</w:t>
            </w:r>
          </w:p>
        </w:tc>
        <w:tc>
          <w:tcPr>
            <w:tcW w:type="dxa" w:w="3024"/>
            <w:tcMar>
              <w:top w:w="65" w:type="dxa"/>
              <w:start w:w="75" w:type="dxa"/>
              <w:bottom w:w="65" w:type="dxa"/>
              <w:end w:w="75" w:type="dxa"/>
            </w:tcMar>
          </w:tcPr>
          <w:p>
            <w:r>
              <w:rPr>
                <w:rFonts w:ascii="Inter" w:hAnsi="Inter"/>
                <w:color w:val="1F2937"/>
                <w:sz w:val="14"/>
              </w:rPr>
              <w:t>Reliability</w:t>
            </w:r>
          </w:p>
        </w:tc>
        <w:tc>
          <w:tcPr>
            <w:tcW w:type="dxa" w:w="5400"/>
            <w:tcMar>
              <w:top w:w="65" w:type="dxa"/>
              <w:start w:w="75" w:type="dxa"/>
              <w:bottom w:w="65" w:type="dxa"/>
              <w:end w:w="75" w:type="dxa"/>
            </w:tcMar>
          </w:tcPr>
          <w:p>
            <w:r>
              <w:rPr>
                <w:rFonts w:ascii="Inter" w:hAnsi="Inter"/>
                <w:color w:val="1F2937"/>
                <w:sz w:val="14"/>
              </w:rPr>
              <w:t>Every tool call returns structured success/failure, stderr/diagnostics when relevant, and a timeout.</w:t>
            </w:r>
          </w:p>
        </w:tc>
      </w:tr>
      <w:tr>
        <w:trPr>
          <w:cantSplit/>
        </w:trPr>
        <w:tc>
          <w:tcPr>
            <w:tcW w:type="dxa" w:w="1181"/>
            <w:tcMar>
              <w:top w:w="65" w:type="dxa"/>
              <w:start w:w="75" w:type="dxa"/>
              <w:bottom w:w="65" w:type="dxa"/>
              <w:end w:w="75" w:type="dxa"/>
            </w:tcMar>
            <w:shd w:fill="FAFBFC"/>
          </w:tcPr>
          <w:p>
            <w:r>
              <w:rPr>
                <w:rFonts w:ascii="Inter" w:hAnsi="Inter"/>
                <w:color w:val="1F2937"/>
                <w:sz w:val="14"/>
              </w:rPr>
              <w:t>NFR-006</w:t>
            </w:r>
          </w:p>
        </w:tc>
        <w:tc>
          <w:tcPr>
            <w:tcW w:type="dxa" w:w="3024"/>
            <w:tcMar>
              <w:top w:w="65" w:type="dxa"/>
              <w:start w:w="75" w:type="dxa"/>
              <w:bottom w:w="65" w:type="dxa"/>
              <w:end w:w="75" w:type="dxa"/>
            </w:tcMar>
            <w:shd w:fill="FAFBFC"/>
          </w:tcPr>
          <w:p>
            <w:r>
              <w:rPr>
                <w:rFonts w:ascii="Inter" w:hAnsi="Inter"/>
                <w:color w:val="1F2937"/>
                <w:sz w:val="14"/>
              </w:rPr>
              <w:t>Recoverability</w:t>
            </w:r>
          </w:p>
        </w:tc>
        <w:tc>
          <w:tcPr>
            <w:tcW w:type="dxa" w:w="5400"/>
            <w:tcMar>
              <w:top w:w="65" w:type="dxa"/>
              <w:start w:w="75" w:type="dxa"/>
              <w:bottom w:w="65" w:type="dxa"/>
              <w:end w:w="75" w:type="dxa"/>
            </w:tcMar>
            <w:shd w:fill="FAFBFC"/>
          </w:tcPr>
          <w:p>
            <w:r>
              <w:rPr>
                <w:rFonts w:ascii="Inter" w:hAnsi="Inter"/>
                <w:color w:val="1F2937"/>
                <w:sz w:val="14"/>
              </w:rPr>
              <w:t>Workspace edits support checkpoint/diff; destructive operations use native rollback/backup mechanisms where possible.</w:t>
            </w:r>
          </w:p>
        </w:tc>
      </w:tr>
      <w:tr>
        <w:trPr>
          <w:cantSplit/>
        </w:trPr>
        <w:tc>
          <w:tcPr>
            <w:tcW w:type="dxa" w:w="1181"/>
            <w:tcMar>
              <w:top w:w="65" w:type="dxa"/>
              <w:start w:w="75" w:type="dxa"/>
              <w:bottom w:w="65" w:type="dxa"/>
              <w:end w:w="75" w:type="dxa"/>
            </w:tcMar>
          </w:tcPr>
          <w:p>
            <w:r>
              <w:rPr>
                <w:rFonts w:ascii="Inter" w:hAnsi="Inter"/>
                <w:color w:val="1F2937"/>
                <w:sz w:val="14"/>
              </w:rPr>
              <w:t>NFR-007</w:t>
            </w:r>
          </w:p>
        </w:tc>
        <w:tc>
          <w:tcPr>
            <w:tcW w:type="dxa" w:w="3024"/>
            <w:tcMar>
              <w:top w:w="65" w:type="dxa"/>
              <w:start w:w="75" w:type="dxa"/>
              <w:bottom w:w="65" w:type="dxa"/>
              <w:end w:w="75" w:type="dxa"/>
            </w:tcMar>
          </w:tcPr>
          <w:p>
            <w:r>
              <w:rPr>
                <w:rFonts w:ascii="Inter" w:hAnsi="Inter"/>
                <w:color w:val="1F2937"/>
                <w:sz w:val="14"/>
              </w:rPr>
              <w:t>Portability</w:t>
            </w:r>
          </w:p>
        </w:tc>
        <w:tc>
          <w:tcPr>
            <w:tcW w:type="dxa" w:w="5400"/>
            <w:tcMar>
              <w:top w:w="65" w:type="dxa"/>
              <w:start w:w="75" w:type="dxa"/>
              <w:bottom w:w="65" w:type="dxa"/>
              <w:end w:w="75" w:type="dxa"/>
            </w:tcMar>
          </w:tcPr>
          <w:p>
            <w:r>
              <w:rPr>
                <w:rFonts w:ascii="Inter" w:hAnsi="Inter"/>
                <w:color w:val="1F2937"/>
                <w:sz w:val="14"/>
              </w:rPr>
              <w:t>Windows is the first target; architecture keeps OS adapters isolated for macOS/Linux.</w:t>
            </w:r>
          </w:p>
        </w:tc>
      </w:tr>
      <w:tr>
        <w:trPr>
          <w:cantSplit/>
        </w:trPr>
        <w:tc>
          <w:tcPr>
            <w:tcW w:type="dxa" w:w="1181"/>
            <w:tcMar>
              <w:top w:w="65" w:type="dxa"/>
              <w:start w:w="75" w:type="dxa"/>
              <w:bottom w:w="65" w:type="dxa"/>
              <w:end w:w="75" w:type="dxa"/>
            </w:tcMar>
            <w:shd w:fill="FAFBFC"/>
          </w:tcPr>
          <w:p>
            <w:r>
              <w:rPr>
                <w:rFonts w:ascii="Inter" w:hAnsi="Inter"/>
                <w:color w:val="1F2937"/>
                <w:sz w:val="14"/>
              </w:rPr>
              <w:t>NFR-008</w:t>
            </w:r>
          </w:p>
        </w:tc>
        <w:tc>
          <w:tcPr>
            <w:tcW w:type="dxa" w:w="3024"/>
            <w:tcMar>
              <w:top w:w="65" w:type="dxa"/>
              <w:start w:w="75" w:type="dxa"/>
              <w:bottom w:w="65" w:type="dxa"/>
              <w:end w:w="75" w:type="dxa"/>
            </w:tcMar>
            <w:shd w:fill="FAFBFC"/>
          </w:tcPr>
          <w:p>
            <w:r>
              <w:rPr>
                <w:rFonts w:ascii="Inter" w:hAnsi="Inter"/>
                <w:color w:val="1F2937"/>
                <w:sz w:val="14"/>
              </w:rPr>
              <w:t>Observability</w:t>
            </w:r>
          </w:p>
        </w:tc>
        <w:tc>
          <w:tcPr>
            <w:tcW w:type="dxa" w:w="5400"/>
            <w:tcMar>
              <w:top w:w="65" w:type="dxa"/>
              <w:start w:w="75" w:type="dxa"/>
              <w:bottom w:w="65" w:type="dxa"/>
              <w:end w:w="75" w:type="dxa"/>
            </w:tcMar>
            <w:shd w:fill="FAFBFC"/>
          </w:tcPr>
          <w:p>
            <w:r>
              <w:rPr>
                <w:rFonts w:ascii="Inter" w:hAnsi="Inter"/>
                <w:color w:val="1F2937"/>
                <w:sz w:val="14"/>
              </w:rPr>
              <w:t>Per-task event timeline and searchable local logs.</w:t>
            </w:r>
          </w:p>
        </w:tc>
      </w:tr>
      <w:tr>
        <w:trPr>
          <w:cantSplit/>
        </w:trPr>
        <w:tc>
          <w:tcPr>
            <w:tcW w:type="dxa" w:w="1181"/>
            <w:tcMar>
              <w:top w:w="65" w:type="dxa"/>
              <w:start w:w="75" w:type="dxa"/>
              <w:bottom w:w="65" w:type="dxa"/>
              <w:end w:w="75" w:type="dxa"/>
            </w:tcMar>
          </w:tcPr>
          <w:p>
            <w:r>
              <w:rPr>
                <w:rFonts w:ascii="Inter" w:hAnsi="Inter"/>
                <w:color w:val="1F2937"/>
                <w:sz w:val="14"/>
              </w:rPr>
              <w:t>NFR-009</w:t>
            </w:r>
          </w:p>
        </w:tc>
        <w:tc>
          <w:tcPr>
            <w:tcW w:type="dxa" w:w="3024"/>
            <w:tcMar>
              <w:top w:w="65" w:type="dxa"/>
              <w:start w:w="75" w:type="dxa"/>
              <w:bottom w:w="65" w:type="dxa"/>
              <w:end w:w="75" w:type="dxa"/>
            </w:tcMar>
          </w:tcPr>
          <w:p>
            <w:r>
              <w:rPr>
                <w:rFonts w:ascii="Inter" w:hAnsi="Inter"/>
                <w:color w:val="1F2937"/>
                <w:sz w:val="14"/>
              </w:rPr>
              <w:t>Extensibility</w:t>
            </w:r>
          </w:p>
        </w:tc>
        <w:tc>
          <w:tcPr>
            <w:tcW w:type="dxa" w:w="5400"/>
            <w:tcMar>
              <w:top w:w="65" w:type="dxa"/>
              <w:start w:w="75" w:type="dxa"/>
              <w:bottom w:w="65" w:type="dxa"/>
              <w:end w:w="75" w:type="dxa"/>
            </w:tcMar>
          </w:tcPr>
          <w:p>
            <w:r>
              <w:rPr>
                <w:rFonts w:ascii="Inter" w:hAnsi="Inter"/>
                <w:color w:val="1F2937"/>
                <w:sz w:val="14"/>
              </w:rPr>
              <w:t>New tools and skills can be added without changing the model runtime.</w:t>
            </w:r>
          </w:p>
        </w:tc>
      </w:tr>
      <w:tr>
        <w:trPr>
          <w:cantSplit/>
        </w:trPr>
        <w:tc>
          <w:tcPr>
            <w:tcW w:type="dxa" w:w="1181"/>
            <w:tcMar>
              <w:top w:w="65" w:type="dxa"/>
              <w:start w:w="75" w:type="dxa"/>
              <w:bottom w:w="65" w:type="dxa"/>
              <w:end w:w="75" w:type="dxa"/>
            </w:tcMar>
            <w:shd w:fill="FAFBFC"/>
          </w:tcPr>
          <w:p>
            <w:r>
              <w:rPr>
                <w:rFonts w:ascii="Inter" w:hAnsi="Inter"/>
                <w:color w:val="1F2937"/>
                <w:sz w:val="14"/>
              </w:rPr>
              <w:t>NFR-010</w:t>
            </w:r>
          </w:p>
        </w:tc>
        <w:tc>
          <w:tcPr>
            <w:tcW w:type="dxa" w:w="3024"/>
            <w:tcMar>
              <w:top w:w="65" w:type="dxa"/>
              <w:start w:w="75" w:type="dxa"/>
              <w:bottom w:w="65" w:type="dxa"/>
              <w:end w:w="75" w:type="dxa"/>
            </w:tcMar>
            <w:shd w:fill="FAFBFC"/>
          </w:tcPr>
          <w:p>
            <w:r>
              <w:rPr>
                <w:rFonts w:ascii="Inter" w:hAnsi="Inter"/>
                <w:color w:val="1F2937"/>
                <w:sz w:val="14"/>
              </w:rPr>
              <w:t>Security</w:t>
            </w:r>
          </w:p>
        </w:tc>
        <w:tc>
          <w:tcPr>
            <w:tcW w:type="dxa" w:w="5400"/>
            <w:tcMar>
              <w:top w:w="65" w:type="dxa"/>
              <w:start w:w="75" w:type="dxa"/>
              <w:bottom w:w="65" w:type="dxa"/>
              <w:end w:w="75" w:type="dxa"/>
            </w:tcMar>
            <w:shd w:fill="FAFBFC"/>
          </w:tcPr>
          <w:p>
            <w:r>
              <w:rPr>
                <w:rFonts w:ascii="Inter" w:hAnsi="Inter"/>
                <w:color w:val="1F2937"/>
                <w:sz w:val="14"/>
              </w:rPr>
              <w:t>No web/page/file content can elevate permissions or alter the core policy.</w:t>
            </w:r>
          </w:p>
        </w:tc>
      </w:tr>
    </w:tbl>
    <w:p>
      <w:pPr>
        <w:spacing w:after="0"/>
      </w:pPr>
    </w:p>
    <w:p>
      <w:pPr>
        <w:pStyle w:val="Heading1"/>
      </w:pPr>
      <w:r>
        <w:t>12. User Experience Flows</w:t>
      </w:r>
    </w:p>
    <w:p>
      <w:r>
        <w:rPr>
          <w:rFonts w:ascii="Inter" w:hAnsi="Inter"/>
          <w:color w:val="1F2937"/>
          <w:sz w:val="20"/>
        </w:rPr>
        <w:t>The UI should make complex automation understandable without overwhelming the user. The default view is conversation plus a compact execution timeline; details expand on demand.</w:t>
      </w:r>
    </w:p>
    <w:p>
      <w:pPr>
        <w:pStyle w:val="Heading2"/>
      </w:pPr>
      <w:r>
        <w:t>12.1 “Build this website” flow</w:t>
      </w:r>
    </w:p>
    <w:p>
      <w:pPr>
        <w:spacing w:after="50"/>
        <w:ind w:left="29" w:firstLine="0"/>
      </w:pPr>
      <w:r>
        <w:rPr>
          <w:rFonts w:ascii="Inter" w:hAnsi="Inter"/>
          <w:color w:val="1F2937"/>
          <w:sz w:val="18"/>
        </w:rPr>
        <w:t xml:space="preserve">1.  </w:t>
      </w:r>
      <w:r>
        <w:rPr>
          <w:rFonts w:ascii="Inter" w:hAnsi="Inter"/>
          <w:color w:val="1F2937"/>
          <w:sz w:val="18"/>
        </w:rPr>
        <w:t>User selects or mentions a workspace and describes the desired site.</w:t>
      </w:r>
    </w:p>
    <w:p>
      <w:pPr>
        <w:spacing w:after="50"/>
        <w:ind w:left="29" w:firstLine="0"/>
      </w:pPr>
      <w:r>
        <w:rPr>
          <w:rFonts w:ascii="Inter" w:hAnsi="Inter"/>
          <w:color w:val="1F2937"/>
          <w:sz w:val="18"/>
        </w:rPr>
        <w:t xml:space="preserve">2.  </w:t>
      </w:r>
      <w:r>
        <w:rPr>
          <w:rFonts w:ascii="Inter" w:hAnsi="Inter"/>
          <w:color w:val="1F2937"/>
          <w:sz w:val="18"/>
        </w:rPr>
        <w:t>Agent inspects repository, package manager, existing design system, and current Git state.</w:t>
      </w:r>
    </w:p>
    <w:p>
      <w:pPr>
        <w:spacing w:after="50"/>
        <w:ind w:left="29" w:firstLine="0"/>
      </w:pPr>
      <w:r>
        <w:rPr>
          <w:rFonts w:ascii="Inter" w:hAnsi="Inter"/>
          <w:color w:val="1F2937"/>
          <w:sz w:val="18"/>
        </w:rPr>
        <w:t xml:space="preserve">3.  </w:t>
      </w:r>
      <w:r>
        <w:rPr>
          <w:rFonts w:ascii="Inter" w:hAnsi="Inter"/>
          <w:color w:val="1F2937"/>
          <w:sz w:val="18"/>
        </w:rPr>
        <w:t>Agent presents a short plan when work is multi-step; low-risk work starts automatically inside the approved workspace.</w:t>
      </w:r>
    </w:p>
    <w:p>
      <w:pPr>
        <w:spacing w:after="50"/>
        <w:ind w:left="29" w:firstLine="0"/>
      </w:pPr>
      <w:r>
        <w:rPr>
          <w:rFonts w:ascii="Inter" w:hAnsi="Inter"/>
          <w:color w:val="1F2937"/>
          <w:sz w:val="18"/>
        </w:rPr>
        <w:t xml:space="preserve">4.  </w:t>
      </w:r>
      <w:r>
        <w:rPr>
          <w:rFonts w:ascii="Inter" w:hAnsi="Inter"/>
          <w:color w:val="1F2937"/>
          <w:sz w:val="18"/>
        </w:rPr>
        <w:t>Agent edits files and streams compact progress such as “implemented hero”, “running tests”, “opening preview”.</w:t>
      </w:r>
    </w:p>
    <w:p>
      <w:pPr>
        <w:spacing w:after="50"/>
        <w:ind w:left="29" w:firstLine="0"/>
      </w:pPr>
      <w:r>
        <w:rPr>
          <w:rFonts w:ascii="Inter" w:hAnsi="Inter"/>
          <w:color w:val="1F2937"/>
          <w:sz w:val="18"/>
        </w:rPr>
        <w:t xml:space="preserve">5.  </w:t>
      </w:r>
      <w:r>
        <w:rPr>
          <w:rFonts w:ascii="Inter" w:hAnsi="Inter"/>
          <w:color w:val="1F2937"/>
          <w:sz w:val="18"/>
        </w:rPr>
        <w:t>Agent runs lint/tests/build. If a browser preview exists, it inspects console/page state and optionally captures screenshots for visual verification.</w:t>
      </w:r>
    </w:p>
    <w:p>
      <w:pPr>
        <w:spacing w:after="50"/>
        <w:ind w:left="29" w:firstLine="0"/>
      </w:pPr>
      <w:r>
        <w:rPr>
          <w:rFonts w:ascii="Inter" w:hAnsi="Inter"/>
          <w:color w:val="1F2937"/>
          <w:sz w:val="18"/>
        </w:rPr>
        <w:t xml:space="preserve">6.  </w:t>
      </w:r>
      <w:r>
        <w:rPr>
          <w:rFonts w:ascii="Inter" w:hAnsi="Inter"/>
          <w:color w:val="1F2937"/>
          <w:sz w:val="18"/>
        </w:rPr>
        <w:t>Agent fixes detected issues, then returns a final summary, tests run, changed files, and any unresolved risks.</w:t>
      </w:r>
    </w:p>
    <w:p>
      <w:pPr>
        <w:pStyle w:val="Heading2"/>
      </w:pPr>
      <w:r>
        <w:t>12.2 “Fix my server” flow</w:t>
      </w:r>
    </w:p>
    <w:p>
      <w:pPr>
        <w:spacing w:after="50"/>
        <w:ind w:left="29" w:firstLine="0"/>
      </w:pPr>
      <w:r>
        <w:rPr>
          <w:rFonts w:ascii="Inter" w:hAnsi="Inter"/>
          <w:color w:val="1F2937"/>
          <w:sz w:val="18"/>
        </w:rPr>
        <w:t xml:space="preserve">1.  </w:t>
      </w:r>
      <w:r>
        <w:rPr>
          <w:rFonts w:ascii="Inter" w:hAnsi="Inter"/>
          <w:color w:val="1F2937"/>
          <w:sz w:val="18"/>
        </w:rPr>
        <w:t>Agent starts with read-only inspection: uptime, disk, memory, processes, logs, containers, service state.</w:t>
      </w:r>
    </w:p>
    <w:p>
      <w:pPr>
        <w:spacing w:after="50"/>
        <w:ind w:left="29" w:firstLine="0"/>
      </w:pPr>
      <w:r>
        <w:rPr>
          <w:rFonts w:ascii="Inter" w:hAnsi="Inter"/>
          <w:color w:val="1F2937"/>
          <w:sz w:val="18"/>
        </w:rPr>
        <w:t xml:space="preserve">2.  </w:t>
      </w:r>
      <w:r>
        <w:rPr>
          <w:rFonts w:ascii="Inter" w:hAnsi="Inter"/>
          <w:color w:val="1F2937"/>
          <w:sz w:val="18"/>
        </w:rPr>
        <w:t>Findings are evidence-based and include commands/data that support the diagnosis.</w:t>
      </w:r>
    </w:p>
    <w:p>
      <w:pPr>
        <w:spacing w:after="50"/>
        <w:ind w:left="29" w:firstLine="0"/>
      </w:pPr>
      <w:r>
        <w:rPr>
          <w:rFonts w:ascii="Inter" w:hAnsi="Inter"/>
          <w:color w:val="1F2937"/>
          <w:sz w:val="18"/>
        </w:rPr>
        <w:t xml:space="preserve">3.  </w:t>
      </w:r>
      <w:r>
        <w:rPr>
          <w:rFonts w:ascii="Inter" w:hAnsi="Inter"/>
          <w:color w:val="1F2937"/>
          <w:sz w:val="18"/>
        </w:rPr>
        <w:t>If remediation is low risk and scoped, agent proposes the change; system-level or destructive changes require approval.</w:t>
      </w:r>
    </w:p>
    <w:p>
      <w:pPr>
        <w:spacing w:after="50"/>
        <w:ind w:left="29" w:firstLine="0"/>
      </w:pPr>
      <w:r>
        <w:rPr>
          <w:rFonts w:ascii="Inter" w:hAnsi="Inter"/>
          <w:color w:val="1F2937"/>
          <w:sz w:val="18"/>
        </w:rPr>
        <w:t xml:space="preserve">4.  </w:t>
      </w:r>
      <w:r>
        <w:rPr>
          <w:rFonts w:ascii="Inter" w:hAnsi="Inter"/>
          <w:color w:val="1F2937"/>
          <w:sz w:val="18"/>
        </w:rPr>
        <w:t>Agent captures before/after state and validates that the issue is resolved.</w:t>
      </w:r>
    </w:p>
    <w:p>
      <w:pPr>
        <w:pStyle w:val="Heading2"/>
      </w:pPr>
      <w:r>
        <w:t>12.3 “Learn this and remember it” flow</w:t>
      </w:r>
    </w:p>
    <w:p>
      <w:pPr>
        <w:spacing w:after="50"/>
        <w:ind w:left="29" w:firstLine="0"/>
      </w:pPr>
      <w:r>
        <w:rPr>
          <w:rFonts w:ascii="Inter" w:hAnsi="Inter"/>
          <w:color w:val="1F2937"/>
          <w:sz w:val="18"/>
        </w:rPr>
        <w:t xml:space="preserve">1.  </w:t>
      </w:r>
      <w:r>
        <w:rPr>
          <w:rFonts w:ascii="Inter" w:hAnsi="Inter"/>
          <w:color w:val="1F2937"/>
          <w:sz w:val="18"/>
        </w:rPr>
        <w:t>Agent checks existing verified skills.</w:t>
      </w:r>
    </w:p>
    <w:p>
      <w:pPr>
        <w:spacing w:after="50"/>
        <w:ind w:left="29" w:firstLine="0"/>
      </w:pPr>
      <w:r>
        <w:rPr>
          <w:rFonts w:ascii="Inter" w:hAnsi="Inter"/>
          <w:color w:val="1F2937"/>
          <w:sz w:val="18"/>
        </w:rPr>
        <w:t xml:space="preserve">2.  </w:t>
      </w:r>
      <w:r>
        <w:rPr>
          <w:rFonts w:ascii="Inter" w:hAnsi="Inter"/>
          <w:color w:val="1F2937"/>
          <w:sz w:val="18"/>
        </w:rPr>
        <w:t>If missing, asks for or uses permitted internet access and researches authoritative sources.</w:t>
      </w:r>
    </w:p>
    <w:p>
      <w:pPr>
        <w:spacing w:after="50"/>
        <w:ind w:left="29" w:firstLine="0"/>
      </w:pPr>
      <w:r>
        <w:rPr>
          <w:rFonts w:ascii="Inter" w:hAnsi="Inter"/>
          <w:color w:val="1F2937"/>
          <w:sz w:val="18"/>
        </w:rPr>
        <w:t xml:space="preserve">3.  </w:t>
      </w:r>
      <w:r>
        <w:rPr>
          <w:rFonts w:ascii="Inter" w:hAnsi="Inter"/>
          <w:color w:val="1F2937"/>
          <w:sz w:val="18"/>
        </w:rPr>
        <w:t>Agent creates a draft skill and shows the important assumptions.</w:t>
      </w:r>
    </w:p>
    <w:p>
      <w:pPr>
        <w:spacing w:after="50"/>
        <w:ind w:left="29" w:firstLine="0"/>
      </w:pPr>
      <w:r>
        <w:rPr>
          <w:rFonts w:ascii="Inter" w:hAnsi="Inter"/>
          <w:color w:val="1F2937"/>
          <w:sz w:val="18"/>
        </w:rPr>
        <w:t xml:space="preserve">4.  </w:t>
      </w:r>
      <w:r>
        <w:rPr>
          <w:rFonts w:ascii="Inter" w:hAnsi="Inter"/>
          <w:color w:val="1F2937"/>
          <w:sz w:val="18"/>
        </w:rPr>
        <w:t>Agent tests the procedure; successful verification promotes the skill state.</w:t>
      </w:r>
    </w:p>
    <w:p>
      <w:pPr>
        <w:spacing w:after="50"/>
        <w:ind w:left="29" w:firstLine="0"/>
      </w:pPr>
      <w:r>
        <w:rPr>
          <w:rFonts w:ascii="Inter" w:hAnsi="Inter"/>
          <w:color w:val="1F2937"/>
          <w:sz w:val="18"/>
        </w:rPr>
        <w:t xml:space="preserve">5.  </w:t>
      </w:r>
      <w:r>
        <w:rPr>
          <w:rFonts w:ascii="Inter" w:hAnsi="Inter"/>
          <w:color w:val="1F2937"/>
          <w:sz w:val="18"/>
        </w:rPr>
        <w:t>Future matching requests retrieve the skill, re-check version/context constraints, and execute under the normal permission policy.</w:t>
      </w:r>
    </w:p>
    <w:p>
      <w:pPr>
        <w:pStyle w:val="Heading1"/>
      </w:pPr>
      <w:r>
        <w:t>13. Offline / Online Operating Modes</w:t>
      </w:r>
    </w:p>
    <w:p>
      <w:r>
        <w:rPr>
          <w:rFonts w:ascii="Inter" w:hAnsi="Inter"/>
          <w:color w:val="1F2937"/>
          <w:sz w:val="20"/>
        </w:rPr>
        <w:t>The user should always know which mode is active. Network availability is not equivalent to permission: even when online, a task can be configured to stay fully local.</w:t>
      </w:r>
    </w:p>
    <w:tbl>
      <w:tblPr>
        <w:tblW w:type="auto" w:w="0"/>
        <w:jc w:val="center"/>
        <w:tblLayout w:type="fixed"/>
        <w:tblLook w:firstColumn="1" w:firstRow="1" w:lastColumn="0" w:lastRow="0" w:noHBand="0" w:noVBand="1" w:val="04A0"/>
        <w:tblBorders>
          <w:top w:val="single" w:sz="3" w:color="D0D5DD"/>
          <w:left w:val="single" w:sz="3" w:color="D0D5DD"/>
          <w:bottom w:val="single" w:sz="3" w:color="D0D5DD"/>
          <w:right w:val="single" w:sz="3" w:color="D0D5DD"/>
          <w:insideH w:val="single" w:sz="3" w:color="D0D5DD"/>
          <w:insideV w:val="single" w:sz="3" w:color="D0D5DD"/>
        </w:tblBorders>
      </w:tblPr>
      <w:tblGrid>
        <w:gridCol w:w="2160"/>
        <w:gridCol w:w="3672"/>
        <w:gridCol w:w="3816"/>
      </w:tblGrid>
      <w:tr>
        <w:trPr>
          <w:cantSplit/>
        </w:trPr>
        <w:tc>
          <w:tcPr>
            <w:tcW w:type="dxa" w:w="3331"/>
            <w:shd w:fill="0B132B"/>
            <w:tcMar>
              <w:top w:w="80" w:type="dxa"/>
              <w:start w:w="80" w:type="dxa"/>
              <w:bottom w:w="80" w:type="dxa"/>
              <w:end w:w="80" w:type="dxa"/>
            </w:tcMar>
            <w:vAlign w:val="center"/>
          </w:tcPr>
          <w:p>
            <w:r>
              <w:rPr>
                <w:rFonts w:ascii="Inter" w:hAnsi="Inter"/>
                <w:b/>
                <w:color w:val="FFFFFF"/>
                <w:sz w:val="15"/>
              </w:rPr>
              <w:t>Capability</w:t>
            </w:r>
          </w:p>
        </w:tc>
        <w:tc>
          <w:tcPr>
            <w:tcW w:type="dxa" w:w="3331"/>
            <w:shd w:fill="0B132B"/>
            <w:tcMar>
              <w:top w:w="80" w:type="dxa"/>
              <w:start w:w="80" w:type="dxa"/>
              <w:bottom w:w="80" w:type="dxa"/>
              <w:end w:w="80" w:type="dxa"/>
            </w:tcMar>
            <w:vAlign w:val="center"/>
          </w:tcPr>
          <w:p>
            <w:r>
              <w:rPr>
                <w:rFonts w:ascii="Inter" w:hAnsi="Inter"/>
                <w:b/>
                <w:color w:val="FFFFFF"/>
                <w:sz w:val="15"/>
              </w:rPr>
              <w:t>Offline</w:t>
            </w:r>
          </w:p>
        </w:tc>
        <w:tc>
          <w:tcPr>
            <w:tcW w:type="dxa" w:w="3331"/>
            <w:shd w:fill="0B132B"/>
            <w:tcMar>
              <w:top w:w="80" w:type="dxa"/>
              <w:start w:w="80" w:type="dxa"/>
              <w:bottom w:w="80" w:type="dxa"/>
              <w:end w:w="80" w:type="dxa"/>
            </w:tcMar>
            <w:vAlign w:val="center"/>
          </w:tcPr>
          <w:p>
            <w:r>
              <w:rPr>
                <w:rFonts w:ascii="Inter" w:hAnsi="Inter"/>
                <w:b/>
                <w:color w:val="FFFFFF"/>
                <w:sz w:val="15"/>
              </w:rPr>
              <w:t>Online (network allowed)</w:t>
            </w:r>
          </w:p>
        </w:tc>
      </w:tr>
      <w:tr>
        <w:trPr>
          <w:cantSplit/>
        </w:trPr>
        <w:tc>
          <w:tcPr>
            <w:tcW w:type="dxa" w:w="2160"/>
            <w:tcMar>
              <w:top w:w="65" w:type="dxa"/>
              <w:start w:w="75" w:type="dxa"/>
              <w:bottom w:w="65" w:type="dxa"/>
              <w:end w:w="75" w:type="dxa"/>
            </w:tcMar>
          </w:tcPr>
          <w:p>
            <w:r>
              <w:rPr>
                <w:rFonts w:ascii="Inter" w:hAnsi="Inter"/>
                <w:color w:val="1F2937"/>
                <w:sz w:val="15"/>
              </w:rPr>
              <w:t>Conversation</w:t>
            </w:r>
          </w:p>
        </w:tc>
        <w:tc>
          <w:tcPr>
            <w:tcW w:type="dxa" w:w="3672"/>
            <w:tcMar>
              <w:top w:w="65" w:type="dxa"/>
              <w:start w:w="75" w:type="dxa"/>
              <w:bottom w:w="65" w:type="dxa"/>
              <w:end w:w="75" w:type="dxa"/>
            </w:tcMar>
          </w:tcPr>
          <w:p>
            <w:r>
              <w:rPr>
                <w:rFonts w:ascii="Inter" w:hAnsi="Inter"/>
                <w:color w:val="1F2937"/>
                <w:sz w:val="15"/>
              </w:rPr>
              <w:t>Local models</w:t>
            </w:r>
          </w:p>
        </w:tc>
        <w:tc>
          <w:tcPr>
            <w:tcW w:type="dxa" w:w="3816"/>
            <w:tcMar>
              <w:top w:w="65" w:type="dxa"/>
              <w:start w:w="75" w:type="dxa"/>
              <w:bottom w:w="65" w:type="dxa"/>
              <w:end w:w="75" w:type="dxa"/>
            </w:tcMar>
          </w:tcPr>
          <w:p>
            <w:r>
              <w:rPr>
                <w:rFonts w:ascii="Inter" w:hAnsi="Inter"/>
                <w:color w:val="1F2937"/>
                <w:sz w:val="15"/>
              </w:rPr>
              <w:t>Local models; optional user-selected cloud provider</w:t>
            </w:r>
          </w:p>
        </w:tc>
      </w:tr>
      <w:tr>
        <w:trPr>
          <w:cantSplit/>
        </w:trPr>
        <w:tc>
          <w:tcPr>
            <w:tcW w:type="dxa" w:w="2160"/>
            <w:tcMar>
              <w:top w:w="65" w:type="dxa"/>
              <w:start w:w="75" w:type="dxa"/>
              <w:bottom w:w="65" w:type="dxa"/>
              <w:end w:w="75" w:type="dxa"/>
            </w:tcMar>
            <w:shd w:fill="FAFBFC"/>
          </w:tcPr>
          <w:p>
            <w:r>
              <w:rPr>
                <w:rFonts w:ascii="Inter" w:hAnsi="Inter"/>
                <w:color w:val="1F2937"/>
                <w:sz w:val="15"/>
              </w:rPr>
              <w:t>Files / apps / terminal</w:t>
            </w:r>
          </w:p>
        </w:tc>
        <w:tc>
          <w:tcPr>
            <w:tcW w:type="dxa" w:w="3672"/>
            <w:tcMar>
              <w:top w:w="65" w:type="dxa"/>
              <w:start w:w="75" w:type="dxa"/>
              <w:bottom w:w="65" w:type="dxa"/>
              <w:end w:w="75" w:type="dxa"/>
            </w:tcMar>
            <w:shd w:fill="FAFBFC"/>
          </w:tcPr>
          <w:p>
            <w:r>
              <w:rPr>
                <w:rFonts w:ascii="Inter" w:hAnsi="Inter"/>
                <w:color w:val="1F2937"/>
                <w:sz w:val="15"/>
              </w:rPr>
              <w:t>Full approved capability</w:t>
            </w:r>
          </w:p>
        </w:tc>
        <w:tc>
          <w:tcPr>
            <w:tcW w:type="dxa" w:w="3816"/>
            <w:tcMar>
              <w:top w:w="65" w:type="dxa"/>
              <w:start w:w="75" w:type="dxa"/>
              <w:bottom w:w="65" w:type="dxa"/>
              <w:end w:w="75" w:type="dxa"/>
            </w:tcMar>
            <w:shd w:fill="FAFBFC"/>
          </w:tcPr>
          <w:p>
            <w:r>
              <w:rPr>
                <w:rFonts w:ascii="Inter" w:hAnsi="Inter"/>
                <w:color w:val="1F2937"/>
                <w:sz w:val="15"/>
              </w:rPr>
              <w:t>Same</w:t>
            </w:r>
          </w:p>
        </w:tc>
      </w:tr>
      <w:tr>
        <w:trPr>
          <w:cantSplit/>
        </w:trPr>
        <w:tc>
          <w:tcPr>
            <w:tcW w:type="dxa" w:w="2160"/>
            <w:tcMar>
              <w:top w:w="65" w:type="dxa"/>
              <w:start w:w="75" w:type="dxa"/>
              <w:bottom w:w="65" w:type="dxa"/>
              <w:end w:w="75" w:type="dxa"/>
            </w:tcMar>
          </w:tcPr>
          <w:p>
            <w:r>
              <w:rPr>
                <w:rFonts w:ascii="Inter" w:hAnsi="Inter"/>
                <w:color w:val="1F2937"/>
                <w:sz w:val="15"/>
              </w:rPr>
              <w:t>Coding / DevOps</w:t>
            </w:r>
          </w:p>
        </w:tc>
        <w:tc>
          <w:tcPr>
            <w:tcW w:type="dxa" w:w="3672"/>
            <w:tcMar>
              <w:top w:w="65" w:type="dxa"/>
              <w:start w:w="75" w:type="dxa"/>
              <w:bottom w:w="65" w:type="dxa"/>
              <w:end w:w="75" w:type="dxa"/>
            </w:tcMar>
          </w:tcPr>
          <w:p>
            <w:r>
              <w:rPr>
                <w:rFonts w:ascii="Inter" w:hAnsi="Inter"/>
                <w:color w:val="1F2937"/>
                <w:sz w:val="15"/>
              </w:rPr>
              <w:t>Full local tools; no remote fetch unless cached</w:t>
            </w:r>
          </w:p>
        </w:tc>
        <w:tc>
          <w:tcPr>
            <w:tcW w:type="dxa" w:w="3816"/>
            <w:tcMar>
              <w:top w:w="65" w:type="dxa"/>
              <w:start w:w="75" w:type="dxa"/>
              <w:bottom w:w="65" w:type="dxa"/>
              <w:end w:w="75" w:type="dxa"/>
            </w:tcMar>
          </w:tcPr>
          <w:p>
            <w:r>
              <w:rPr>
                <w:rFonts w:ascii="Inter" w:hAnsi="Inter"/>
                <w:color w:val="1F2937"/>
                <w:sz w:val="15"/>
              </w:rPr>
              <w:t>Can access package registries, Git remotes, docs, servers under policy</w:t>
            </w:r>
          </w:p>
        </w:tc>
      </w:tr>
      <w:tr>
        <w:trPr>
          <w:cantSplit/>
        </w:trPr>
        <w:tc>
          <w:tcPr>
            <w:tcW w:type="dxa" w:w="2160"/>
            <w:tcMar>
              <w:top w:w="65" w:type="dxa"/>
              <w:start w:w="75" w:type="dxa"/>
              <w:bottom w:w="65" w:type="dxa"/>
              <w:end w:w="75" w:type="dxa"/>
            </w:tcMar>
            <w:shd w:fill="FAFBFC"/>
          </w:tcPr>
          <w:p>
            <w:r>
              <w:rPr>
                <w:rFonts w:ascii="Inter" w:hAnsi="Inter"/>
                <w:color w:val="1F2937"/>
                <w:sz w:val="15"/>
              </w:rPr>
              <w:t>Memory</w:t>
            </w:r>
          </w:p>
        </w:tc>
        <w:tc>
          <w:tcPr>
            <w:tcW w:type="dxa" w:w="3672"/>
            <w:tcMar>
              <w:top w:w="65" w:type="dxa"/>
              <w:start w:w="75" w:type="dxa"/>
              <w:bottom w:w="65" w:type="dxa"/>
              <w:end w:w="75" w:type="dxa"/>
            </w:tcMar>
            <w:shd w:fill="FAFBFC"/>
          </w:tcPr>
          <w:p>
            <w:r>
              <w:rPr>
                <w:rFonts w:ascii="Inter" w:hAnsi="Inter"/>
                <w:color w:val="1F2937"/>
                <w:sz w:val="15"/>
              </w:rPr>
              <w:t>Full local memory</w:t>
            </w:r>
          </w:p>
        </w:tc>
        <w:tc>
          <w:tcPr>
            <w:tcW w:type="dxa" w:w="3816"/>
            <w:tcMar>
              <w:top w:w="65" w:type="dxa"/>
              <w:start w:w="75" w:type="dxa"/>
              <w:bottom w:w="65" w:type="dxa"/>
              <w:end w:w="75" w:type="dxa"/>
            </w:tcMar>
            <w:shd w:fill="FAFBFC"/>
          </w:tcPr>
          <w:p>
            <w:r>
              <w:rPr>
                <w:rFonts w:ascii="Inter" w:hAnsi="Inter"/>
                <w:color w:val="1F2937"/>
                <w:sz w:val="15"/>
              </w:rPr>
              <w:t>Still local by default</w:t>
            </w:r>
          </w:p>
        </w:tc>
      </w:tr>
      <w:tr>
        <w:trPr>
          <w:cantSplit/>
        </w:trPr>
        <w:tc>
          <w:tcPr>
            <w:tcW w:type="dxa" w:w="2160"/>
            <w:tcMar>
              <w:top w:w="65" w:type="dxa"/>
              <w:start w:w="75" w:type="dxa"/>
              <w:bottom w:w="65" w:type="dxa"/>
              <w:end w:w="75" w:type="dxa"/>
            </w:tcMar>
          </w:tcPr>
          <w:p>
            <w:r>
              <w:rPr>
                <w:rFonts w:ascii="Inter" w:hAnsi="Inter"/>
                <w:color w:val="1F2937"/>
                <w:sz w:val="15"/>
              </w:rPr>
              <w:t>Research</w:t>
            </w:r>
          </w:p>
        </w:tc>
        <w:tc>
          <w:tcPr>
            <w:tcW w:type="dxa" w:w="3672"/>
            <w:tcMar>
              <w:top w:w="65" w:type="dxa"/>
              <w:start w:w="75" w:type="dxa"/>
              <w:bottom w:w="65" w:type="dxa"/>
              <w:end w:w="75" w:type="dxa"/>
            </w:tcMar>
          </w:tcPr>
          <w:p>
            <w:r>
              <w:rPr>
                <w:rFonts w:ascii="Inter" w:hAnsi="Inter"/>
                <w:color w:val="1F2937"/>
                <w:sz w:val="15"/>
              </w:rPr>
              <w:t>Local docs/skills only</w:t>
            </w:r>
          </w:p>
        </w:tc>
        <w:tc>
          <w:tcPr>
            <w:tcW w:type="dxa" w:w="3816"/>
            <w:tcMar>
              <w:top w:w="65" w:type="dxa"/>
              <w:start w:w="75" w:type="dxa"/>
              <w:bottom w:w="65" w:type="dxa"/>
              <w:end w:w="75" w:type="dxa"/>
            </w:tcMar>
          </w:tcPr>
          <w:p>
            <w:r>
              <w:rPr>
                <w:rFonts w:ascii="Inter" w:hAnsi="Inter"/>
                <w:color w:val="1F2937"/>
                <w:sz w:val="15"/>
              </w:rPr>
              <w:t>Web search/fetch/browser research</w:t>
            </w:r>
          </w:p>
        </w:tc>
      </w:tr>
      <w:tr>
        <w:trPr>
          <w:cantSplit/>
        </w:trPr>
        <w:tc>
          <w:tcPr>
            <w:tcW w:type="dxa" w:w="2160"/>
            <w:tcMar>
              <w:top w:w="65" w:type="dxa"/>
              <w:start w:w="75" w:type="dxa"/>
              <w:bottom w:w="65" w:type="dxa"/>
              <w:end w:w="75" w:type="dxa"/>
            </w:tcMar>
            <w:shd w:fill="FAFBFC"/>
          </w:tcPr>
          <w:p>
            <w:r>
              <w:rPr>
                <w:rFonts w:ascii="Inter" w:hAnsi="Inter"/>
                <w:color w:val="1F2937"/>
                <w:sz w:val="15"/>
              </w:rPr>
              <w:t>Voice</w:t>
            </w:r>
          </w:p>
        </w:tc>
        <w:tc>
          <w:tcPr>
            <w:tcW w:type="dxa" w:w="3672"/>
            <w:tcMar>
              <w:top w:w="65" w:type="dxa"/>
              <w:start w:w="75" w:type="dxa"/>
              <w:bottom w:w="65" w:type="dxa"/>
              <w:end w:w="75" w:type="dxa"/>
            </w:tcMar>
            <w:shd w:fill="FAFBFC"/>
          </w:tcPr>
          <w:p>
            <w:r>
              <w:rPr>
                <w:rFonts w:ascii="Inter" w:hAnsi="Inter"/>
                <w:color w:val="1F2937"/>
                <w:sz w:val="15"/>
              </w:rPr>
              <w:t>Local STT/TTS</w:t>
            </w:r>
          </w:p>
        </w:tc>
        <w:tc>
          <w:tcPr>
            <w:tcW w:type="dxa" w:w="3816"/>
            <w:tcMar>
              <w:top w:w="65" w:type="dxa"/>
              <w:start w:w="75" w:type="dxa"/>
              <w:bottom w:w="65" w:type="dxa"/>
              <w:end w:w="75" w:type="dxa"/>
            </w:tcMar>
            <w:shd w:fill="FAFBFC"/>
          </w:tcPr>
          <w:p>
            <w:r>
              <w:rPr>
                <w:rFonts w:ascii="Inter" w:hAnsi="Inter"/>
                <w:color w:val="1F2937"/>
                <w:sz w:val="15"/>
              </w:rPr>
              <w:t>Still local by default</w:t>
            </w:r>
          </w:p>
        </w:tc>
      </w:tr>
      <w:tr>
        <w:trPr>
          <w:cantSplit/>
        </w:trPr>
        <w:tc>
          <w:tcPr>
            <w:tcW w:type="dxa" w:w="2160"/>
            <w:tcMar>
              <w:top w:w="65" w:type="dxa"/>
              <w:start w:w="75" w:type="dxa"/>
              <w:bottom w:w="65" w:type="dxa"/>
              <w:end w:w="75" w:type="dxa"/>
            </w:tcMar>
          </w:tcPr>
          <w:p>
            <w:r>
              <w:rPr>
                <w:rFonts w:ascii="Inter" w:hAnsi="Inter"/>
                <w:color w:val="1F2937"/>
                <w:sz w:val="15"/>
              </w:rPr>
              <w:t>Learning</w:t>
            </w:r>
          </w:p>
        </w:tc>
        <w:tc>
          <w:tcPr>
            <w:tcW w:type="dxa" w:w="3672"/>
            <w:tcMar>
              <w:top w:w="65" w:type="dxa"/>
              <w:start w:w="75" w:type="dxa"/>
              <w:bottom w:w="65" w:type="dxa"/>
              <w:end w:w="75" w:type="dxa"/>
            </w:tcMar>
          </w:tcPr>
          <w:p>
            <w:r>
              <w:rPr>
                <w:rFonts w:ascii="Inter" w:hAnsi="Inter"/>
                <w:color w:val="1F2937"/>
                <w:sz w:val="15"/>
              </w:rPr>
              <w:t>Learns from local successful tasks</w:t>
            </w:r>
          </w:p>
        </w:tc>
        <w:tc>
          <w:tcPr>
            <w:tcW w:type="dxa" w:w="3816"/>
            <w:tcMar>
              <w:top w:w="65" w:type="dxa"/>
              <w:start w:w="75" w:type="dxa"/>
              <w:bottom w:w="65" w:type="dxa"/>
              <w:end w:w="75" w:type="dxa"/>
            </w:tcMar>
          </w:tcPr>
          <w:p>
            <w:r>
              <w:rPr>
                <w:rFonts w:ascii="Inter" w:hAnsi="Inter"/>
                <w:color w:val="1F2937"/>
                <w:sz w:val="15"/>
              </w:rPr>
              <w:t>Can add cited external knowledge and refresh stale skills</w:t>
            </w:r>
          </w:p>
        </w:tc>
      </w:tr>
    </w:tbl>
    <w:p>
      <w:pPr>
        <w:spacing w:after="0"/>
      </w:pPr>
    </w:p>
    <w:p>
      <w:pPr>
        <w:pStyle w:val="Heading1"/>
      </w:pPr>
      <w:r>
        <w:t>14. Success Metrics</w:t>
      </w:r>
    </w:p>
    <w:p>
      <w:r>
        <w:rPr>
          <w:rFonts w:ascii="Inter" w:hAnsi="Inter"/>
          <w:color w:val="1F2937"/>
          <w:sz w:val="20"/>
        </w:rPr>
        <w:t>Early success should be measured by reliable task completion and reduced manual repetition, not by raw conversation volume.</w:t>
      </w:r>
    </w:p>
    <w:p>
      <w:pPr>
        <w:pStyle w:val="ListBullet"/>
        <w:spacing w:after="50"/>
      </w:pPr>
      <w:r>
        <w:rPr>
          <w:rFonts w:ascii="Inter" w:hAnsi="Inter"/>
          <w:color w:val="1F2937"/>
          <w:sz w:val="18"/>
        </w:rPr>
        <w:t>Task completion rate for defined benchmark tasks (coding, browser, system, DevOps, Blender).</w:t>
      </w:r>
    </w:p>
    <w:p>
      <w:pPr>
        <w:pStyle w:val="ListBullet"/>
        <w:spacing w:after="50"/>
      </w:pPr>
      <w:r>
        <w:rPr>
          <w:rFonts w:ascii="Inter" w:hAnsi="Inter"/>
          <w:color w:val="1F2937"/>
          <w:sz w:val="18"/>
        </w:rPr>
        <w:t>Verification rate: percentage of completed executable tasks with an objective validation step.</w:t>
      </w:r>
    </w:p>
    <w:p>
      <w:pPr>
        <w:pStyle w:val="ListBullet"/>
        <w:spacing w:after="50"/>
      </w:pPr>
      <w:r>
        <w:rPr>
          <w:rFonts w:ascii="Inter" w:hAnsi="Inter"/>
          <w:color w:val="1F2937"/>
          <w:sz w:val="18"/>
        </w:rPr>
        <w:t>Approval precision: high-risk actions are gated; low-risk work is not needlessly interrupted.</w:t>
      </w:r>
    </w:p>
    <w:p>
      <w:pPr>
        <w:pStyle w:val="ListBullet"/>
        <w:spacing w:after="50"/>
      </w:pPr>
      <w:r>
        <w:rPr>
          <w:rFonts w:ascii="Inter" w:hAnsi="Inter"/>
          <w:color w:val="1F2937"/>
          <w:sz w:val="18"/>
        </w:rPr>
        <w:t>Recovery rate after tool or command failure.</w:t>
      </w:r>
    </w:p>
    <w:p>
      <w:pPr>
        <w:pStyle w:val="ListBullet"/>
        <w:spacing w:after="50"/>
      </w:pPr>
      <w:r>
        <w:rPr>
          <w:rFonts w:ascii="Inter" w:hAnsi="Inter"/>
          <w:color w:val="1F2937"/>
          <w:sz w:val="18"/>
        </w:rPr>
        <w:t>Memory usefulness: percentage of retrieved memories that materially help the active task.</w:t>
      </w:r>
    </w:p>
    <w:p>
      <w:pPr>
        <w:pStyle w:val="ListBullet"/>
        <w:spacing w:after="50"/>
      </w:pPr>
      <w:r>
        <w:rPr>
          <w:rFonts w:ascii="Inter" w:hAnsi="Inter"/>
          <w:color w:val="1F2937"/>
          <w:sz w:val="18"/>
        </w:rPr>
        <w:t>Skill reuse rate and stale-skill failure rate.</w:t>
      </w:r>
    </w:p>
    <w:p>
      <w:pPr>
        <w:pStyle w:val="ListBullet"/>
        <w:spacing w:after="50"/>
      </w:pPr>
      <w:r>
        <w:rPr>
          <w:rFonts w:ascii="Inter" w:hAnsi="Inter"/>
          <w:color w:val="1F2937"/>
          <w:sz w:val="18"/>
        </w:rPr>
        <w:t>Voice interruption latency and transcription accuracy on supported hardware.</w:t>
      </w:r>
    </w:p>
    <w:p>
      <w:pPr>
        <w:pStyle w:val="ListBullet"/>
        <w:spacing w:after="50"/>
      </w:pPr>
      <w:r>
        <w:rPr>
          <w:rFonts w:ascii="Inter" w:hAnsi="Inter"/>
          <w:color w:val="1F2937"/>
          <w:sz w:val="18"/>
        </w:rPr>
        <w:t>User correction rate for proactive suggestions.</w:t>
      </w:r>
    </w:p>
    <w:p>
      <w:pPr>
        <w:pStyle w:val="ListBullet"/>
        <w:spacing w:after="50"/>
      </w:pPr>
      <w:r>
        <w:rPr>
          <w:rFonts w:ascii="Inter" w:hAnsi="Inter"/>
          <w:color w:val="1F2937"/>
          <w:sz w:val="18"/>
        </w:rPr>
        <w:t>Time saved on repeated workflows versus manual baseline.</w:t>
      </w:r>
    </w:p>
    <w:p>
      <w:pPr>
        <w:pStyle w:val="Heading1"/>
      </w:pPr>
      <w:r>
        <w:t>15. Roadmap &amp; Release Gates</w:t>
      </w:r>
    </w:p>
    <w:p>
      <w:r>
        <w:rPr>
          <w:rFonts w:ascii="Inter" w:hAnsi="Inter"/>
          <w:color w:val="1F2937"/>
          <w:sz w:val="20"/>
        </w:rPr>
        <w:t>The product should ship in capability layers. Each phase must be useful on its own and must not depend on unimplemented autonomy.</w:t>
      </w:r>
    </w:p>
    <w:tbl>
      <w:tblPr>
        <w:tblW w:type="auto" w:w="0"/>
        <w:jc w:val="center"/>
        <w:tblLayout w:type="fixed"/>
        <w:tblLook w:firstColumn="1" w:firstRow="1" w:lastColumn="0" w:lastRow="0" w:noHBand="0" w:noVBand="1" w:val="04A0"/>
        <w:tblBorders>
          <w:top w:val="single" w:sz="3" w:color="D0D5DD"/>
          <w:left w:val="single" w:sz="3" w:color="D0D5DD"/>
          <w:bottom w:val="single" w:sz="3" w:color="D0D5DD"/>
          <w:right w:val="single" w:sz="3" w:color="D0D5DD"/>
          <w:insideH w:val="single" w:sz="3" w:color="D0D5DD"/>
          <w:insideV w:val="single" w:sz="3" w:color="D0D5DD"/>
        </w:tblBorders>
      </w:tblPr>
      <w:tblGrid>
        <w:gridCol w:w="1800"/>
        <w:gridCol w:w="5112"/>
        <w:gridCol w:w="2880"/>
      </w:tblGrid>
      <w:tr>
        <w:trPr>
          <w:cantSplit/>
        </w:trPr>
        <w:tc>
          <w:tcPr>
            <w:tcW w:type="dxa" w:w="3331"/>
            <w:shd w:fill="0B132B"/>
            <w:tcMar>
              <w:top w:w="80" w:type="dxa"/>
              <w:start w:w="80" w:type="dxa"/>
              <w:bottom w:w="80" w:type="dxa"/>
              <w:end w:w="80" w:type="dxa"/>
            </w:tcMar>
            <w:vAlign w:val="center"/>
          </w:tcPr>
          <w:p>
            <w:r>
              <w:rPr>
                <w:rFonts w:ascii="Inter" w:hAnsi="Inter"/>
                <w:b/>
                <w:color w:val="FFFFFF"/>
                <w:sz w:val="14"/>
              </w:rPr>
              <w:t>Release</w:t>
            </w:r>
          </w:p>
        </w:tc>
        <w:tc>
          <w:tcPr>
            <w:tcW w:type="dxa" w:w="3331"/>
            <w:shd w:fill="0B132B"/>
            <w:tcMar>
              <w:top w:w="80" w:type="dxa"/>
              <w:start w:w="80" w:type="dxa"/>
              <w:bottom w:w="80" w:type="dxa"/>
              <w:end w:w="80" w:type="dxa"/>
            </w:tcMar>
            <w:vAlign w:val="center"/>
          </w:tcPr>
          <w:p>
            <w:r>
              <w:rPr>
                <w:rFonts w:ascii="Inter" w:hAnsi="Inter"/>
                <w:b/>
                <w:color w:val="FFFFFF"/>
                <w:sz w:val="14"/>
              </w:rPr>
              <w:t>Scope</w:t>
            </w:r>
          </w:p>
        </w:tc>
        <w:tc>
          <w:tcPr>
            <w:tcW w:type="dxa" w:w="3331"/>
            <w:shd w:fill="0B132B"/>
            <w:tcMar>
              <w:top w:w="80" w:type="dxa"/>
              <w:start w:w="80" w:type="dxa"/>
              <w:bottom w:w="80" w:type="dxa"/>
              <w:end w:w="80" w:type="dxa"/>
            </w:tcMar>
            <w:vAlign w:val="center"/>
          </w:tcPr>
          <w:p>
            <w:r>
              <w:rPr>
                <w:rFonts w:ascii="Inter" w:hAnsi="Inter"/>
                <w:b/>
                <w:color w:val="FFFFFF"/>
                <w:sz w:val="14"/>
              </w:rPr>
              <w:t>Gate</w:t>
            </w:r>
          </w:p>
        </w:tc>
      </w:tr>
      <w:tr>
        <w:trPr>
          <w:cantSplit/>
        </w:trPr>
        <w:tc>
          <w:tcPr>
            <w:tcW w:type="dxa" w:w="1800"/>
            <w:tcMar>
              <w:top w:w="65" w:type="dxa"/>
              <w:start w:w="75" w:type="dxa"/>
              <w:bottom w:w="65" w:type="dxa"/>
              <w:end w:w="75" w:type="dxa"/>
            </w:tcMar>
          </w:tcPr>
          <w:p>
            <w:r>
              <w:rPr>
                <w:rFonts w:ascii="Inter" w:hAnsi="Inter"/>
                <w:color w:val="1F2937"/>
                <w:sz w:val="14"/>
              </w:rPr>
              <w:t>V0.1 Foundation</w:t>
            </w:r>
          </w:p>
        </w:tc>
        <w:tc>
          <w:tcPr>
            <w:tcW w:type="dxa" w:w="5112"/>
            <w:tcMar>
              <w:top w:w="65" w:type="dxa"/>
              <w:start w:w="75" w:type="dxa"/>
              <w:bottom w:w="65" w:type="dxa"/>
              <w:end w:w="75" w:type="dxa"/>
            </w:tcMar>
          </w:tcPr>
          <w:p>
            <w:r>
              <w:rPr>
                <w:rFonts w:ascii="Inter" w:hAnsi="Inter"/>
                <w:color w:val="1F2937"/>
                <w:sz w:val="14"/>
              </w:rPr>
              <w:t>Local chat, model provider, desktop shell, filesystem, app launcher, managed terminal, task events.</w:t>
            </w:r>
          </w:p>
        </w:tc>
        <w:tc>
          <w:tcPr>
            <w:tcW w:type="dxa" w:w="2880"/>
            <w:tcMar>
              <w:top w:w="65" w:type="dxa"/>
              <w:start w:w="75" w:type="dxa"/>
              <w:bottom w:w="65" w:type="dxa"/>
              <w:end w:w="75" w:type="dxa"/>
            </w:tcMar>
          </w:tcPr>
          <w:p>
            <w:r>
              <w:rPr>
                <w:rFonts w:ascii="Inter" w:hAnsi="Inter"/>
                <w:color w:val="1F2937"/>
                <w:sz w:val="14"/>
              </w:rPr>
              <w:t>Can converse offline and safely manipulate a chosen workspace.</w:t>
            </w:r>
          </w:p>
        </w:tc>
      </w:tr>
      <w:tr>
        <w:trPr>
          <w:cantSplit/>
        </w:trPr>
        <w:tc>
          <w:tcPr>
            <w:tcW w:type="dxa" w:w="1800"/>
            <w:tcMar>
              <w:top w:w="65" w:type="dxa"/>
              <w:start w:w="75" w:type="dxa"/>
              <w:bottom w:w="65" w:type="dxa"/>
              <w:end w:w="75" w:type="dxa"/>
            </w:tcMar>
            <w:shd w:fill="FAFBFC"/>
          </w:tcPr>
          <w:p>
            <w:r>
              <w:rPr>
                <w:rFonts w:ascii="Inter" w:hAnsi="Inter"/>
                <w:color w:val="1F2937"/>
                <w:sz w:val="14"/>
              </w:rPr>
              <w:t>V0.2 Developer</w:t>
            </w:r>
          </w:p>
        </w:tc>
        <w:tc>
          <w:tcPr>
            <w:tcW w:type="dxa" w:w="5112"/>
            <w:tcMar>
              <w:top w:w="65" w:type="dxa"/>
              <w:start w:w="75" w:type="dxa"/>
              <w:bottom w:w="65" w:type="dxa"/>
              <w:end w:w="75" w:type="dxa"/>
            </w:tcMar>
            <w:shd w:fill="FAFBFC"/>
          </w:tcPr>
          <w:p>
            <w:r>
              <w:rPr>
                <w:rFonts w:ascii="Inter" w:hAnsi="Inter"/>
                <w:color w:val="1F2937"/>
                <w:sz w:val="14"/>
              </w:rPr>
              <w:t>Repo understanding, Git, code edits, tests/builds, browser preview.</w:t>
            </w:r>
          </w:p>
        </w:tc>
        <w:tc>
          <w:tcPr>
            <w:tcW w:type="dxa" w:w="2880"/>
            <w:tcMar>
              <w:top w:w="65" w:type="dxa"/>
              <w:start w:w="75" w:type="dxa"/>
              <w:bottom w:w="65" w:type="dxa"/>
              <w:end w:w="75" w:type="dxa"/>
            </w:tcMar>
            <w:shd w:fill="FAFBFC"/>
          </w:tcPr>
          <w:p>
            <w:r>
              <w:rPr>
                <w:rFonts w:ascii="Inter" w:hAnsi="Inter"/>
                <w:color w:val="1F2937"/>
                <w:sz w:val="14"/>
              </w:rPr>
              <w:t>Completes benchmark web-development tasks with verification.</w:t>
            </w:r>
          </w:p>
        </w:tc>
      </w:tr>
      <w:tr>
        <w:trPr>
          <w:cantSplit/>
        </w:trPr>
        <w:tc>
          <w:tcPr>
            <w:tcW w:type="dxa" w:w="1800"/>
            <w:tcMar>
              <w:top w:w="65" w:type="dxa"/>
              <w:start w:w="75" w:type="dxa"/>
              <w:bottom w:w="65" w:type="dxa"/>
              <w:end w:w="75" w:type="dxa"/>
            </w:tcMar>
          </w:tcPr>
          <w:p>
            <w:r>
              <w:rPr>
                <w:rFonts w:ascii="Inter" w:hAnsi="Inter"/>
                <w:color w:val="1F2937"/>
                <w:sz w:val="14"/>
              </w:rPr>
              <w:t>V0.3 Memory</w:t>
            </w:r>
          </w:p>
        </w:tc>
        <w:tc>
          <w:tcPr>
            <w:tcW w:type="dxa" w:w="5112"/>
            <w:tcMar>
              <w:top w:w="65" w:type="dxa"/>
              <w:start w:w="75" w:type="dxa"/>
              <w:bottom w:w="65" w:type="dxa"/>
              <w:end w:w="75" w:type="dxa"/>
            </w:tcMar>
          </w:tcPr>
          <w:p>
            <w:r>
              <w:rPr>
                <w:rFonts w:ascii="Inter" w:hAnsi="Inter"/>
                <w:color w:val="1F2937"/>
                <w:sz w:val="14"/>
              </w:rPr>
              <w:t>Structured memory, project context, semantic retrieval, user memory controls.</w:t>
            </w:r>
          </w:p>
        </w:tc>
        <w:tc>
          <w:tcPr>
            <w:tcW w:type="dxa" w:w="2880"/>
            <w:tcMar>
              <w:top w:w="65" w:type="dxa"/>
              <w:start w:w="75" w:type="dxa"/>
              <w:bottom w:w="65" w:type="dxa"/>
              <w:end w:w="75" w:type="dxa"/>
            </w:tcMar>
          </w:tcPr>
          <w:p>
            <w:r>
              <w:rPr>
                <w:rFonts w:ascii="Inter" w:hAnsi="Inter"/>
                <w:color w:val="1F2937"/>
                <w:sz w:val="14"/>
              </w:rPr>
              <w:t>Can resume earlier work without re-explaining stable context.</w:t>
            </w:r>
          </w:p>
        </w:tc>
      </w:tr>
      <w:tr>
        <w:trPr>
          <w:cantSplit/>
        </w:trPr>
        <w:tc>
          <w:tcPr>
            <w:tcW w:type="dxa" w:w="1800"/>
            <w:tcMar>
              <w:top w:w="65" w:type="dxa"/>
              <w:start w:w="75" w:type="dxa"/>
              <w:bottom w:w="65" w:type="dxa"/>
              <w:end w:w="75" w:type="dxa"/>
            </w:tcMar>
            <w:shd w:fill="FAFBFC"/>
          </w:tcPr>
          <w:p>
            <w:r>
              <w:rPr>
                <w:rFonts w:ascii="Inter" w:hAnsi="Inter"/>
                <w:color w:val="1F2937"/>
                <w:sz w:val="14"/>
              </w:rPr>
              <w:t>V0.4 Research &amp; Skills</w:t>
            </w:r>
          </w:p>
        </w:tc>
        <w:tc>
          <w:tcPr>
            <w:tcW w:type="dxa" w:w="5112"/>
            <w:tcMar>
              <w:top w:w="65" w:type="dxa"/>
              <w:start w:w="75" w:type="dxa"/>
              <w:bottom w:w="65" w:type="dxa"/>
              <w:end w:w="75" w:type="dxa"/>
            </w:tcMar>
            <w:shd w:fill="FAFBFC"/>
          </w:tcPr>
          <w:p>
            <w:r>
              <w:rPr>
                <w:rFonts w:ascii="Inter" w:hAnsi="Inter"/>
                <w:color w:val="1F2937"/>
                <w:sz w:val="14"/>
              </w:rPr>
              <w:t>Web research provider, provenance, skill builder, verification states.</w:t>
            </w:r>
          </w:p>
        </w:tc>
        <w:tc>
          <w:tcPr>
            <w:tcW w:type="dxa" w:w="2880"/>
            <w:tcMar>
              <w:top w:w="65" w:type="dxa"/>
              <w:start w:w="75" w:type="dxa"/>
              <w:bottom w:w="65" w:type="dxa"/>
              <w:end w:w="75" w:type="dxa"/>
            </w:tcMar>
            <w:shd w:fill="FAFBFC"/>
          </w:tcPr>
          <w:p>
            <w:r>
              <w:rPr>
                <w:rFonts w:ascii="Inter" w:hAnsi="Inter"/>
                <w:color w:val="1F2937"/>
                <w:sz w:val="14"/>
              </w:rPr>
              <w:t>Can learn one unfamiliar workflow and reuse it later.</w:t>
            </w:r>
          </w:p>
        </w:tc>
      </w:tr>
      <w:tr>
        <w:trPr>
          <w:cantSplit/>
        </w:trPr>
        <w:tc>
          <w:tcPr>
            <w:tcW w:type="dxa" w:w="1800"/>
            <w:tcMar>
              <w:top w:w="65" w:type="dxa"/>
              <w:start w:w="75" w:type="dxa"/>
              <w:bottom w:w="65" w:type="dxa"/>
              <w:end w:w="75" w:type="dxa"/>
            </w:tcMar>
          </w:tcPr>
          <w:p>
            <w:r>
              <w:rPr>
                <w:rFonts w:ascii="Inter" w:hAnsi="Inter"/>
                <w:color w:val="1F2937"/>
                <w:sz w:val="14"/>
              </w:rPr>
              <w:t>V0.5 Voice</w:t>
            </w:r>
          </w:p>
        </w:tc>
        <w:tc>
          <w:tcPr>
            <w:tcW w:type="dxa" w:w="5112"/>
            <w:tcMar>
              <w:top w:w="65" w:type="dxa"/>
              <w:start w:w="75" w:type="dxa"/>
              <w:bottom w:w="65" w:type="dxa"/>
              <w:end w:w="75" w:type="dxa"/>
            </w:tcMar>
          </w:tcPr>
          <w:p>
            <w:r>
              <w:rPr>
                <w:rFonts w:ascii="Inter" w:hAnsi="Inter"/>
                <w:color w:val="1F2937"/>
                <w:sz w:val="14"/>
              </w:rPr>
              <w:t>Streaming STT/TTS, VAD, barge-in, voice status.</w:t>
            </w:r>
          </w:p>
        </w:tc>
        <w:tc>
          <w:tcPr>
            <w:tcW w:type="dxa" w:w="2880"/>
            <w:tcMar>
              <w:top w:w="65" w:type="dxa"/>
              <w:start w:w="75" w:type="dxa"/>
              <w:bottom w:w="65" w:type="dxa"/>
              <w:end w:w="75" w:type="dxa"/>
            </w:tcMar>
          </w:tcPr>
          <w:p>
            <w:r>
              <w:rPr>
                <w:rFonts w:ascii="Inter" w:hAnsi="Inter"/>
                <w:color w:val="1F2937"/>
                <w:sz w:val="14"/>
              </w:rPr>
              <w:t>Hands-free conversation and low-risk actions are usable.</w:t>
            </w:r>
          </w:p>
        </w:tc>
      </w:tr>
      <w:tr>
        <w:trPr>
          <w:cantSplit/>
        </w:trPr>
        <w:tc>
          <w:tcPr>
            <w:tcW w:type="dxa" w:w="1800"/>
            <w:tcMar>
              <w:top w:w="65" w:type="dxa"/>
              <w:start w:w="75" w:type="dxa"/>
              <w:bottom w:w="65" w:type="dxa"/>
              <w:end w:w="75" w:type="dxa"/>
            </w:tcMar>
            <w:shd w:fill="FAFBFC"/>
          </w:tcPr>
          <w:p>
            <w:r>
              <w:rPr>
                <w:rFonts w:ascii="Inter" w:hAnsi="Inter"/>
                <w:color w:val="1F2937"/>
                <w:sz w:val="14"/>
              </w:rPr>
              <w:t>V0.6 Computer Vision / GUI</w:t>
            </w:r>
          </w:p>
        </w:tc>
        <w:tc>
          <w:tcPr>
            <w:tcW w:type="dxa" w:w="5112"/>
            <w:tcMar>
              <w:top w:w="65" w:type="dxa"/>
              <w:start w:w="75" w:type="dxa"/>
              <w:bottom w:w="65" w:type="dxa"/>
              <w:end w:w="75" w:type="dxa"/>
            </w:tcMar>
            <w:shd w:fill="FAFBFC"/>
          </w:tcPr>
          <w:p>
            <w:r>
              <w:rPr>
                <w:rFonts w:ascii="Inter" w:hAnsi="Inter"/>
                <w:color w:val="1F2937"/>
                <w:sz w:val="14"/>
              </w:rPr>
              <w:t>Screenshot/vision, accessibility tree, input fallback.</w:t>
            </w:r>
          </w:p>
        </w:tc>
        <w:tc>
          <w:tcPr>
            <w:tcW w:type="dxa" w:w="2880"/>
            <w:tcMar>
              <w:top w:w="65" w:type="dxa"/>
              <w:start w:w="75" w:type="dxa"/>
              <w:bottom w:w="65" w:type="dxa"/>
              <w:end w:w="75" w:type="dxa"/>
            </w:tcMar>
            <w:shd w:fill="FAFBFC"/>
          </w:tcPr>
          <w:p>
            <w:r>
              <w:rPr>
                <w:rFonts w:ascii="Inter" w:hAnsi="Inter"/>
                <w:color w:val="1F2937"/>
                <w:sz w:val="14"/>
              </w:rPr>
              <w:t>Handles apps that lack direct APIs for defined benchmark flows.</w:t>
            </w:r>
          </w:p>
        </w:tc>
      </w:tr>
      <w:tr>
        <w:trPr>
          <w:cantSplit/>
        </w:trPr>
        <w:tc>
          <w:tcPr>
            <w:tcW w:type="dxa" w:w="1800"/>
            <w:tcMar>
              <w:top w:w="65" w:type="dxa"/>
              <w:start w:w="75" w:type="dxa"/>
              <w:bottom w:w="65" w:type="dxa"/>
              <w:end w:w="75" w:type="dxa"/>
            </w:tcMar>
          </w:tcPr>
          <w:p>
            <w:r>
              <w:rPr>
                <w:rFonts w:ascii="Inter" w:hAnsi="Inter"/>
                <w:color w:val="1F2937"/>
                <w:sz w:val="14"/>
              </w:rPr>
              <w:t>V0.7 Specialist Agents</w:t>
            </w:r>
          </w:p>
        </w:tc>
        <w:tc>
          <w:tcPr>
            <w:tcW w:type="dxa" w:w="5112"/>
            <w:tcMar>
              <w:top w:w="65" w:type="dxa"/>
              <w:start w:w="75" w:type="dxa"/>
              <w:bottom w:w="65" w:type="dxa"/>
              <w:end w:w="75" w:type="dxa"/>
            </w:tcMar>
          </w:tcPr>
          <w:p>
            <w:r>
              <w:rPr>
                <w:rFonts w:ascii="Inter" w:hAnsi="Inter"/>
                <w:color w:val="1F2937"/>
                <w:sz w:val="14"/>
              </w:rPr>
              <w:t>DevOps adapters and Blender automation.</w:t>
            </w:r>
          </w:p>
        </w:tc>
        <w:tc>
          <w:tcPr>
            <w:tcW w:type="dxa" w:w="2880"/>
            <w:tcMar>
              <w:top w:w="65" w:type="dxa"/>
              <w:start w:w="75" w:type="dxa"/>
              <w:bottom w:w="65" w:type="dxa"/>
              <w:end w:w="75" w:type="dxa"/>
            </w:tcMar>
          </w:tcPr>
          <w:p>
            <w:r>
              <w:rPr>
                <w:rFonts w:ascii="Inter" w:hAnsi="Inter"/>
                <w:color w:val="1F2937"/>
                <w:sz w:val="14"/>
              </w:rPr>
              <w:t>Completes guarded infrastructure and Blender benchmark tasks.</w:t>
            </w:r>
          </w:p>
        </w:tc>
      </w:tr>
      <w:tr>
        <w:trPr>
          <w:cantSplit/>
        </w:trPr>
        <w:tc>
          <w:tcPr>
            <w:tcW w:type="dxa" w:w="1800"/>
            <w:tcMar>
              <w:top w:w="65" w:type="dxa"/>
              <w:start w:w="75" w:type="dxa"/>
              <w:bottom w:w="65" w:type="dxa"/>
              <w:end w:w="75" w:type="dxa"/>
            </w:tcMar>
            <w:shd w:fill="FAFBFC"/>
          </w:tcPr>
          <w:p>
            <w:r>
              <w:rPr>
                <w:rFonts w:ascii="Inter" w:hAnsi="Inter"/>
                <w:color w:val="1F2937"/>
                <w:sz w:val="14"/>
              </w:rPr>
              <w:t>V0.8 Proactive Assistant</w:t>
            </w:r>
          </w:p>
        </w:tc>
        <w:tc>
          <w:tcPr>
            <w:tcW w:type="dxa" w:w="5112"/>
            <w:tcMar>
              <w:top w:w="65" w:type="dxa"/>
              <w:start w:w="75" w:type="dxa"/>
              <w:bottom w:w="65" w:type="dxa"/>
              <w:end w:w="75" w:type="dxa"/>
            </w:tcMar>
            <w:shd w:fill="FAFBFC"/>
          </w:tcPr>
          <w:p>
            <w:r>
              <w:rPr>
                <w:rFonts w:ascii="Inter" w:hAnsi="Inter"/>
                <w:color w:val="1F2937"/>
                <w:sz w:val="14"/>
              </w:rPr>
              <w:t>Habit signals, automation suggestions, scheduler integration.</w:t>
            </w:r>
          </w:p>
        </w:tc>
        <w:tc>
          <w:tcPr>
            <w:tcW w:type="dxa" w:w="2880"/>
            <w:tcMar>
              <w:top w:w="65" w:type="dxa"/>
              <w:start w:w="75" w:type="dxa"/>
              <w:bottom w:w="65" w:type="dxa"/>
              <w:end w:w="75" w:type="dxa"/>
            </w:tcMar>
            <w:shd w:fill="FAFBFC"/>
          </w:tcPr>
          <w:p>
            <w:r>
              <w:rPr>
                <w:rFonts w:ascii="Inter" w:hAnsi="Inter"/>
                <w:color w:val="1F2937"/>
                <w:sz w:val="14"/>
              </w:rPr>
              <w:t>Suggestions are useful, explainable, and easy to disable.</w:t>
            </w:r>
          </w:p>
        </w:tc>
      </w:tr>
      <w:tr>
        <w:trPr>
          <w:cantSplit/>
        </w:trPr>
        <w:tc>
          <w:tcPr>
            <w:tcW w:type="dxa" w:w="1800"/>
            <w:tcMar>
              <w:top w:w="65" w:type="dxa"/>
              <w:start w:w="75" w:type="dxa"/>
              <w:bottom w:w="65" w:type="dxa"/>
              <w:end w:w="75" w:type="dxa"/>
            </w:tcMar>
          </w:tcPr>
          <w:p>
            <w:r>
              <w:rPr>
                <w:rFonts w:ascii="Inter" w:hAnsi="Inter"/>
                <w:color w:val="1F2937"/>
                <w:sz w:val="14"/>
              </w:rPr>
              <w:t>V1.0 Hardening</w:t>
            </w:r>
          </w:p>
        </w:tc>
        <w:tc>
          <w:tcPr>
            <w:tcW w:type="dxa" w:w="5112"/>
            <w:tcMar>
              <w:top w:w="65" w:type="dxa"/>
              <w:start w:w="75" w:type="dxa"/>
              <w:bottom w:w="65" w:type="dxa"/>
              <w:end w:w="75" w:type="dxa"/>
            </w:tcMar>
          </w:tcPr>
          <w:p>
            <w:r>
              <w:rPr>
                <w:rFonts w:ascii="Inter" w:hAnsi="Inter"/>
                <w:color w:val="1F2937"/>
                <w:sz w:val="14"/>
              </w:rPr>
              <w:t>Security review, recovery, installer, migrations, performance profiles, docs.</w:t>
            </w:r>
          </w:p>
        </w:tc>
        <w:tc>
          <w:tcPr>
            <w:tcW w:type="dxa" w:w="2880"/>
            <w:tcMar>
              <w:top w:w="65" w:type="dxa"/>
              <w:start w:w="75" w:type="dxa"/>
              <w:bottom w:w="65" w:type="dxa"/>
              <w:end w:w="75" w:type="dxa"/>
            </w:tcMar>
          </w:tcPr>
          <w:p>
            <w:r>
              <w:rPr>
                <w:rFonts w:ascii="Inter" w:hAnsi="Inter"/>
                <w:color w:val="1F2937"/>
                <w:sz w:val="14"/>
              </w:rPr>
              <w:t>Daily-driver quality on the primary OS/hardware profiles.</w:t>
            </w:r>
          </w:p>
        </w:tc>
      </w:tr>
    </w:tbl>
    <w:p>
      <w:pPr>
        <w:spacing w:after="0"/>
      </w:pPr>
    </w:p>
    <w:p>
      <w:pPr>
        <w:pStyle w:val="Heading1"/>
      </w:pPr>
      <w:r>
        <w:t>16. Future Opportunities</w:t>
      </w:r>
    </w:p>
    <w:p>
      <w:r>
        <w:rPr>
          <w:rFonts w:ascii="Inter" w:hAnsi="Inter"/>
          <w:color w:val="1F2937"/>
          <w:sz w:val="20"/>
        </w:rPr>
        <w:t>Once the core local agent is reliable, the platform can expand without changing its fundamental architecture.</w:t>
      </w:r>
    </w:p>
    <w:p>
      <w:pPr>
        <w:pStyle w:val="ListBullet"/>
        <w:spacing w:after="50"/>
      </w:pPr>
      <w:r>
        <w:rPr>
          <w:rFonts w:ascii="Inter" w:hAnsi="Inter"/>
          <w:color w:val="1F2937"/>
          <w:sz w:val="18"/>
        </w:rPr>
        <w:t>Mobile companion for voice, approvals, notifications, and remote task handoff.</w:t>
      </w:r>
    </w:p>
    <w:p>
      <w:pPr>
        <w:pStyle w:val="ListBullet"/>
        <w:spacing w:after="50"/>
      </w:pPr>
      <w:r>
        <w:rPr>
          <w:rFonts w:ascii="Inter" w:hAnsi="Inter"/>
          <w:color w:val="1F2937"/>
          <w:sz w:val="18"/>
        </w:rPr>
        <w:t>Optional encrypted multi-device memory synchronization.</w:t>
      </w:r>
    </w:p>
    <w:p>
      <w:pPr>
        <w:pStyle w:val="ListBullet"/>
        <w:spacing w:after="50"/>
      </w:pPr>
      <w:r>
        <w:rPr>
          <w:rFonts w:ascii="Inter" w:hAnsi="Inter"/>
          <w:color w:val="1F2937"/>
          <w:sz w:val="18"/>
        </w:rPr>
        <w:t>Skill marketplace with signatures, permissions, reproducible tests, and ratings.</w:t>
      </w:r>
    </w:p>
    <w:p>
      <w:pPr>
        <w:pStyle w:val="ListBullet"/>
        <w:spacing w:after="50"/>
      </w:pPr>
      <w:r>
        <w:rPr>
          <w:rFonts w:ascii="Inter" w:hAnsi="Inter"/>
          <w:color w:val="1F2937"/>
          <w:sz w:val="18"/>
        </w:rPr>
        <w:t>Team mode with shared project memory but isolated personal preferences.</w:t>
      </w:r>
    </w:p>
    <w:p>
      <w:pPr>
        <w:pStyle w:val="ListBullet"/>
        <w:spacing w:after="50"/>
      </w:pPr>
      <w:r>
        <w:rPr>
          <w:rFonts w:ascii="Inter" w:hAnsi="Inter"/>
          <w:color w:val="1F2937"/>
          <w:sz w:val="18"/>
        </w:rPr>
        <w:t>On-device multimodal understanding of documents, screen regions, diagrams, and local video.</w:t>
      </w:r>
    </w:p>
    <w:p>
      <w:pPr>
        <w:pStyle w:val="ListBullet"/>
        <w:spacing w:after="50"/>
      </w:pPr>
      <w:r>
        <w:rPr>
          <w:rFonts w:ascii="Inter" w:hAnsi="Inter"/>
          <w:color w:val="1F2937"/>
          <w:sz w:val="18"/>
        </w:rPr>
        <w:t>Robotics/home automation adapters using the same policy + tool model.</w:t>
      </w:r>
    </w:p>
    <w:p>
      <w:pPr>
        <w:pStyle w:val="ListBullet"/>
        <w:spacing w:after="50"/>
      </w:pPr>
      <w:r>
        <w:rPr>
          <w:rFonts w:ascii="Inter" w:hAnsi="Inter"/>
          <w:color w:val="1F2937"/>
          <w:sz w:val="18"/>
        </w:rPr>
        <w:t>Optional cloud “burst” inference for tasks too large for the local machine, always opt-in and visibly labeled.</w:t>
      </w:r>
    </w:p>
    <w:p>
      <w:pPr>
        <w:pStyle w:val="Heading1"/>
      </w:pPr>
      <w:r>
        <w:t>17. Glossary</w:t>
      </w:r>
    </w:p>
    <w:p>
      <w:r>
        <w:rPr>
          <w:rFonts w:ascii="Inter" w:hAnsi="Inter"/>
          <w:color w:val="1F2937"/>
          <w:sz w:val="20"/>
        </w:rPr>
        <w:t>Terminology used consistently across product and engineering documentation.</w:t>
      </w:r>
    </w:p>
    <w:tbl>
      <w:tblPr>
        <w:tblW w:type="auto" w:w="0"/>
        <w:jc w:val="center"/>
        <w:tblLayout w:type="fixed"/>
        <w:tblLook w:firstColumn="1" w:firstRow="1" w:lastColumn="0" w:lastRow="0" w:noHBand="0" w:noVBand="1" w:val="04A0"/>
        <w:tblBorders>
          <w:top w:val="single" w:sz="3" w:color="D0D5DD"/>
          <w:left w:val="single" w:sz="3" w:color="D0D5DD"/>
          <w:bottom w:val="single" w:sz="3" w:color="D0D5DD"/>
          <w:right w:val="single" w:sz="3" w:color="D0D5DD"/>
          <w:insideH w:val="single" w:sz="3" w:color="D0D5DD"/>
          <w:insideV w:val="single" w:sz="3" w:color="D0D5DD"/>
        </w:tblBorders>
      </w:tblPr>
      <w:tblGrid>
        <w:gridCol w:w="1728"/>
        <w:gridCol w:w="7920"/>
      </w:tblGrid>
      <w:tr>
        <w:trPr>
          <w:cantSplit/>
        </w:trPr>
        <w:tc>
          <w:tcPr>
            <w:tcW w:type="dxa" w:w="4997"/>
            <w:shd w:fill="0B132B"/>
            <w:tcMar>
              <w:top w:w="80" w:type="dxa"/>
              <w:start w:w="80" w:type="dxa"/>
              <w:bottom w:w="80" w:type="dxa"/>
              <w:end w:w="80" w:type="dxa"/>
            </w:tcMar>
            <w:vAlign w:val="center"/>
          </w:tcPr>
          <w:p>
            <w:r>
              <w:rPr>
                <w:rFonts w:ascii="Inter" w:hAnsi="Inter"/>
                <w:b/>
                <w:color w:val="FFFFFF"/>
                <w:sz w:val="15"/>
              </w:rPr>
              <w:t>Term</w:t>
            </w:r>
          </w:p>
        </w:tc>
        <w:tc>
          <w:tcPr>
            <w:tcW w:type="dxa" w:w="4997"/>
            <w:shd w:fill="0B132B"/>
            <w:tcMar>
              <w:top w:w="80" w:type="dxa"/>
              <w:start w:w="80" w:type="dxa"/>
              <w:bottom w:w="80" w:type="dxa"/>
              <w:end w:w="80" w:type="dxa"/>
            </w:tcMar>
            <w:vAlign w:val="center"/>
          </w:tcPr>
          <w:p>
            <w:r>
              <w:rPr>
                <w:rFonts w:ascii="Inter" w:hAnsi="Inter"/>
                <w:b/>
                <w:color w:val="FFFFFF"/>
                <w:sz w:val="15"/>
              </w:rPr>
              <w:t>Definition</w:t>
            </w:r>
          </w:p>
        </w:tc>
      </w:tr>
      <w:tr>
        <w:trPr>
          <w:cantSplit/>
        </w:trPr>
        <w:tc>
          <w:tcPr>
            <w:tcW w:type="dxa" w:w="1728"/>
            <w:tcMar>
              <w:top w:w="65" w:type="dxa"/>
              <w:start w:w="75" w:type="dxa"/>
              <w:bottom w:w="65" w:type="dxa"/>
              <w:end w:w="75" w:type="dxa"/>
            </w:tcMar>
          </w:tcPr>
          <w:p>
            <w:r>
              <w:rPr>
                <w:rFonts w:ascii="Inter" w:hAnsi="Inter"/>
                <w:color w:val="1F2937"/>
                <w:sz w:val="15"/>
              </w:rPr>
              <w:t>Agent</w:t>
            </w:r>
          </w:p>
        </w:tc>
        <w:tc>
          <w:tcPr>
            <w:tcW w:type="dxa" w:w="7920"/>
            <w:tcMar>
              <w:top w:w="65" w:type="dxa"/>
              <w:start w:w="75" w:type="dxa"/>
              <w:bottom w:w="65" w:type="dxa"/>
              <w:end w:w="75" w:type="dxa"/>
            </w:tcMar>
          </w:tcPr>
          <w:p>
            <w:r>
              <w:rPr>
                <w:rFonts w:ascii="Inter" w:hAnsi="Inter"/>
                <w:color w:val="1F2937"/>
                <w:sz w:val="15"/>
              </w:rPr>
              <w:t>The orchestrated system that interprets intent, plans, selects tools/models, executes, verifies, and communicates results.</w:t>
            </w:r>
          </w:p>
        </w:tc>
      </w:tr>
      <w:tr>
        <w:trPr>
          <w:cantSplit/>
        </w:trPr>
        <w:tc>
          <w:tcPr>
            <w:tcW w:type="dxa" w:w="1728"/>
            <w:tcMar>
              <w:top w:w="65" w:type="dxa"/>
              <w:start w:w="75" w:type="dxa"/>
              <w:bottom w:w="65" w:type="dxa"/>
              <w:end w:w="75" w:type="dxa"/>
            </w:tcMar>
            <w:shd w:fill="FAFBFC"/>
          </w:tcPr>
          <w:p>
            <w:r>
              <w:rPr>
                <w:rFonts w:ascii="Inter" w:hAnsi="Inter"/>
                <w:color w:val="1F2937"/>
                <w:sz w:val="15"/>
              </w:rPr>
              <w:t>Tool</w:t>
            </w:r>
          </w:p>
        </w:tc>
        <w:tc>
          <w:tcPr>
            <w:tcW w:type="dxa" w:w="7920"/>
            <w:tcMar>
              <w:top w:w="65" w:type="dxa"/>
              <w:start w:w="75" w:type="dxa"/>
              <w:bottom w:w="65" w:type="dxa"/>
              <w:end w:w="75" w:type="dxa"/>
            </w:tcMar>
            <w:shd w:fill="FAFBFC"/>
          </w:tcPr>
          <w:p>
            <w:r>
              <w:rPr>
                <w:rFonts w:ascii="Inter" w:hAnsi="Inter"/>
                <w:color w:val="1F2937"/>
                <w:sz w:val="15"/>
              </w:rPr>
              <w:t>A deterministic capability exposed to the agent, such as read_file, git_status, browser_navigate, or docker_ps.</w:t>
            </w:r>
          </w:p>
        </w:tc>
      </w:tr>
      <w:tr>
        <w:trPr>
          <w:cantSplit/>
        </w:trPr>
        <w:tc>
          <w:tcPr>
            <w:tcW w:type="dxa" w:w="1728"/>
            <w:tcMar>
              <w:top w:w="65" w:type="dxa"/>
              <w:start w:w="75" w:type="dxa"/>
              <w:bottom w:w="65" w:type="dxa"/>
              <w:end w:w="75" w:type="dxa"/>
            </w:tcMar>
          </w:tcPr>
          <w:p>
            <w:r>
              <w:rPr>
                <w:rFonts w:ascii="Inter" w:hAnsi="Inter"/>
                <w:color w:val="1F2937"/>
                <w:sz w:val="15"/>
              </w:rPr>
              <w:t>Skill</w:t>
            </w:r>
          </w:p>
        </w:tc>
        <w:tc>
          <w:tcPr>
            <w:tcW w:type="dxa" w:w="7920"/>
            <w:tcMar>
              <w:top w:w="65" w:type="dxa"/>
              <w:start w:w="75" w:type="dxa"/>
              <w:bottom w:w="65" w:type="dxa"/>
              <w:end w:w="75" w:type="dxa"/>
            </w:tcMar>
          </w:tcPr>
          <w:p>
            <w:r>
              <w:rPr>
                <w:rFonts w:ascii="Inter" w:hAnsi="Inter"/>
                <w:color w:val="1F2937"/>
                <w:sz w:val="15"/>
              </w:rPr>
              <w:t>A versioned reusable procedure that combines knowledge, prerequisites, tool steps, verification, and provenance.</w:t>
            </w:r>
          </w:p>
        </w:tc>
      </w:tr>
      <w:tr>
        <w:trPr>
          <w:cantSplit/>
        </w:trPr>
        <w:tc>
          <w:tcPr>
            <w:tcW w:type="dxa" w:w="1728"/>
            <w:tcMar>
              <w:top w:w="65" w:type="dxa"/>
              <w:start w:w="75" w:type="dxa"/>
              <w:bottom w:w="65" w:type="dxa"/>
              <w:end w:w="75" w:type="dxa"/>
            </w:tcMar>
            <w:shd w:fill="FAFBFC"/>
          </w:tcPr>
          <w:p>
            <w:r>
              <w:rPr>
                <w:rFonts w:ascii="Inter" w:hAnsi="Inter"/>
                <w:color w:val="1F2937"/>
                <w:sz w:val="15"/>
              </w:rPr>
              <w:t>Memory</w:t>
            </w:r>
          </w:p>
        </w:tc>
        <w:tc>
          <w:tcPr>
            <w:tcW w:type="dxa" w:w="7920"/>
            <w:tcMar>
              <w:top w:w="65" w:type="dxa"/>
              <w:start w:w="75" w:type="dxa"/>
              <w:bottom w:w="65" w:type="dxa"/>
              <w:end w:w="75" w:type="dxa"/>
            </w:tcMar>
            <w:shd w:fill="FAFBFC"/>
          </w:tcPr>
          <w:p>
            <w:r>
              <w:rPr>
                <w:rFonts w:ascii="Inter" w:hAnsi="Inter"/>
                <w:color w:val="1F2937"/>
                <w:sz w:val="15"/>
              </w:rPr>
              <w:t>Persisted information that can be retrieved across sessions; includes profile, project, episode, skill, and preference data.</w:t>
            </w:r>
          </w:p>
        </w:tc>
      </w:tr>
      <w:tr>
        <w:trPr>
          <w:cantSplit/>
        </w:trPr>
        <w:tc>
          <w:tcPr>
            <w:tcW w:type="dxa" w:w="1728"/>
            <w:tcMar>
              <w:top w:w="65" w:type="dxa"/>
              <w:start w:w="75" w:type="dxa"/>
              <w:bottom w:w="65" w:type="dxa"/>
              <w:end w:w="75" w:type="dxa"/>
            </w:tcMar>
          </w:tcPr>
          <w:p>
            <w:r>
              <w:rPr>
                <w:rFonts w:ascii="Inter" w:hAnsi="Inter"/>
                <w:color w:val="1F2937"/>
                <w:sz w:val="15"/>
              </w:rPr>
              <w:t>Policy engine</w:t>
            </w:r>
          </w:p>
        </w:tc>
        <w:tc>
          <w:tcPr>
            <w:tcW w:type="dxa" w:w="7920"/>
            <w:tcMar>
              <w:top w:w="65" w:type="dxa"/>
              <w:start w:w="75" w:type="dxa"/>
              <w:bottom w:w="65" w:type="dxa"/>
              <w:end w:w="75" w:type="dxa"/>
            </w:tcMar>
          </w:tcPr>
          <w:p>
            <w:r>
              <w:rPr>
                <w:rFonts w:ascii="Inter" w:hAnsi="Inter"/>
                <w:color w:val="1F2937"/>
                <w:sz w:val="15"/>
              </w:rPr>
              <w:t>The component that determines whether a proposed action is allowed, denied, or needs approval.</w:t>
            </w:r>
          </w:p>
        </w:tc>
      </w:tr>
      <w:tr>
        <w:trPr>
          <w:cantSplit/>
        </w:trPr>
        <w:tc>
          <w:tcPr>
            <w:tcW w:type="dxa" w:w="1728"/>
            <w:tcMar>
              <w:top w:w="65" w:type="dxa"/>
              <w:start w:w="75" w:type="dxa"/>
              <w:bottom w:w="65" w:type="dxa"/>
              <w:end w:w="75" w:type="dxa"/>
            </w:tcMar>
            <w:shd w:fill="FAFBFC"/>
          </w:tcPr>
          <w:p>
            <w:r>
              <w:rPr>
                <w:rFonts w:ascii="Inter" w:hAnsi="Inter"/>
                <w:color w:val="1F2937"/>
                <w:sz w:val="15"/>
              </w:rPr>
              <w:t>Barge-in</w:t>
            </w:r>
          </w:p>
        </w:tc>
        <w:tc>
          <w:tcPr>
            <w:tcW w:type="dxa" w:w="7920"/>
            <w:tcMar>
              <w:top w:w="65" w:type="dxa"/>
              <w:start w:w="75" w:type="dxa"/>
              <w:bottom w:w="65" w:type="dxa"/>
              <w:end w:w="75" w:type="dxa"/>
            </w:tcMar>
            <w:shd w:fill="FAFBFC"/>
          </w:tcPr>
          <w:p>
            <w:r>
              <w:rPr>
                <w:rFonts w:ascii="Inter" w:hAnsi="Inter"/>
                <w:color w:val="1F2937"/>
                <w:sz w:val="15"/>
              </w:rPr>
              <w:t>Stopping assistant speech when the user begins speaking and immediately accepting the new instruction.</w:t>
            </w:r>
          </w:p>
        </w:tc>
      </w:tr>
      <w:tr>
        <w:trPr>
          <w:cantSplit/>
        </w:trPr>
        <w:tc>
          <w:tcPr>
            <w:tcW w:type="dxa" w:w="1728"/>
            <w:tcMar>
              <w:top w:w="65" w:type="dxa"/>
              <w:start w:w="75" w:type="dxa"/>
              <w:bottom w:w="65" w:type="dxa"/>
              <w:end w:w="75" w:type="dxa"/>
            </w:tcMar>
          </w:tcPr>
          <w:p>
            <w:r>
              <w:rPr>
                <w:rFonts w:ascii="Inter" w:hAnsi="Inter"/>
                <w:color w:val="1F2937"/>
                <w:sz w:val="15"/>
              </w:rPr>
              <w:t>Workspace</w:t>
            </w:r>
          </w:p>
        </w:tc>
        <w:tc>
          <w:tcPr>
            <w:tcW w:type="dxa" w:w="7920"/>
            <w:tcMar>
              <w:top w:w="65" w:type="dxa"/>
              <w:start w:w="75" w:type="dxa"/>
              <w:bottom w:w="65" w:type="dxa"/>
              <w:end w:w="75" w:type="dxa"/>
            </w:tcMar>
          </w:tcPr>
          <w:p>
            <w:r>
              <w:rPr>
                <w:rFonts w:ascii="Inter" w:hAnsi="Inter"/>
                <w:color w:val="1F2937"/>
                <w:sz w:val="15"/>
              </w:rPr>
              <w:t>A user-approved folder/project boundary within which low-risk file and development actions can occur.</w:t>
            </w:r>
          </w:p>
        </w:tc>
      </w:tr>
      <w:tr>
        <w:trPr>
          <w:cantSplit/>
        </w:trPr>
        <w:tc>
          <w:tcPr>
            <w:tcW w:type="dxa" w:w="1728"/>
            <w:tcMar>
              <w:top w:w="65" w:type="dxa"/>
              <w:start w:w="75" w:type="dxa"/>
              <w:bottom w:w="65" w:type="dxa"/>
              <w:end w:w="75" w:type="dxa"/>
            </w:tcMar>
            <w:shd w:fill="FAFBFC"/>
          </w:tcPr>
          <w:p>
            <w:r>
              <w:rPr>
                <w:rFonts w:ascii="Inter" w:hAnsi="Inter"/>
                <w:color w:val="1F2937"/>
                <w:sz w:val="15"/>
              </w:rPr>
              <w:t>Provider</w:t>
            </w:r>
          </w:p>
        </w:tc>
        <w:tc>
          <w:tcPr>
            <w:tcW w:type="dxa" w:w="7920"/>
            <w:tcMar>
              <w:top w:w="65" w:type="dxa"/>
              <w:start w:w="75" w:type="dxa"/>
              <w:bottom w:w="65" w:type="dxa"/>
              <w:end w:w="75" w:type="dxa"/>
            </w:tcMar>
            <w:shd w:fill="FAFBFC"/>
          </w:tcPr>
          <w:p>
            <w:r>
              <w:rPr>
                <w:rFonts w:ascii="Inter" w:hAnsi="Inter"/>
                <w:color w:val="1F2937"/>
                <w:sz w:val="15"/>
              </w:rPr>
              <w:t>Replaceable implementation behind an interface, e.g., local model provider, vector store, STT engine, or web research provider.</w:t>
            </w:r>
          </w:p>
        </w:tc>
      </w:tr>
    </w:tbl>
    <w:p>
      <w:pPr>
        <w:spacing w:after="0"/>
      </w:pPr>
    </w:p>
    <w:p>
      <w:pPr>
        <w:spacing w:before="300"/>
      </w:pPr>
      <w:r>
        <w:rPr>
          <w:rFonts w:ascii="Inter" w:hAnsi="Inter"/>
          <w:b/>
          <w:color w:val="667085"/>
          <w:sz w:val="16"/>
        </w:rPr>
        <w:t>End of Product Specification</w:t>
      </w:r>
    </w:p>
    <w:sectPr w:rsidR="00FC693F" w:rsidRPr="0006063C" w:rsidSect="00034616">
      <w:headerReference w:type="default" r:id="rId9"/>
      <w:footerReference w:type="default" r:id="rId10"/>
      <w:pgSz w:w="12240" w:h="15840"/>
      <w:pgMar w:top="1037"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7632"/>
      <w:gridCol w:w="2016"/>
    </w:tblGrid>
    <w:tr>
      <w:tc>
        <w:tcPr>
          <w:tcW w:type="dxa" w:w="4824"/>
        </w:tcPr>
        <w:p>
          <w:r>
            <w:rPr>
              <w:rFonts w:ascii="Inter" w:hAnsi="Inter"/>
              <w:color w:val="667085"/>
              <w:sz w:val="15"/>
            </w:rPr>
            <w:t>Local AI Agent • Working title: ATHAR • v0.1</w:t>
          </w:r>
        </w:p>
      </w:tc>
      <w:tc>
        <w:tcPr>
          <w:tcW w:type="dxa" w:w="4824"/>
        </w:tcPr>
        <w:p>
          <w:pPr>
            <w:jc w:val="right"/>
          </w:pPr>
          <w:r>
            <w:rPr>
              <w:rFonts w:ascii="Inter" w:hAnsi="Inter"/>
              <w:color w:val="667085"/>
              <w:sz w:val="16"/>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D0D5DD"/>
      </w:pBdr>
    </w:pPr>
    <w:r>
      <w:rPr>
        <w:rFonts w:ascii="Inter" w:hAnsi="Inter"/>
        <w:b/>
        <w:color w:val="667085"/>
        <w:sz w:val="15"/>
      </w:rPr>
      <w:t>PRODUCT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Inter" w:hAnsi="Inter"/>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Inter" w:hAnsi="Inter"/>
      <w:b/>
      <w:bCs/>
      <w:color w:val="0B132B"/>
      <w:sz w:val="36"/>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Inter" w:hAnsi="Inter"/>
      <w:b/>
      <w:bCs/>
      <w:color w:val="0B132B"/>
      <w:sz w:val="27"/>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Inter" w:hAnsi="Inter"/>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Inter" w:hAnsi="Inter"/>
      <w:b/>
      <w:color w:val="0B132B"/>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Inter" w:hAnsi="Inter"/>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 Muted"/>
    <w:pPr>
      <w:spacing w:after="60"/>
    </w:pPr>
    <w:rPr>
      <w:rFonts w:ascii="Inter" w:hAnsi="Inter"/>
      <w:color w:val="667085"/>
      <w:sz w:val="16"/>
    </w:rPr>
  </w:style>
  <w:style w:type="paragraph" w:customStyle="1" w:styleId="CodeBlock">
    <w:name w:val="Code Block"/>
    <w:pPr>
      <w:spacing w:before="60" w:after="100"/>
      <w:ind w:left="259" w:right="173"/>
    </w:pPr>
    <w:rPr>
      <w:rFonts w:ascii="DejaVu Sans Mono" w:hAnsi="DejaVu Sans Mono"/>
      <w:color w:val="1F2937"/>
      <w:sz w:val="15"/>
    </w:rPr>
  </w:style>
  <w:style w:type="paragraph" w:customStyle="1" w:styleId="Callout">
    <w:name w:val="Callout"/>
    <w:pPr>
      <w:spacing w:before="80" w:after="120"/>
      <w:ind w:left="259" w:right="173"/>
    </w:pPr>
    <w:rPr>
      <w:rFonts w:ascii="Inter" w:hAnsi="Inter"/>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