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92B372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Белорусский государственный университет информатики и радио</w:t>
      </w:r>
      <w:r>
        <w:rPr>
          <w:rFonts w:ascii="Times New Roman" w:hAnsi="Times New Roman"/>
          <w:sz w:val="28"/>
        </w:rPr>
        <w:t>электроники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 интеллектуальных информационных технологий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</w:t>
      </w:r>
      <w:r>
        <w:rPr>
          <w:rFonts w:ascii="Times New Roman" w:hAnsi="Times New Roman"/>
          <w:sz w:val="28"/>
        </w:rPr>
        <w:t>о лабораторной работе №2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"</w:t>
      </w:r>
      <w:r>
        <w:rPr>
          <w:rFonts w:ascii="Times New Roman" w:hAnsi="Times New Roman"/>
          <w:sz w:val="28"/>
        </w:rPr>
        <w:t>Модели решения задач в интеллектуальн</w:t>
      </w:r>
      <w:r>
        <w:rPr>
          <w:rFonts w:ascii="Times New Roman" w:hAnsi="Times New Roman"/>
          <w:sz w:val="28"/>
        </w:rPr>
        <w:t>ых системах</w:t>
      </w:r>
      <w:r>
        <w:rPr>
          <w:rFonts w:ascii="Times New Roman" w:hAnsi="Times New Roman"/>
          <w:sz w:val="28"/>
        </w:rPr>
        <w:t>"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14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 студентка</w:t>
      </w:r>
      <w:r>
        <w:rPr>
          <w:rFonts w:ascii="Times New Roman" w:hAnsi="Times New Roman"/>
          <w:sz w:val="28"/>
        </w:rPr>
        <w:t xml:space="preserve">:                                                             Михалёва А.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  <w:r>
        <w:rPr>
          <w:rFonts w:ascii="Times New Roman" w:hAnsi="Times New Roman"/>
          <w:sz w:val="28"/>
        </w:rPr>
        <w:t xml:space="preserve"> 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гр.021703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                                                                                 Жук </w:t>
      </w:r>
      <w:r>
        <w:rPr>
          <w:rFonts w:ascii="Times New Roman" w:hAnsi="Times New Roman"/>
          <w:sz w:val="28"/>
        </w:rPr>
        <w:t>А. А.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 2022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Цель: </w:t>
      </w:r>
      <w:r>
        <w:rPr>
          <w:rFonts w:ascii="Times New Roman" w:hAnsi="Times New Roman"/>
          <w:b w:val="0"/>
          <w:sz w:val="28"/>
        </w:rPr>
        <w:t>Ознакомиться, проанализировать и получить навыки реализации модели нейронной сети для задачи предсказания числовых последовательностей.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Задание: </w:t>
      </w:r>
      <w:r>
        <w:rPr>
          <w:rFonts w:ascii="Times New Roman" w:hAnsi="Times New Roman"/>
          <w:b w:val="0"/>
          <w:sz w:val="28"/>
        </w:rPr>
        <w:t>Реализовать модель сети Джордана</w:t>
      </w:r>
      <w:r>
        <w:rPr>
          <w:rFonts w:ascii="Times New Roman" w:hAnsi="Times New Roman"/>
          <w:b w:val="0"/>
          <w:sz w:val="28"/>
        </w:rPr>
        <w:t xml:space="preserve"> с функцией активации синуса арктангенса.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Описание модели: </w:t>
      </w:r>
      <w:r>
        <w:rPr>
          <w:rFonts w:ascii="Times New Roman" w:hAnsi="Times New Roman"/>
          <w:b w:val="0"/>
          <w:sz w:val="28"/>
        </w:rPr>
        <w:t>Сеть Джордана - рек</w:t>
      </w:r>
      <w:r>
        <w:rPr>
          <w:rFonts w:ascii="Times New Roman" w:hAnsi="Times New Roman"/>
          <w:b w:val="0"/>
          <w:sz w:val="28"/>
        </w:rPr>
        <w:t>ур</w:t>
      </w:r>
      <w:r>
        <w:rPr>
          <w:rFonts w:ascii="Times New Roman" w:hAnsi="Times New Roman"/>
          <w:b w:val="0"/>
          <w:sz w:val="28"/>
        </w:rPr>
        <w:t xml:space="preserve">рентная </w:t>
      </w:r>
      <w:r>
        <w:rPr>
          <w:rFonts w:ascii="Times New Roman" w:hAnsi="Times New Roman"/>
          <w:b w:val="0"/>
          <w:sz w:val="28"/>
        </w:rPr>
        <w:t>сеть, выходы нейронов последнего слоя которой соединяются с контекстным</w:t>
      </w:r>
      <w:r>
        <w:rPr>
          <w:rFonts w:ascii="Times New Roman" w:hAnsi="Times New Roman"/>
          <w:b w:val="0"/>
          <w:sz w:val="28"/>
        </w:rPr>
        <w:t>и нейронами входного слоя: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5743575" cy="52197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219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31" w:before="200" w:after="0"/>
        <w:ind w:firstLine="0" w:left="100" w:right="1235"/>
        <w:rPr>
          <w:b w:val="0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Задана числовая последовательность: (x0, … xq). Реализованная модель должна после обучения на выборке из L = q - p образов (xk, … xk+p), где p</w:t>
      </w:r>
    </w:p>
    <w:p>
      <w:pPr>
        <w:spacing w:lineRule="auto" w:line="288" w:before="0" w:after="0"/>
        <w:ind w:firstLine="0" w:left="100" w:right="0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&lt; q и k = 0, … q p 1, эталонными значениями для которых являются xk + p</w:t>
      </w:r>
    </w:p>
    <w:p>
      <w:pPr>
        <w:spacing w:lineRule="auto" w:line="331" w:before="48" w:after="0"/>
        <w:ind w:firstLine="0" w:left="100" w:right="0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+ 1, должна обеспечивать прогнозирование p + i-го значения (i &gt; 1), для произвольной последовательности из p + 1 значений.</w:t>
      </w:r>
    </w:p>
    <w:p>
      <w:pPr>
        <w:spacing w:lineRule="auto" w:line="288" w:before="0" w:after="0"/>
        <w:ind w:firstLine="0" w:left="100" w:right="0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Входные данные:</w:t>
      </w:r>
    </w:p>
    <w:p>
      <w:pPr>
        <w:numPr>
          <w:ilvl w:val="0"/>
          <w:numId w:val="1"/>
        </w:numPr>
        <w:spacing w:lineRule="auto" w:line="288" w:before="49" w:after="0"/>
        <w:ind w:hanging="360" w:left="820" w:right="0"/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N – количество прогнозируемых значений;</w:t>
      </w:r>
    </w:p>
    <w:p>
      <w:pPr>
        <w:numPr>
          <w:ilvl w:val="0"/>
          <w:numId w:val="1"/>
        </w:numPr>
        <w:spacing w:lineRule="auto" w:line="288" w:before="50" w:after="0"/>
        <w:ind w:hanging="360" w:left="820" w:right="0"/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Q – максимальное число итераций;</w:t>
      </w:r>
    </w:p>
    <w:p>
      <w:pPr>
        <w:numPr>
          <w:ilvl w:val="0"/>
          <w:numId w:val="1"/>
        </w:numPr>
        <w:spacing w:lineRule="auto" w:line="288" w:before="50" w:after="0"/>
        <w:ind w:hanging="360" w:left="820" w:right="0"/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e – максимально-допустимая среднеквадратическая ошибка;</w:t>
      </w:r>
    </w:p>
    <w:p>
      <w:pPr>
        <w:numPr>
          <w:ilvl w:val="0"/>
          <w:numId w:val="1"/>
        </w:numPr>
        <w:spacing w:lineRule="auto" w:line="288" w:before="50" w:after="0"/>
        <w:ind w:hanging="360" w:left="820" w:right="0"/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p – размер окна;</w:t>
      </w:r>
    </w:p>
    <w:p>
      <w:pPr>
        <w:numPr>
          <w:ilvl w:val="0"/>
          <w:numId w:val="1"/>
        </w:numPr>
        <w:spacing w:lineRule="auto" w:line="288" w:before="50" w:after="0"/>
        <w:ind w:hanging="360" w:left="820" w:right="0"/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α – коэффициент обучения. Выходные данные:</w:t>
      </w:r>
    </w:p>
    <w:p>
      <w:pPr>
        <w:jc w:val="left"/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Вектор Y.</w:t>
      </w:r>
    </w:p>
    <w:p>
      <w:pPr>
        <w:jc w:val="left"/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В лабораторной работе использовалась функция активации синуса арктангенса:</w:t>
      </w:r>
      <w:r>
        <w:t xml:space="preserve"> 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2347595" cy="70485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704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График функции: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2347595" cy="218122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2181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работы: 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Пользователь выбирает одну из заранее определенных последовательностей</w:t>
      </w:r>
      <w:r>
        <w:rPr>
          <w:rFonts w:ascii="Times New Roman" w:hAnsi="Times New Roman"/>
          <w:b w:val="0"/>
          <w:sz w:val="28"/>
        </w:rPr>
        <w:t>:</w:t>
      </w:r>
    </w:p>
    <w:p>
      <w:pPr>
        <w:jc w:val="left"/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</w:pPr>
      <w:r>
        <w:rPr>
          <w:rFonts w:ascii="Times New Roman" w:hAnsi="Times New Roman"/>
          <w:b w:val="0"/>
          <w:sz w:val="28"/>
        </w:rPr>
        <w:t xml:space="preserve">1. </w:t>
      </w:r>
      <w:bookmarkStart w:id="2" w:name="_dx_frag_StartFragment"/>
      <w:bookmarkEnd w:id="2"/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Периодическая функция (1, 0, -1, 0, 1, 0, -1, 0)</w:t>
      </w:r>
    </w:p>
    <w:p>
      <w:pPr>
        <w:spacing w:lineRule="auto" w:line="288" w:before="49" w:after="0"/>
        <w:ind w:firstLine="0" w:left="0" w:right="0"/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 xml:space="preserve">2. </w:t>
      </w:r>
      <w:bookmarkStart w:id="3" w:name="_dx_frag_StartFragment"/>
      <w:bookmarkEnd w:id="3"/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Ряд Фибоначчи *0,01 (0.01, 0.01, 0.02, 0.03, 0.05, 0.08, 0.13, 0.21, 0.34)</w:t>
      </w:r>
    </w:p>
    <w:p>
      <w:pPr>
        <w:spacing w:lineRule="auto" w:line="288" w:before="49" w:after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3. Показательная функция с основанием 1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 xml:space="preserve">/2 </w:t>
      </w:r>
      <w:bookmarkStart w:id="4" w:name="_dx_frag_StartFragment"/>
      <w:bookmarkEnd w:id="4"/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(1, 0.2, 0.25, 0.125, 0.0625, 0.03125, 0.015625, 0.0078125, 0.00390625, 0.00195312)</w:t>
      </w:r>
      <w:r>
        <w:t xml:space="preserve"> </w:t>
      </w:r>
    </w:p>
    <w:p>
      <w:pPr>
        <w:spacing w:lineRule="auto" w:line="288" w:before="0" w:after="0"/>
        <w:ind w:firstLine="0" w:left="0" w:right="0"/>
        <w:rPr>
          <w:b w:val="0"/>
        </w:rPr>
      </w:pPr>
      <w:r>
        <w:rPr>
          <w:rFonts w:ascii="Times New Roman" w:hAnsi="Times New Roman"/>
          <w:sz w:val="28"/>
        </w:rPr>
        <w:t xml:space="preserve">4. </w:t>
      </w:r>
      <w:bookmarkStart w:id="5" w:name="_dx_frag_StartFragment"/>
      <w:bookmarkEnd w:id="5"/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Функция х!*0,000001</w:t>
      </w:r>
      <w:r>
        <w:t xml:space="preserve"> </w:t>
      </w:r>
      <w:bookmarkStart w:id="6" w:name="_dx_frag_StartFragment"/>
      <w:bookmarkEnd w:id="6"/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(0.000001, 0.000001, 0.000002, 0.000006, 0.000024, </w:t>
      </w:r>
    </w:p>
    <w:p>
      <w:pPr>
        <w:spacing w:lineRule="auto" w:line="288" w:before="0" w:after="0"/>
        <w:ind w:firstLine="0" w:left="0" w:right="0"/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0.000120, 0.000720, 0.005040, 0.040320,  0.362880)</w:t>
      </w:r>
    </w:p>
    <w:tbl>
      <w:tblPr>
        <w:tblW w:w="0" w:type="auto"/>
        <w:tblInd w:w="0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trHeight w:hRule="atLeast" w:val="1236"/>
        </w:trPr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105" w:after="0"/>
              <w:ind w:left="89" w:right="0"/>
              <w:rPr>
                <w:b w:val="0"/>
              </w:rPr>
            </w:pPr>
            <w:bookmarkStart w:id="7" w:name="_dx_frag_StartFragment"/>
            <w:bookmarkEnd w:id="7"/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Посл-сть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105" w:after="0"/>
              <w:ind w:left="104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105" w:after="0"/>
              <w:ind w:left="89" w:right="10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Кол-во итераций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105" w:after="0"/>
              <w:ind w:left="104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р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105" w:after="0"/>
              <w:ind w:left="89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α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105" w:after="0"/>
              <w:ind w:left="99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е</w:t>
            </w:r>
          </w:p>
        </w:tc>
      </w:tr>
      <w:tr>
        <w:trPr/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114" w:after="0"/>
              <w:ind w:left="89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1, 0, -1, 0 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drawing>
                <wp:inline xmlns:wp="http://schemas.openxmlformats.org/drawingml/2006/wordprocessingDrawing">
                  <wp:extent cx="990600" cy="367030"/>
                  <wp:docPr id="4" name="Picture 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xmlns:r="http://schemas.openxmlformats.org/officeDocument/2006/relationships" r:embed="Relimage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6703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176317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8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0.0001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0.00001</w:t>
            </w:r>
          </w:p>
        </w:tc>
      </w:tr>
      <w:tr>
        <w:trPr/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0.01, 0.01, 0.02, 0.03  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drawing>
                <wp:inline xmlns:wp="http://schemas.openxmlformats.org/drawingml/2006/wordprocessingDrawing">
                  <wp:extent cx="1004570" cy="390525"/>
                  <wp:docPr id="5" name="Picture 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xmlns:r="http://schemas.openxmlformats.org/officeDocument/2006/relationships" r:embed="Relimage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570" cy="39052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100000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8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0.0001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0.00005</w:t>
            </w:r>
          </w:p>
        </w:tc>
      </w:tr>
      <w:tr>
        <w:trPr/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1, 0.2, 0.25, 0.125 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drawing>
                <wp:inline xmlns:wp="http://schemas.openxmlformats.org/drawingml/2006/wordprocessingDrawing">
                  <wp:extent cx="843280" cy="323850"/>
                  <wp:docPr id="6" name="Picture 6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xmlns:r="http://schemas.openxmlformats.org/officeDocument/2006/relationships" r:embed="Relimage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280" cy="32385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100000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8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0.0001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1e-10</w:t>
            </w:r>
          </w:p>
        </w:tc>
      </w:tr>
      <w:tr>
        <w:trPr/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0.000001, 0.000001, 0.000002, 0.000006 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drawing>
                <wp:inline xmlns:wp="http://schemas.openxmlformats.org/drawingml/2006/wordprocessingDrawing">
                  <wp:extent cx="890270" cy="304800"/>
                  <wp:docPr id="7" name="Picture 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xmlns:r="http://schemas.openxmlformats.org/officeDocument/2006/relationships" r:embed="Relimage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30480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100000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8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0.0001</w:t>
            </w:r>
          </w:p>
        </w:tc>
        <w:tc>
          <w:tcPr>
            <w:tcW w:w="0" w:type="auto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Rule="auto" w:line="288" w:before="0" w:after="0"/>
              <w:ind w:left="0" w:right="0"/>
              <w:rPr>
                <w:b w:val="0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8"/>
                <w:u w:val="none"/>
                <w:shd w:val="nil" w:fill="auto"/>
              </w:rPr>
              <w:t>0.000002</w:t>
            </w:r>
          </w:p>
        </w:tc>
      </w:tr>
    </w:tbl>
    <w:p>
      <w:pPr>
        <w:spacing w:lineRule="auto" w:line="288" w:before="0" w:after="0"/>
        <w:ind w:firstLine="0" w:left="0" w:right="0"/>
        <w:rPr>
          <w:b w:val="0"/>
        </w:rPr>
      </w:pPr>
    </w:p>
    <w:p>
      <w:pPr>
        <w:spacing w:lineRule="auto" w:line="288" w:before="88" w:after="0"/>
        <w:ind w:firstLine="0" w:left="100" w:right="0"/>
        <w:outlineLvl w:val="0"/>
        <w:rPr>
          <w:b w:val="1"/>
          <w:sz w:val="48"/>
        </w:rPr>
      </w:pPr>
      <w:r>
        <w:br w:type="textWrapping"/>
      </w:r>
      <w:bookmarkStart w:id="8" w:name="_dx_frag_StartFragment"/>
      <w:bookmarkEnd w:id="8"/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Выводы</w:t>
      </w:r>
    </w:p>
    <w:p>
      <w:pPr>
        <w:spacing w:lineRule="auto" w:line="331" w:before="49" w:after="0"/>
        <w:ind w:firstLine="0" w:left="100" w:right="1242"/>
        <w:jc w:val="both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В результате выполнения лабораторной работы была разработана программа, позволяющая предугадывать число x</w:t>
      </w:r>
      <w:r>
        <w:rPr>
          <w:rFonts w:ascii="Times New Roman" w:hAnsi="Times New Roman"/>
          <w:b w:val="0"/>
          <w:i w:val="0"/>
          <w:strike w:val="0"/>
          <w:color w:val="000000"/>
          <w:sz w:val="17"/>
          <w:u w:val="none"/>
          <w:shd w:val="nil" w:fill="auto"/>
        </w:rPr>
        <w:t>n+1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 xml:space="preserve"> (следующий член последовательности из n элементов) при помощи сети  Джордана с функцией активации синуса арктангенса.</w:t>
      </w:r>
    </w:p>
    <w:p>
      <w:pPr>
        <w:spacing w:lineRule="auto" w:line="288" w:before="0" w:after="0"/>
        <w:ind w:firstLine="0" w:left="100" w:right="1235"/>
        <w:jc w:val="both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Исходя из полученных результатов, можно сделать вывод, что предсказания данной модели сети максимально точны для периодической функции с значениями в промежутке [-1,1]. Самая большая погрешность предсказания оказалась у факториальной функции. Небольшая погрешность у показательной функции и ряда Фибоначчи была достигнута только при увеличении количества итераций.</w:t>
      </w:r>
    </w:p>
    <w:p>
      <w:pPr>
        <w:spacing w:lineRule="auto" w:line="288" w:before="49" w:after="0"/>
        <w:ind w:firstLine="0" w:left="0" w:right="0"/>
        <w:rPr>
          <w:rFonts w:ascii="Times New Roman" w:hAnsi="Times New Roman"/>
          <w:b w:val="0"/>
          <w:sz w:val="28"/>
        </w:rPr>
      </w:pPr>
      <w:r>
        <w:br w:type="textWrapping"/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CD2E590"/>
    <w:multiLevelType w:val="hybridMultilevel"/>
    <w:lvl w:ilvl="0" w:tplc="269BD4F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0D5905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CC221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4728D6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A267F1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15579F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8A0A8C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42209D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FA0299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