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Модификация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Изображение</w:t>
      </w:r>
      <w:r>
        <w:t xml:space="preserve"> </w:t>
      </w:r>
      <w:r>
        <w:t xml:space="preserve">проекции</w:t>
      </w:r>
      <w:r>
        <w:t xml:space="preserve"> </w:t>
      </w:r>
      <w:r>
        <w:t xml:space="preserve">полиэдра</w:t>
      </w:r>
    </w:p>
    <w:p>
      <w:pPr>
        <w:pStyle w:val="Author"/>
      </w:pPr>
      <w:r>
        <w:t xml:space="preserve">Соловьев</w:t>
      </w:r>
      <w:r>
        <w:t xml:space="preserve"> </w:t>
      </w:r>
      <w:r>
        <w:t xml:space="preserve">И.М.</w:t>
      </w:r>
    </w:p>
    <w:p>
      <w:pPr>
        <w:pStyle w:val="Date"/>
      </w:pPr>
      <w:r>
        <w:t xml:space="preserve">23</w:t>
      </w:r>
      <w:r>
        <w:t xml:space="preserve"> </w:t>
      </w:r>
      <w:r>
        <w:t xml:space="preserve">апреля</w:t>
      </w:r>
      <w:r>
        <w:t xml:space="preserve"> </w:t>
      </w:r>
      <w:r>
        <w:t xml:space="preserve">2026</w:t>
      </w:r>
      <w:r>
        <w:t xml:space="preserve"> </w:t>
      </w:r>
      <w:r>
        <w:t xml:space="preserve">г.</w:t>
      </w:r>
    </w:p>
    <w:p>
      <w:pPr>
        <w:numPr>
          <w:ilvl w:val="0"/>
          <w:numId w:val="1001"/>
        </w:numPr>
        <w:pStyle w:val="Compact"/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numPr>
          <w:ilvl w:val="0"/>
          <w:numId w:val="1001"/>
        </w:numPr>
        <w:pStyle w:val="Compact"/>
      </w:pPr>
      <w:hyperlink w:anchor="описание-решения">
        <w:r>
          <w:rPr>
            <w:rStyle w:val="Hyperlink"/>
          </w:rPr>
          <w:t xml:space="preserve">Описание решения</w:t>
        </w:r>
      </w:hyperlink>
    </w:p>
    <w:p>
      <w:pPr>
        <w:numPr>
          <w:ilvl w:val="1"/>
          <w:numId w:val="1002"/>
        </w:numPr>
        <w:pStyle w:val="Compact"/>
      </w:pPr>
      <w:hyperlink w:anchor="модификация-r3py">
        <w:r>
          <w:rPr>
            <w:rStyle w:val="Hyperlink"/>
          </w:rPr>
          <w:t xml:space="preserve">Модификация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r3.py</w:t>
        </w:r>
      </w:hyperlink>
    </w:p>
    <w:p>
      <w:pPr>
        <w:numPr>
          <w:ilvl w:val="1"/>
          <w:numId w:val="1002"/>
        </w:numPr>
        <w:pStyle w:val="Compact"/>
      </w:pPr>
      <w:hyperlink w:anchor="модификация-polyedrpy">
        <w:r>
          <w:rPr>
            <w:rStyle w:val="Hyperlink"/>
          </w:rPr>
          <w:t xml:space="preserve">Модификация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polyedr.py</w:t>
        </w:r>
      </w:hyperlink>
    </w:p>
    <w:p>
      <w:pPr>
        <w:numPr>
          <w:ilvl w:val="1"/>
          <w:numId w:val="1002"/>
        </w:numPr>
        <w:pStyle w:val="Compact"/>
      </w:pPr>
      <w:hyperlink w:anchor="изменение-структуры-проекта">
        <w:r>
          <w:rPr>
            <w:rStyle w:val="Hyperlink"/>
          </w:rPr>
          <w:t xml:space="preserve">Изменение структуры проекта</w:t>
        </w:r>
      </w:hyperlink>
    </w:p>
    <w:p>
      <w:pPr>
        <w:numPr>
          <w:ilvl w:val="0"/>
          <w:numId w:val="1001"/>
        </w:numPr>
        <w:pStyle w:val="Compact"/>
      </w:pPr>
      <w:hyperlink w:anchor="некоторые-тесты">
        <w:r>
          <w:rPr>
            <w:rStyle w:val="Hyperlink"/>
          </w:rPr>
          <w:t xml:space="preserve">Некоторые тесты</w:t>
        </w:r>
      </w:hyperlink>
    </w:p>
    <w:p>
      <w:pPr>
        <w:numPr>
          <w:ilvl w:val="0"/>
          <w:numId w:val="1001"/>
        </w:numPr>
        <w:pStyle w:val="Compact"/>
      </w:pPr>
      <w:hyperlink w:anchor="заключение">
        <w:r>
          <w:rPr>
            <w:rStyle w:val="Hyperlink"/>
          </w:rPr>
          <w:t xml:space="preserve">Заключение</w:t>
        </w:r>
      </w:hyperlink>
    </w:p>
    <w:bookmarkStart w:id="2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Отчёт посвящён модификации проекта «Изображение проекции полиэдра».</w:t>
      </w:r>
      <w:r>
        <w:t xml:space="preserve"> </w:t>
      </w:r>
      <w:r>
        <w:t xml:space="preserve">Решалась задача, сформулированная следующим образом: «Назовём точку</w:t>
      </w:r>
      <w:r>
        <w:t xml:space="preserve"> </w:t>
      </w:r>
      <w:r>
        <w:t xml:space="preserve">в пространстве «хорошей», если её проекция находится строго вне</w:t>
      </w:r>
      <w:r>
        <w:t xml:space="preserve"> </w:t>
      </w:r>
      <w:r>
        <w:t xml:space="preserve">окружности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Необходимо модифицировать эталонный проект таким образом,</w:t>
      </w:r>
      <w:r>
        <w:t xml:space="preserve"> </w:t>
      </w:r>
      <w:r>
        <w:t xml:space="preserve">чтобы определялась и печаталась следующая характеристика полиэдра:</w:t>
      </w:r>
      <w:r>
        <w:t xml:space="preserve"> </w:t>
      </w:r>
      <w:r>
        <w:t xml:space="preserve">сумма площадей граней, центр и хотя бы одна вершина которых — «хорошие»</w:t>
      </w:r>
      <w:r>
        <w:t xml:space="preserve"> </w:t>
      </w:r>
      <w:r>
        <w:t xml:space="preserve">точки».</w:t>
      </w:r>
    </w:p>
    <w:p>
      <w:pPr>
        <w:pStyle w:val="BodyText"/>
      </w:pPr>
      <w:r>
        <w:t xml:space="preserve">Исходный программный проект реализует алгоритм построения ортогональной</w:t>
      </w:r>
      <w:r>
        <w:t xml:space="preserve"> </w:t>
      </w:r>
      <w:r>
        <w:t xml:space="preserve">проекции произвольного полиэдра на плоскость с учётом теней, отбрасываемых</w:t>
      </w:r>
      <w:r>
        <w:t xml:space="preserve"> </w:t>
      </w:r>
      <w:r>
        <w:t xml:space="preserve">его гранями. Архитектура проекта разделена на модули геометрических</w:t>
      </w:r>
      <w:r>
        <w:t xml:space="preserve"> </w:t>
      </w:r>
      <w:r>
        <w:t xml:space="preserve">примитивов, алгоритма отсечения и графического вывода.</w:t>
      </w:r>
    </w:p>
    <w:p>
      <w:pPr>
        <w:pStyle w:val="BodyText"/>
      </w:pPr>
      <w:r>
        <w:t xml:space="preserve">Требуется вычислить и вывести в консоль суммарную площадь проекций всех</w:t>
      </w:r>
      <w:r>
        <w:t xml:space="preserve"> </w:t>
      </w:r>
      <w:r>
        <w:t xml:space="preserve">«хороших» граней. Площадь должна рассчитываться исключительно для</w:t>
      </w:r>
      <w:r>
        <w:t xml:space="preserve"> </w:t>
      </w:r>
      <w:r>
        <w:t xml:space="preserve">двумерной проекции грани на плоскость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. При этом визуализация</w:t>
      </w:r>
      <w:r>
        <w:t xml:space="preserve"> </w:t>
      </w:r>
      <w:r>
        <w:t xml:space="preserve">самого полиэдра должна сохраняться в исходном виде без изменения</w:t>
      </w:r>
      <w:r>
        <w:t xml:space="preserve"> </w:t>
      </w:r>
      <w:r>
        <w:t xml:space="preserve">алгоритма отсечения невидимых линий и расчёта теней.</w:t>
      </w:r>
    </w:p>
    <w:bookmarkEnd w:id="20"/>
    <w:bookmarkStart w:id="24" w:name="описание-решения"/>
    <w:p>
      <w:pPr>
        <w:pStyle w:val="Heading2"/>
      </w:pPr>
      <w:r>
        <w:t xml:space="preserve">Описание решения</w:t>
      </w:r>
    </w:p>
    <w:p>
      <w:pPr>
        <w:pStyle w:val="FirstParagraph"/>
      </w:pPr>
      <w:r>
        <w:t xml:space="preserve">При выполнении задачи были модифицированы файлы:</w:t>
      </w:r>
      <w:r>
        <w:t xml:space="preserve"> </w:t>
      </w:r>
      <w:r>
        <w:rPr>
          <w:rStyle w:val="VerbatimChar"/>
        </w:rPr>
        <w:t xml:space="preserve">r3.py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polyedr.py</w:t>
      </w:r>
      <w:r>
        <w:t xml:space="preserve">, изменен и переименован файл запуска,</w:t>
      </w:r>
      <w:r>
        <w:t xml:space="preserve"> </w:t>
      </w:r>
      <w:r>
        <w:t xml:space="preserve">а также добавлены тесты в</w:t>
      </w:r>
      <w:r>
        <w:t xml:space="preserve"> </w:t>
      </w:r>
      <w:r>
        <w:rPr>
          <w:rStyle w:val="VerbatimChar"/>
        </w:rPr>
        <w:t xml:space="preserve">test_facet.py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test_polyedr.py</w:t>
      </w:r>
      <w:r>
        <w:t xml:space="preserve">. Далее</w:t>
      </w:r>
      <w:r>
        <w:t xml:space="preserve"> </w:t>
      </w:r>
      <w:r>
        <w:t xml:space="preserve">мы рассмотрим модификации детально.</w:t>
      </w:r>
    </w:p>
    <w:bookmarkStart w:id="21" w:name="модификация-r3.py"/>
    <w:p>
      <w:pPr>
        <w:pStyle w:val="Heading3"/>
      </w:pPr>
      <w:r>
        <w:t xml:space="preserve">Модификация</w:t>
      </w:r>
      <w:r>
        <w:t xml:space="preserve"> </w:t>
      </w:r>
      <w:r>
        <w:rPr>
          <w:rStyle w:val="VerbatimChar"/>
        </w:rPr>
        <w:t xml:space="preserve">r3.py</w:t>
      </w:r>
    </w:p>
    <w:p>
      <w:pPr>
        <w:pStyle w:val="FirstParagraph"/>
      </w:pPr>
      <w:r>
        <w:t xml:space="preserve">Исходя из постановки задачи, первоочерёдно нам нужно добавить метод,</w:t>
      </w:r>
      <w:r>
        <w:t xml:space="preserve"> </w:t>
      </w:r>
      <w:r>
        <w:t xml:space="preserve">возвращающий проекцию трёхмерной точки на плоскость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. Это необходимо</w:t>
      </w:r>
      <w:r>
        <w:t xml:space="preserve"> </w:t>
      </w:r>
      <w:r>
        <w:t xml:space="preserve">для проверки условия «хорошести» точки и вычисления площадей проекций.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"""Возвращает проекцию на плоскость XOY как кортеж (x, y)"""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xy()</w:t>
      </w:r>
      <w:r>
        <w:t xml:space="preserve"> </w:t>
      </w:r>
      <w:r>
        <w:t xml:space="preserve">возвращает кортеж из двух координат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что позволяет</w:t>
      </w:r>
      <w:r>
        <w:t xml:space="preserve"> </w:t>
      </w:r>
      <w:r>
        <w:t xml:space="preserve">удобно работать с двумерными проекциями точек без необходимости каждый</w:t>
      </w:r>
      <w:r>
        <w:t xml:space="preserve"> </w:t>
      </w:r>
      <w:r>
        <w:t xml:space="preserve">раз явно обращаться к атрибутам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объекта</w:t>
      </w:r>
      <w:r>
        <w:t xml:space="preserve"> </w:t>
      </w:r>
      <w:r>
        <w:rPr>
          <w:rStyle w:val="VerbatimChar"/>
        </w:rPr>
        <w:t xml:space="preserve">R3</w:t>
      </w:r>
      <w:r>
        <w:t xml:space="preserve">. Данная функция</w:t>
      </w:r>
      <w:r>
        <w:t xml:space="preserve"> </w:t>
      </w:r>
      <w:r>
        <w:t xml:space="preserve">инкапсулирует операцию отбрасывания</w:t>
      </w:r>
      <w:r>
        <w:t xml:space="preserve"> </w:t>
      </w:r>
      <m:oMath>
        <m:r>
          <m:t>Z</m:t>
        </m:r>
      </m:oMath>
      <w:r>
        <w:t xml:space="preserve">-компоненты и предоставляет</w:t>
      </w:r>
      <w:r>
        <w:t xml:space="preserve"> </w:t>
      </w:r>
      <w:r>
        <w:t xml:space="preserve">удобный интерфейс для дальнейших двумерных вычислений.</w:t>
      </w:r>
    </w:p>
    <w:bookmarkEnd w:id="21"/>
    <w:bookmarkStart w:id="22" w:name="модификация-polyedr.py"/>
    <w:p>
      <w:pPr>
        <w:pStyle w:val="Heading3"/>
      </w:pPr>
      <w:r>
        <w:t xml:space="preserve">Модификация</w:t>
      </w:r>
      <w:r>
        <w:t xml:space="preserve"> </w:t>
      </w:r>
      <w:r>
        <w:rPr>
          <w:rStyle w:val="VerbatimChar"/>
        </w:rPr>
        <w:t xml:space="preserve">polyedr.py</w:t>
      </w:r>
    </w:p>
    <w:p>
      <w:pPr>
        <w:pStyle w:val="FirstParagraph"/>
      </w:pPr>
      <w:r>
        <w:t xml:space="preserve">Основные изменения сосредоточены в классе</w:t>
      </w:r>
      <w:r>
        <w:t xml:space="preserve"> </w:t>
      </w:r>
      <w:r>
        <w:rPr>
          <w:rStyle w:val="VerbatimChar"/>
        </w:rPr>
        <w:t xml:space="preserve">Facet</w:t>
      </w:r>
      <w:r>
        <w:t xml:space="preserve">, где реализованы</w:t>
      </w:r>
      <w:r>
        <w:t xml:space="preserve"> </w:t>
      </w:r>
      <w:r>
        <w:t xml:space="preserve">два новых метода:</w:t>
      </w:r>
      <w:r>
        <w:t xml:space="preserve"> </w:t>
      </w:r>
      <w:r>
        <w:rPr>
          <w:rStyle w:val="VerbatimChar"/>
        </w:rPr>
        <w:t xml:space="preserve">condition()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facet_area()</w:t>
      </w:r>
      <w:r>
        <w:t xml:space="preserve">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condition()</w:t>
      </w:r>
      <w:r>
        <w:t xml:space="preserve"> </w:t>
      </w:r>
      <w:r>
        <w:t xml:space="preserve">проверяет, является ли грань «хорошей». Для этого</w:t>
      </w:r>
      <w:r>
        <w:t xml:space="preserve"> </w:t>
      </w:r>
      <w:r>
        <w:t xml:space="preserve">вычисляется центр многоугольника как среднее арифметическое координат</w:t>
      </w:r>
      <w:r>
        <w:t xml:space="preserve"> </w:t>
      </w:r>
      <w:r>
        <w:t xml:space="preserve">всех вершин: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Затем последовательно проверяется неравенство для центра и для каждой</w:t>
      </w:r>
      <w:r>
        <w:t xml:space="preserve"> </w:t>
      </w:r>
      <w:r>
        <w:t xml:space="preserve">вершины грани: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&gt;</m:t>
          </m:r>
          <m:r>
            <m:t>1</m:t>
          </m:r>
          <m:r>
            <m:t> </m:t>
          </m:r>
          <m:r>
            <m:rPr>
              <m:nor/>
              <m:sty m:val="p"/>
            </m:rPr>
            <m:t>и</m:t>
          </m:r>
          <m:r>
            <m:t> </m:t>
          </m:r>
          <m:r>
            <m:rPr>
              <m:sty m:val="p"/>
            </m:rPr>
            <m:t>∃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Если оба условия выполняются, метод возвращает логическое значение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Использование строгого неравенства гарантирует, что точки,</w:t>
      </w:r>
      <w:r>
        <w:t xml:space="preserve"> </w:t>
      </w:r>
      <w:r>
        <w:t xml:space="preserve">лежащие точно на границе окружности, не будут считаться хорошими,</w:t>
      </w:r>
      <w:r>
        <w:t xml:space="preserve"> </w:t>
      </w:r>
      <w:r>
        <w:t xml:space="preserve">что соответствует постановке задачи.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flag_center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flag_vertex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.center())[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.center())[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flag_center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.vertexes[i])[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.vertexes[i])[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flag_vertex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flag_vertex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flag_center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Вычисление площади проекции выполняется в методе</w:t>
      </w:r>
      <w:r>
        <w:t xml:space="preserve"> </w:t>
      </w:r>
      <w:r>
        <w:rPr>
          <w:rStyle w:val="VerbatimChar"/>
        </w:rPr>
        <w:t xml:space="preserve">facet_area()</w:t>
      </w:r>
      <w:r>
        <w:t xml:space="preserve">.</w:t>
      </w:r>
      <w:r>
        <w:t xml:space="preserve"> </w:t>
      </w:r>
      <w:r>
        <w:t xml:space="preserve">Поскольку грань может быть произвольным выпуклым многоугольником,</w:t>
      </w:r>
      <w:r>
        <w:t xml:space="preserve"> </w:t>
      </w:r>
      <w:r>
        <w:t xml:space="preserve">применяется алгоритм триангуляции «веером» от первой вершины. Площадь</w:t>
      </w:r>
      <w:r>
        <w:t xml:space="preserve"> </w:t>
      </w:r>
      <w:r>
        <w:t xml:space="preserve">каждого треугольника в проекции рассчитывается по формуле ориентированной</w:t>
      </w:r>
      <w:r>
        <w:t xml:space="preserve"> </w:t>
      </w:r>
      <w:r>
        <w:t xml:space="preserve">площади, взятой по модулю: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endChr m:val="|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Площадь треугольника (вспомогательный метод)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_area(a, b, 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facet_area(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sum_area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.condition()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sum_area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._area(R3.xy(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.vertexes[i]), R3.xy(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sum_area</w:t>
      </w:r>
    </w:p>
    <w:p>
      <w:pPr>
        <w:pStyle w:val="FirstParagraph"/>
      </w:pPr>
      <w:r>
        <w:t xml:space="preserve">Сумма площадей всех треугольников даёт полную площадь проекции грани.</w:t>
      </w:r>
      <w:r>
        <w:t xml:space="preserve"> </w:t>
      </w:r>
      <w:r>
        <w:t xml:space="preserve">Если грань не удовлетворяет условию</w:t>
      </w:r>
      <w:r>
        <w:t xml:space="preserve"> </w:t>
      </w:r>
      <w:r>
        <w:rPr>
          <w:rStyle w:val="VerbatimChar"/>
        </w:rPr>
        <w:t xml:space="preserve">condition()</w:t>
      </w:r>
      <w:r>
        <w:t xml:space="preserve">, метод возвращает</w:t>
      </w:r>
      <w:r>
        <w:t xml:space="preserve"> </w:t>
      </w:r>
      <w:r>
        <w:t xml:space="preserve">ноль. Это позволяет избежать ветвления на этапе агрегации результатов.</w:t>
      </w:r>
    </w:p>
    <w:p>
      <w:pPr>
        <w:pStyle w:val="BodyText"/>
      </w:pPr>
      <w:r>
        <w:t xml:space="preserve">В методе</w:t>
      </w:r>
      <w:r>
        <w:t xml:space="preserve"> </w:t>
      </w:r>
      <w:r>
        <w:rPr>
          <w:rStyle w:val="VerbatimChar"/>
        </w:rPr>
        <w:t xml:space="preserve">Polyedr.draw()</w:t>
      </w:r>
      <w:r>
        <w:t xml:space="preserve"> </w:t>
      </w:r>
      <w:r>
        <w:t xml:space="preserve">добавлен предварительный проход по списку</w:t>
      </w:r>
      <w:r>
        <w:t xml:space="preserve"> </w:t>
      </w:r>
      <w:r>
        <w:t xml:space="preserve">граней. На этом этапе накапливается суммарная площадь всех хороших</w:t>
      </w:r>
      <w:r>
        <w:t xml:space="preserve"> </w:t>
      </w:r>
      <w:r>
        <w:t xml:space="preserve">граней. Результат выводится в стандартный поток вывода. Далее</w:t>
      </w:r>
      <w:r>
        <w:t xml:space="preserve"> </w:t>
      </w:r>
      <w:r>
        <w:t xml:space="preserve">выполняется стандартный алгоритм расчёта теней и отрисовки рёбер,</w:t>
      </w:r>
      <w:r>
        <w:t xml:space="preserve"> </w:t>
      </w:r>
      <w:r>
        <w:t xml:space="preserve">который не зависит от новых вычислений и сохраняет обратную</w:t>
      </w:r>
      <w:r>
        <w:t xml:space="preserve"> </w:t>
      </w:r>
      <w:r>
        <w:t xml:space="preserve">совместимость.</w:t>
      </w:r>
    </w:p>
    <w:p>
      <w:pPr>
        <w:pStyle w:val="SourceCode"/>
      </w:pPr>
      <w:r>
        <w:rPr>
          <w:rStyle w:val="CommentTok"/>
        </w:rPr>
        <w:t xml:space="preserve"># Метод изображения полиэдра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Добавлено</w:t>
      </w:r>
      <w:r>
        <w:br/>
      </w:r>
      <w:r>
        <w:rPr>
          <w:rStyle w:val="NormalTok"/>
        </w:rPr>
        <w:t xml:space="preserve">    polyedr_area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.facets:</w:t>
      </w:r>
      <w:r>
        <w:br/>
      </w:r>
      <w:r>
        <w:rPr>
          <w:rStyle w:val="NormalTok"/>
        </w:rPr>
        <w:t xml:space="preserve">            e.shadow(f)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e.gaps:</w:t>
      </w:r>
      <w:r>
        <w:br/>
      </w:r>
      <w:r>
        <w:rPr>
          <w:rStyle w:val="NormalTok"/>
        </w:rPr>
        <w:t xml:space="preserve">            tk.draw_line(e.r3(s.beg), e.r3(s.fin))</w:t>
      </w:r>
    </w:p>
    <w:bookmarkEnd w:id="22"/>
    <w:bookmarkStart w:id="23" w:name="изменение-структуры-проекта"/>
    <w:p>
      <w:pPr>
        <w:pStyle w:val="Heading3"/>
      </w:pPr>
      <w:r>
        <w:t xml:space="preserve">Изменение структуры проекта</w:t>
      </w:r>
    </w:p>
    <w:p>
      <w:pPr>
        <w:pStyle w:val="FirstParagraph"/>
      </w:pPr>
      <w:r>
        <w:t xml:space="preserve">Относительно эталонного проекта были добавлены несколько файлов,</w:t>
      </w:r>
      <w:r>
        <w:t xml:space="preserve"> </w:t>
      </w:r>
      <w:r>
        <w:t xml:space="preserve">упрощающих работу при первом запуске в виртуальном окружении IDE: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help.md</w:t>
      </w:r>
      <w:r>
        <w:t xml:space="preserve"> </w:t>
      </w:r>
      <w:r>
        <w:t xml:space="preserve">— справочная информация по использованию проекта;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task.md</w:t>
      </w:r>
      <w:r>
        <w:t xml:space="preserve"> </w:t>
      </w:r>
      <w:r>
        <w:t xml:space="preserve">— полное текстовое описание условия задания;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список зависимостей Python для быстрой</w:t>
      </w:r>
      <w:r>
        <w:t xml:space="preserve"> </w:t>
      </w:r>
      <w:r>
        <w:t xml:space="preserve">установки.</w:t>
      </w:r>
    </w:p>
    <w:p>
      <w:pPr>
        <w:pStyle w:val="FirstParagraph"/>
      </w:pPr>
      <w:r>
        <w:t xml:space="preserve">Также были удалены файлы, не касающиеся модификации, а аналогичные</w:t>
      </w:r>
      <w:r>
        <w:t xml:space="preserve"> </w:t>
      </w:r>
      <w:r>
        <w:t xml:space="preserve">файлы немного изменены и переименованы. Запускать проект предполагается</w:t>
      </w:r>
      <w:r>
        <w:t xml:space="preserve"> </w:t>
      </w:r>
      <w:r>
        <w:t xml:space="preserve">с помощью файла:</w:t>
      </w:r>
    </w:p>
    <w:p>
      <w:pPr>
        <w:pStyle w:val="SourceCode"/>
      </w:pPr>
      <w:r>
        <w:rPr>
          <w:rStyle w:val="NormalTok"/>
        </w:rPr>
        <w:t xml:space="preserve">run_modification.py</w:t>
      </w:r>
    </w:p>
    <w:bookmarkEnd w:id="23"/>
    <w:bookmarkEnd w:id="24"/>
    <w:bookmarkStart w:id="28" w:name="некоторые-тесты"/>
    <w:p>
      <w:pPr>
        <w:pStyle w:val="Heading2"/>
      </w:pPr>
      <w:r>
        <w:t xml:space="preserve">Некоторые тесты</w:t>
      </w:r>
    </w:p>
    <w:p>
      <w:pPr>
        <w:pStyle w:val="FirstParagraph"/>
      </w:pPr>
      <w:r>
        <w:t xml:space="preserve">Для верификации корректности реализации использован фреймворк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в сочетании со стандартной библиотекой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. Тестовая стратегия</w:t>
      </w:r>
      <w:r>
        <w:t xml:space="preserve"> </w:t>
      </w:r>
      <w:r>
        <w:t xml:space="preserve">покрывает граничные случаи, проверку условия фильтрации и точность</w:t>
      </w:r>
      <w:r>
        <w:t xml:space="preserve"> </w:t>
      </w:r>
      <w:r>
        <w:t xml:space="preserve">вычисления площадей с учётом погрешностей чисел с плавающей запятой.</w:t>
      </w:r>
    </w:p>
    <w:p>
      <w:pPr>
        <w:pStyle w:val="BodyText"/>
      </w:pPr>
      <w:r>
        <w:t xml:space="preserve">Сначала рассмотрим новые тесты для метода</w:t>
      </w:r>
      <w:r>
        <w:t xml:space="preserve"> </w:t>
      </w:r>
      <w:r>
        <w:rPr>
          <w:rStyle w:val="VerbatimChar"/>
        </w:rPr>
        <w:t xml:space="preserve">condition()</w:t>
      </w:r>
      <w:r>
        <w:t xml:space="preserve">. Здесь всё</w:t>
      </w:r>
      <w:r>
        <w:t xml:space="preserve"> </w:t>
      </w:r>
      <w:r>
        <w:t xml:space="preserve">довольно прозаично: тесты проверяют различные комбинации расположения</w:t>
      </w:r>
      <w:r>
        <w:t xml:space="preserve"> </w:t>
      </w:r>
      <w:r>
        <w:t xml:space="preserve">центра и вершин относительно единичной окружности.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test_condition_good(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"""Центр и хотя бы одна вершина строго вне x^2+y^2=1"""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.assertTrue(f.condition())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test_condition_center_inside(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"""Центр внутри круга, условие должно быть False"""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.assertFalse(f.condition())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test_condition_all_inside(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"""Все точки внутри круга"""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.assertFalse(f.condition())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test_condition_boundary_point(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"""Вершина точно на окружности (x^2+y^2=1) -&gt; не считается 'хорошей'"""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все вершины &lt;= 1, условие должно быть False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.assertFalse(f.condition())</w:t>
      </w:r>
    </w:p>
    <w:p>
      <w:pPr>
        <w:pStyle w:val="FirstParagraph"/>
      </w:pPr>
      <w:r>
        <w:t xml:space="preserve">Для метода</w:t>
      </w:r>
      <w:r>
        <w:t xml:space="preserve"> </w:t>
      </w:r>
      <w:r>
        <w:rPr>
          <w:rStyle w:val="VerbatimChar"/>
        </w:rPr>
        <w:t xml:space="preserve">facet_area()</w:t>
      </w:r>
      <w:r>
        <w:t xml:space="preserve"> </w:t>
      </w:r>
      <w:r>
        <w:t xml:space="preserve">были добавлены тесты, проверяющие корректность</w:t>
      </w:r>
      <w:r>
        <w:t xml:space="preserve"> </w:t>
      </w:r>
      <w:r>
        <w:t xml:space="preserve">вычисления площади проекции. Важно отметить, что площадь должна быть</w:t>
      </w:r>
      <w:r>
        <w:t xml:space="preserve"> </w:t>
      </w:r>
      <w:r>
        <w:t xml:space="preserve">положительной только для «хороших» граней, для остальных она равна нулю.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test_facet_area_positive(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"""Площадь треугольника в проекции при порядке вершин против часовой стрелки"""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Грань далеко от начала координат, чтобы condition() == True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Ожидаемая площадь: 0.5 * |2*2| = 2.0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.assertAlmostEqual(f.area,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test_facet_area_zero_when_bad(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"""Если условие 'хорошести' не выполняется, area должна быть 0 (согласно текущей реализации)"""</w:t>
      </w:r>
      <w:r>
        <w:br/>
      </w:r>
      <w:r>
        <w:rPr>
          <w:rStyle w:val="NormalTok"/>
        </w:rPr>
        <w:t xml:space="preserve">    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Facet(verts)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.assertAlmostEqual(f.area,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класса</w:t>
      </w:r>
      <w:r>
        <w:t xml:space="preserve"> </w:t>
      </w:r>
      <w:r>
        <w:rPr>
          <w:rStyle w:val="VerbatimChar"/>
        </w:rPr>
        <w:t xml:space="preserve">Polyedr</w:t>
      </w:r>
      <w:r>
        <w:t xml:space="preserve"> </w:t>
      </w:r>
      <w:r>
        <w:t xml:space="preserve">был добавлен тест на метод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проверяющий</w:t>
      </w:r>
      <w:r>
        <w:t xml:space="preserve"> </w:t>
      </w:r>
      <w:r>
        <w:t xml:space="preserve">корректность вывода суммарной площади. В тесте создаётся искусственный</w:t>
      </w:r>
      <w:r>
        <w:t xml:space="preserve"> </w:t>
      </w:r>
      <w:r>
        <w:t xml:space="preserve">полиэдр с известными координатами вершин, и проверяется вывод программы</w:t>
      </w:r>
      <w:r>
        <w:t xml:space="preserve"> </w:t>
      </w:r>
      <w:r>
        <w:t xml:space="preserve">на соответствие аналитически рассчитанному значению площади. Захват</w:t>
      </w:r>
      <w:r>
        <w:t xml:space="preserve"> </w:t>
      </w:r>
      <w:r>
        <w:t xml:space="preserve">стандартного вывода осуществляется через</w:t>
      </w:r>
      <w:r>
        <w:t xml:space="preserve"> </w:t>
      </w:r>
      <w:r>
        <w:rPr>
          <w:rStyle w:val="VerbatimChar"/>
        </w:rPr>
        <w:t xml:space="preserve">io.StringIO</w:t>
      </w:r>
      <w:r>
        <w:t xml:space="preserve">, что позволяет</w:t>
      </w:r>
      <w:r>
        <w:t xml:space="preserve"> </w:t>
      </w:r>
      <w:r>
        <w:t xml:space="preserve">тестировать консольный вывод без открытия графического окна.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MockTkDrawer: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"""Заглушка для TkDrawer, чтобы тесты не открывали графическое окно"""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p1, p2):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TestPolyedrAreaSum(unittest.TestCase):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test_draw_prints_correct_area(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"""Проверка, что draw() выводит сумму площадей 'хороших' граней"""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Создадим минимальный полиэдр вручную для контроля данных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Polyedr.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(Polyedr)</w:t>
      </w:r>
      <w:r>
        <w:br/>
      </w:r>
      <w:r>
        <w:rPr>
          <w:rStyle w:val="NormalTok"/>
        </w:rPr>
        <w:t xml:space="preserve">        p.vertexes, p.edges, p.facets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Грань 1: "хорошая", площадь проекции = 2.0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p.facets.append(Facet(v1))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Грань 2: "плохая", площадь = 0 по логике condition()</w:t>
      </w:r>
      <w:r>
        <w:br/>
      </w:r>
      <w:r>
        <w:rPr>
          <w:rStyle w:val="NormalTok"/>
        </w:rPr>
        <w:t xml:space="preserve">       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[R3(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R3(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p.facets.append(Facet(v2))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Рёбра не влияют на сумму площадей, но добавим для целостности</w:t>
      </w:r>
      <w:r>
        <w:br/>
      </w:r>
      <w:r>
        <w:rPr>
          <w:rStyle w:val="NormalTok"/>
        </w:rPr>
        <w:t xml:space="preserve">        p.edges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[Edge(v1[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Edge(v1[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Edge(v1[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v1[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Захватываем print()</w:t>
      </w:r>
      <w:r>
        <w:br/>
      </w:r>
      <w:r>
        <w:rPr>
          <w:rStyle w:val="NormalTok"/>
        </w:rPr>
        <w:t xml:space="preserve">        captured_output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io.StringIO()</w:t>
      </w:r>
      <w:r>
        <w:br/>
      </w:r>
      <w:r>
        <w:rPr>
          <w:rStyle w:val="NormalTok"/>
        </w:rPr>
        <w:t xml:space="preserve">        sys.stdout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captured_output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p.draw(MockTkDrawer())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sys.stdout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sys.__stdout__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captured_output.getvalue().strip()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.assertAlmostEqual(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(output[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::]),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Ключевые проверенные сценарии включают:</w:t>
      </w:r>
    </w:p>
    <w:p>
      <w:pPr>
        <w:numPr>
          <w:ilvl w:val="0"/>
          <w:numId w:val="1004"/>
        </w:numPr>
        <w:pStyle w:val="Compact"/>
      </w:pPr>
      <w:r>
        <w:t xml:space="preserve">Грань полностью находится вне единичной окружности. Ожидается</w:t>
      </w:r>
      <w:r>
        <w:t xml:space="preserve"> </w:t>
      </w:r>
      <w:r>
        <w:t xml:space="preserve">положительная площадь и статус</w:t>
      </w:r>
      <w:r>
        <w:t xml:space="preserve"> </w:t>
      </w:r>
      <w:r>
        <w:rPr>
          <w:rStyle w:val="VerbatimChar"/>
        </w:rPr>
        <w:t xml:space="preserve">condition() == True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Грань пересекает границу круга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Проверяется</w:t>
      </w:r>
      <w:r>
        <w:t xml:space="preserve"> </w:t>
      </w:r>
      <w:r>
        <w:t xml:space="preserve">корректность фильтрации в зависимости от положения центра и вершин.</w:t>
      </w:r>
    </w:p>
    <w:p>
      <w:pPr>
        <w:numPr>
          <w:ilvl w:val="0"/>
          <w:numId w:val="1004"/>
        </w:numPr>
        <w:pStyle w:val="Compact"/>
      </w:pPr>
      <w:r>
        <w:t xml:space="preserve">Грань целиком лежит внутри круга. Площадь должна строго равняться</w:t>
      </w:r>
      <w:r>
        <w:t xml:space="preserve"> </w:t>
      </w:r>
      <w:r>
        <w:t xml:space="preserve">нулю.</w:t>
      </w:r>
    </w:p>
    <w:p>
      <w:pPr>
        <w:numPr>
          <w:ilvl w:val="0"/>
          <w:numId w:val="1004"/>
        </w:numPr>
        <w:pStyle w:val="Compact"/>
      </w:pPr>
      <w:r>
        <w:t xml:space="preserve">Тест на точность вычислений. Используется сравнение с допуском</w:t>
      </w:r>
      <w:r>
        <w:t xml:space="preserve"> </w:t>
      </w:r>
      <w:r>
        <w:rPr>
          <w:rStyle w:val="VerbatimChar"/>
        </w:rPr>
        <w:t xml:space="preserve">math.isclose</w:t>
      </w:r>
      <w:r>
        <w:t xml:space="preserve"> </w:t>
      </w:r>
      <w:r>
        <w:t xml:space="preserve">для избежания ложных срабатываний.</w:t>
      </w:r>
    </w:p>
    <w:p>
      <w:pPr>
        <w:pStyle w:val="FirstParagraph"/>
      </w:pPr>
      <w:r>
        <w:drawing>
          <wp:inline>
            <wp:extent cx="5334000" cy="161673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/extras/images/tests_conso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скриншоте демонстрируется успешное прохождение набора unit-тестов.</w:t>
      </w:r>
      <w:r>
        <w:t xml:space="preserve"> </w:t>
      </w:r>
      <w:r>
        <w:t xml:space="preserve">Зелёные маркеры подтверждают отсутствие регрессий в базовом алгоритме</w:t>
      </w:r>
      <w:r>
        <w:t xml:space="preserve"> </w:t>
      </w:r>
      <w:r>
        <w:t xml:space="preserve">теней и корректную работу новой функциональности расчёта площадей.</w:t>
      </w:r>
    </w:p>
    <w:bookmarkEnd w:id="28"/>
    <w:bookmarkStart w:id="2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Таким образом, при решении данной задачи было реализовано 3 новых</w:t>
      </w:r>
      <w:r>
        <w:t xml:space="preserve"> </w:t>
      </w:r>
      <w:r>
        <w:t xml:space="preserve">метода:</w:t>
      </w:r>
      <w:r>
        <w:t xml:space="preserve"> </w:t>
      </w:r>
      <w:r>
        <w:rPr>
          <w:rStyle w:val="VerbatimChar"/>
        </w:rPr>
        <w:t xml:space="preserve">xy()</w:t>
      </w:r>
      <w:r>
        <w:t xml:space="preserve"> </w:t>
      </w:r>
      <w:r>
        <w:t xml:space="preserve">в классе</w:t>
      </w:r>
      <w:r>
        <w:t xml:space="preserve"> </w:t>
      </w:r>
      <w:r>
        <w:rPr>
          <w:rStyle w:val="VerbatimChar"/>
        </w:rPr>
        <w:t xml:space="preserve">R3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facet_area()</w:t>
      </w:r>
      <w:r>
        <w:t xml:space="preserve"> </w:t>
      </w:r>
      <w:r>
        <w:t xml:space="preserve">в классе</w:t>
      </w:r>
      <w:r>
        <w:t xml:space="preserve"> </w:t>
      </w:r>
      <w:r>
        <w:rPr>
          <w:rStyle w:val="VerbatimChar"/>
        </w:rPr>
        <w:t xml:space="preserve">Facet</w:t>
      </w:r>
      <w:r>
        <w:t xml:space="preserve"> </w:t>
      </w:r>
      <w:r>
        <w:t xml:space="preserve">(вспомогательный метод _area() не учитвается), а также модифицирован метод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в классе</w:t>
      </w:r>
      <w:r>
        <w:t xml:space="preserve"> </w:t>
      </w:r>
      <w:r>
        <w:rPr>
          <w:rStyle w:val="VerbatimChar"/>
        </w:rPr>
        <w:t xml:space="preserve">Polyedr</w:t>
      </w:r>
      <w:r>
        <w:t xml:space="preserve">.</w:t>
      </w:r>
      <w:r>
        <w:t xml:space="preserve"> </w:t>
      </w:r>
      <w:r>
        <w:t xml:space="preserve">Общий объём модификации вместе с тестами не превышает 100 строк кода.</w:t>
      </w:r>
    </w:p>
    <w:bookmarkEnd w:id="29"/>
    <w:bookmarkStart w:id="33" w:name="Xf54685eecf5311d150f78329ecca92efafe5a66"/>
    <w:p>
      <w:pPr>
        <w:pStyle w:val="Heading2"/>
      </w:pPr>
      <w:r>
        <w:t xml:space="preserve">Команды, с помощью которых получены итоговые отчёты в заданных форматах</w:t>
      </w:r>
    </w:p>
    <w:bookmarkStart w:id="30" w:name="для-получения-html"/>
    <w:p>
      <w:pPr>
        <w:pStyle w:val="Heading3"/>
      </w:pPr>
      <w:r>
        <w:t xml:space="preserve">Для получения HTML:</w:t>
      </w:r>
    </w:p>
    <w:p>
      <w:pPr>
        <w:pStyle w:val="SourceCode"/>
      </w:pPr>
      <w:r>
        <w:br/>
      </w:r>
      <w:r>
        <w:rPr>
          <w:rStyle w:val="VerbatimChar"/>
        </w:rPr>
        <w:t xml:space="preserve">pandoc -o report.html -f markdown -t html -s \</w:t>
      </w:r>
      <w:r>
        <w:br/>
      </w:r>
      <w:r>
        <w:rPr>
          <w:rStyle w:val="VerbatimChar"/>
        </w:rPr>
        <w:t xml:space="preserve">  --template defaults/default.html5 \</w:t>
      </w:r>
      <w:r>
        <w:br/>
      </w:r>
      <w:r>
        <w:rPr>
          <w:rStyle w:val="VerbatimChar"/>
        </w:rPr>
        <w:t xml:space="preserve">  --lua-filter include-code-files.lua \</w:t>
      </w:r>
      <w:r>
        <w:br/>
      </w:r>
      <w:r>
        <w:rPr>
          <w:rStyle w:val="VerbatimChar"/>
        </w:rPr>
        <w:t xml:space="preserve">  --metadata-file=metadata.yaml \</w:t>
      </w:r>
      <w:r>
        <w:br/>
      </w:r>
      <w:r>
        <w:rPr>
          <w:rStyle w:val="VerbatimChar"/>
        </w:rPr>
        <w:t xml:space="preserve">  --mathjax \</w:t>
      </w:r>
      <w:r>
        <w:br/>
      </w:r>
      <w:r>
        <w:rPr>
          <w:rStyle w:val="VerbatimChar"/>
        </w:rPr>
        <w:t xml:space="preserve">  report.md</w:t>
      </w:r>
    </w:p>
    <w:bookmarkEnd w:id="30"/>
    <w:bookmarkStart w:id="31" w:name="для-получения-pdf"/>
    <w:p>
      <w:pPr>
        <w:pStyle w:val="Heading3"/>
      </w:pPr>
      <w:r>
        <w:t xml:space="preserve">Для получения PDF:</w:t>
      </w:r>
    </w:p>
    <w:p>
      <w:pPr>
        <w:pStyle w:val="SourceCode"/>
      </w:pPr>
      <w:r>
        <w:br/>
      </w:r>
      <w:r>
        <w:rPr>
          <w:rStyle w:val="VerbatimChar"/>
        </w:rPr>
        <w:t xml:space="preserve">pandoc -o report.pdf -f markdown -t pdf -s \</w:t>
      </w:r>
      <w:r>
        <w:br/>
      </w:r>
      <w:r>
        <w:rPr>
          <w:rStyle w:val="VerbatimChar"/>
        </w:rPr>
        <w:t xml:space="preserve">  --template defaults/default.latex \</w:t>
      </w:r>
      <w:r>
        <w:br/>
      </w:r>
      <w:r>
        <w:rPr>
          <w:rStyle w:val="VerbatimChar"/>
        </w:rPr>
        <w:t xml:space="preserve">  --lua-filter include-code-files.lua \</w:t>
      </w:r>
      <w:r>
        <w:br/>
      </w:r>
      <w:r>
        <w:rPr>
          <w:rStyle w:val="VerbatimChar"/>
        </w:rPr>
        <w:t xml:space="preserve">  --metadata-file=metadata.yaml \</w:t>
      </w:r>
      <w:r>
        <w:br/>
      </w:r>
      <w:r>
        <w:rPr>
          <w:rStyle w:val="VerbatimChar"/>
        </w:rPr>
        <w:t xml:space="preserve">  report.md</w:t>
      </w:r>
    </w:p>
    <w:bookmarkEnd w:id="31"/>
    <w:bookmarkStart w:id="32" w:name="для-получения-docx"/>
    <w:p>
      <w:pPr>
        <w:pStyle w:val="Heading3"/>
      </w:pPr>
      <w:r>
        <w:t xml:space="preserve">Для получения DOCX:</w:t>
      </w:r>
    </w:p>
    <w:p>
      <w:pPr>
        <w:pStyle w:val="SourceCode"/>
      </w:pPr>
      <w:r>
        <w:br/>
      </w:r>
      <w:r>
        <w:rPr>
          <w:rStyle w:val="VerbatimChar"/>
        </w:rPr>
        <w:t xml:space="preserve">pandoc -o report.docx -f markdown -t docx \</w:t>
      </w:r>
      <w:r>
        <w:br/>
      </w:r>
      <w:r>
        <w:rPr>
          <w:rStyle w:val="VerbatimChar"/>
        </w:rPr>
        <w:t xml:space="preserve">  --lua-filter include-code-files.lua \</w:t>
      </w:r>
      <w:r>
        <w:br/>
      </w:r>
      <w:r>
        <w:rPr>
          <w:rStyle w:val="VerbatimChar"/>
        </w:rPr>
        <w:t xml:space="preserve">  --metadata-file=metadata.yaml \</w:t>
      </w:r>
      <w:r>
        <w:br/>
      </w:r>
      <w:r>
        <w:rPr>
          <w:rStyle w:val="VerbatimChar"/>
        </w:rPr>
        <w:t xml:space="preserve">  report.md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Модификация проекта Изображение проекции полиэдра</dc:title>
  <dc:creator>Соловьев И.М.</dc:creator>
  <dc:language>ru</dc:language>
  <cp:keywords/>
  <dcterms:created xsi:type="dcterms:W3CDTF">2026-04-23T12:20:29Z</dcterms:created>
  <dcterms:modified xsi:type="dcterms:W3CDTF">2026-04-23T12:20:29Z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апреля 2026 г.</vt:lpwstr>
  </property>
  <property fmtid="{D5CDD505-2E9C-101B-9397-08002B2CF9AE}" pid="3" name="documentclass">
    <vt:lpwstr>article</vt:lpwstr>
  </property>
  <property fmtid="{D5CDD505-2E9C-101B-9397-08002B2CF9AE}" pid="4" name="geometry">
    <vt:lpwstr>margin=2cm</vt:lpwstr>
  </property>
</Properties>
</file>