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7F906" w14:textId="3BE946AA" w:rsidR="001D4744" w:rsidRDefault="001D4744">
      <w:pPr>
        <w:rPr>
          <w:rFonts w:ascii="Arial" w:hAnsi="Arial" w:cs="Arial"/>
          <w:b/>
          <w:bCs/>
          <w:color w:val="1C1E21"/>
          <w:shd w:val="clear" w:color="auto" w:fill="FFFFFF"/>
        </w:rPr>
      </w:pPr>
      <w:r>
        <w:rPr>
          <w:rFonts w:ascii="Arial" w:hAnsi="Arial" w:cs="Arial"/>
          <w:b/>
          <w:bCs/>
          <w:color w:val="1C1E21"/>
          <w:shd w:val="clear" w:color="auto" w:fill="FFFFFF"/>
        </w:rPr>
        <w:t>Token gerado</w:t>
      </w:r>
    </w:p>
    <w:p w14:paraId="7F48CE55" w14:textId="27208645" w:rsidR="008C5757" w:rsidRDefault="008C5757">
      <w:pPr>
        <w:rPr>
          <w:rFonts w:ascii="Arial" w:hAnsi="Arial" w:cs="Arial"/>
          <w:b/>
          <w:bCs/>
          <w:color w:val="1C1E21"/>
          <w:shd w:val="clear" w:color="auto" w:fill="FFFFFF"/>
        </w:rPr>
      </w:pPr>
    </w:p>
    <w:p w14:paraId="7CC63A2A" w14:textId="77777777" w:rsidR="008C5757" w:rsidRPr="008C5757" w:rsidRDefault="008C5757" w:rsidP="008C5757">
      <w:pPr>
        <w:shd w:val="clear" w:color="auto" w:fill="FFFFFF"/>
        <w:spacing w:after="0" w:line="270" w:lineRule="atLeast"/>
        <w:rPr>
          <w:rFonts w:ascii="Arial" w:eastAsia="Times New Roman" w:hAnsi="Arial" w:cs="Arial"/>
          <w:b/>
          <w:bCs/>
          <w:color w:val="FA383E"/>
          <w:sz w:val="21"/>
          <w:szCs w:val="21"/>
          <w:lang w:eastAsia="pt-BR"/>
        </w:rPr>
      </w:pPr>
      <w:r w:rsidRPr="008C5757">
        <w:rPr>
          <w:rFonts w:ascii="Arial" w:eastAsia="Times New Roman" w:hAnsi="Arial" w:cs="Arial"/>
          <w:b/>
          <w:bCs/>
          <w:color w:val="FA383E"/>
          <w:sz w:val="21"/>
          <w:szCs w:val="21"/>
          <w:lang w:eastAsia="pt-BR"/>
        </w:rPr>
        <w:t>Para garantir sua segurança, compartilhe este token SOMENTE com desenvolvedores de aplicativos nos quais você confia.</w:t>
      </w:r>
    </w:p>
    <w:p w14:paraId="5BB25CC9" w14:textId="77777777" w:rsidR="008C5757" w:rsidRPr="008C5757" w:rsidRDefault="008C5757" w:rsidP="008C5757">
      <w:pPr>
        <w:shd w:val="clear" w:color="auto" w:fill="FFFFFF"/>
        <w:spacing w:line="255" w:lineRule="atLeast"/>
        <w:rPr>
          <w:rFonts w:ascii="Arial" w:eastAsia="Times New Roman" w:hAnsi="Arial" w:cs="Arial"/>
          <w:color w:val="1C1E21"/>
          <w:sz w:val="20"/>
          <w:szCs w:val="20"/>
          <w:lang w:eastAsia="pt-BR"/>
        </w:rPr>
      </w:pPr>
      <w:r w:rsidRPr="008C5757">
        <w:rPr>
          <w:rFonts w:ascii="Arial" w:eastAsia="Times New Roman" w:hAnsi="Arial" w:cs="Arial"/>
          <w:color w:val="1C1E21"/>
          <w:sz w:val="20"/>
          <w:szCs w:val="20"/>
          <w:lang w:eastAsia="pt-BR"/>
        </w:rPr>
        <w:t xml:space="preserve">Esse token será mostrado apenas uma vez, portanto, mantenha-o seguro. Se ele for perdido, você precisará </w:t>
      </w:r>
      <w:proofErr w:type="gramStart"/>
      <w:r w:rsidRPr="008C5757">
        <w:rPr>
          <w:rFonts w:ascii="Arial" w:eastAsia="Times New Roman" w:hAnsi="Arial" w:cs="Arial"/>
          <w:color w:val="1C1E21"/>
          <w:sz w:val="20"/>
          <w:szCs w:val="20"/>
          <w:lang w:eastAsia="pt-BR"/>
        </w:rPr>
        <w:t>criar um novo</w:t>
      </w:r>
      <w:proofErr w:type="gramEnd"/>
      <w:r w:rsidRPr="008C5757">
        <w:rPr>
          <w:rFonts w:ascii="Arial" w:eastAsia="Times New Roman" w:hAnsi="Arial" w:cs="Arial"/>
          <w:color w:val="1C1E21"/>
          <w:sz w:val="20"/>
          <w:szCs w:val="20"/>
          <w:lang w:eastAsia="pt-BR"/>
        </w:rPr>
        <w:t>. Qualquer pessoa pode usar esse token para se fazer passar por essa Página, dependendo das configurações de privacidade do seu aplicativo. Se desejar revogar todos os tokens gerados anteriormente de uma Página, remova essa Página do aplicativo usando o botão abaixo da tabela.</w:t>
      </w:r>
    </w:p>
    <w:p w14:paraId="23D7938D" w14:textId="77777777" w:rsidR="001D4744" w:rsidRPr="001D4744" w:rsidRDefault="001D4744">
      <w:pPr>
        <w:rPr>
          <w:u w:val="single"/>
        </w:rPr>
      </w:pPr>
    </w:p>
    <w:p w14:paraId="31E4D6C4" w14:textId="30A9A4E7" w:rsidR="00CB5721" w:rsidRDefault="001D4744">
      <w:r w:rsidRPr="001D4744">
        <w:t>EAAIywXuC0zsBACev9U8ZCM8GNZBPBhgfGBITcewBYCUxnljxYDpWaKC9MBAFyIjuNdhlSzQcou2TGMW3yAAXkpHBSaBlQvW0bJxA6m3PYo0kpSfSdwSxSe97V9qhGInC5qJowNYbqRcg0hbF57V5MxmrsWTrBbTvu3lII1CAVAZBIE3xvN7JyLBlqIaFZBAZD</w:t>
      </w:r>
    </w:p>
    <w:p w14:paraId="555172B0" w14:textId="77777777" w:rsidR="001D4744" w:rsidRDefault="001D4744"/>
    <w:sectPr w:rsidR="001D47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E4"/>
    <w:rsid w:val="000F02E4"/>
    <w:rsid w:val="001D4744"/>
    <w:rsid w:val="008C5757"/>
    <w:rsid w:val="00CB57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4FD5"/>
  <w15:chartTrackingRefBased/>
  <w15:docId w15:val="{8CAD1259-E06E-4B44-9780-C32E3D56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6969533">
      <w:bodyDiv w:val="1"/>
      <w:marLeft w:val="0"/>
      <w:marRight w:val="0"/>
      <w:marTop w:val="0"/>
      <w:marBottom w:val="0"/>
      <w:divBdr>
        <w:top w:val="none" w:sz="0" w:space="0" w:color="auto"/>
        <w:left w:val="none" w:sz="0" w:space="0" w:color="auto"/>
        <w:bottom w:val="none" w:sz="0" w:space="0" w:color="auto"/>
        <w:right w:val="none" w:sz="0" w:space="0" w:color="auto"/>
      </w:divBdr>
      <w:divsChild>
        <w:div w:id="168705255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612</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Almir Martinelli</dc:creator>
  <cp:keywords/>
  <dc:description/>
  <cp:lastModifiedBy>Almir Martinelli</cp:lastModifiedBy>
  <cp:revision>4</cp:revision>
  <dcterms:created xsi:type="dcterms:W3CDTF">2020-09-21T12:37:00Z</dcterms:created>
  <dcterms:modified xsi:type="dcterms:W3CDTF">2020-09-21T12:38:00Z</dcterms:modified>
</cp:coreProperties>
</file>