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4DA58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Structs:</w:t>
      </w:r>
    </w:p>
    <w:p w14:paraId="50B940E7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Only use when I want to store data of different types, without the need of methods (if I need methods class is better)</w:t>
      </w:r>
    </w:p>
    <w:p w14:paraId="6DFBBD13" w14:textId="77777777" w:rsidR="000D023D" w:rsidRPr="000D023D" w:rsidRDefault="000D023D" w:rsidP="000D023D">
      <w:pPr>
        <w:rPr>
          <w:b/>
          <w:bCs/>
          <w:color w:val="FF0000"/>
        </w:rPr>
      </w:pPr>
    </w:p>
    <w:p w14:paraId="6D9175F7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  <w:lang w:val="en-US"/>
        </w:rPr>
      </w:pPr>
      <w:r w:rsidRPr="000D023D">
        <w:rPr>
          <w:b/>
          <w:bCs/>
          <w:color w:val="FF0000"/>
          <w:lang w:val="en-US"/>
        </w:rPr>
        <w:t>Const:</w:t>
      </w:r>
    </w:p>
    <w:p w14:paraId="00676C83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Means the variable/object cannot be modified after initialization (Read only)</w:t>
      </w:r>
    </w:p>
    <w:p w14:paraId="1ABA80BC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The value can be set at runtime or compile time. </w:t>
      </w:r>
    </w:p>
    <w:p w14:paraId="7FE9670A" w14:textId="77777777" w:rsidR="000D023D" w:rsidRPr="000D023D" w:rsidRDefault="000D023D" w:rsidP="000D023D">
      <w:pPr>
        <w:rPr>
          <w:b/>
          <w:bCs/>
          <w:color w:val="FF0000"/>
        </w:rPr>
      </w:pPr>
    </w:p>
    <w:p w14:paraId="3822E272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  <w:lang w:val="en-US"/>
        </w:rPr>
      </w:pPr>
      <w:proofErr w:type="spellStart"/>
      <w:r w:rsidRPr="000D023D">
        <w:rPr>
          <w:b/>
          <w:bCs/>
          <w:color w:val="FF0000"/>
          <w:lang w:val="en-US"/>
        </w:rPr>
        <w:t>Constexpr</w:t>
      </w:r>
      <w:proofErr w:type="spellEnd"/>
      <w:r w:rsidRPr="000D023D">
        <w:rPr>
          <w:b/>
          <w:bCs/>
          <w:color w:val="FF0000"/>
          <w:lang w:val="en-US"/>
        </w:rPr>
        <w:t>:</w:t>
      </w:r>
    </w:p>
    <w:p w14:paraId="2D55F3FA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Stronger guarantee: the value must be computable at compile time (when possible).</w:t>
      </w:r>
    </w:p>
    <w:p w14:paraId="557D7903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Ensures the expression is a constant expression.</w:t>
      </w:r>
    </w:p>
    <w:p w14:paraId="499854F6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Useful for array sizes, template parameters, switch cases, etc.</w:t>
      </w:r>
    </w:p>
    <w:p w14:paraId="74003848" w14:textId="77777777" w:rsidR="000D023D" w:rsidRPr="000D023D" w:rsidRDefault="000D023D" w:rsidP="000D023D">
      <w:pPr>
        <w:rPr>
          <w:b/>
          <w:bCs/>
          <w:color w:val="FF0000"/>
        </w:rPr>
      </w:pPr>
    </w:p>
    <w:p w14:paraId="477C16F8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Anonymous namespace:</w:t>
      </w:r>
    </w:p>
    <w:p w14:paraId="7E8A08D3" w14:textId="77777777" w:rsidR="000D023D" w:rsidRPr="000D023D" w:rsidRDefault="000D023D" w:rsidP="000D023D">
      <w:pPr>
        <w:rPr>
          <w:b/>
          <w:bCs/>
          <w:color w:val="FF0000"/>
        </w:rPr>
      </w:pPr>
    </w:p>
    <w:p w14:paraId="1081739A" w14:textId="09E699FD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lastRenderedPageBreak/>
        <w:t xml:space="preserve">A modern C++ way to defining a function private to a single source file. (works like global variables) </w:t>
      </w:r>
      <w:r w:rsidRPr="000D023D">
        <w:rPr>
          <w:b/>
          <w:bCs/>
          <w:color w:val="FF0000"/>
        </w:rPr>
        <w:drawing>
          <wp:inline distT="0" distB="0" distL="0" distR="0" wp14:anchorId="1CA093CF" wp14:editId="3010A715">
            <wp:extent cx="5731510" cy="4055745"/>
            <wp:effectExtent l="0" t="0" r="2540" b="1905"/>
            <wp:docPr id="1657471922" name="Picture 40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929E" w14:textId="77777777" w:rsidR="000D023D" w:rsidRPr="000D023D" w:rsidRDefault="000D023D" w:rsidP="000D023D">
      <w:pPr>
        <w:rPr>
          <w:b/>
          <w:bCs/>
          <w:color w:val="FF0000"/>
        </w:rPr>
      </w:pPr>
    </w:p>
    <w:p w14:paraId="1BD18FAB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Template: is used to initialize arrays of size “N” (not a prefixed size)</w:t>
      </w:r>
    </w:p>
    <w:p w14:paraId="5181458C" w14:textId="77777777" w:rsidR="000D023D" w:rsidRPr="000D023D" w:rsidRDefault="000D023D" w:rsidP="000D023D">
      <w:pPr>
        <w:rPr>
          <w:b/>
          <w:bCs/>
          <w:color w:val="FF0000"/>
        </w:rPr>
      </w:pPr>
    </w:p>
    <w:p w14:paraId="6755EF10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Reference to array (pointer):</w:t>
      </w:r>
    </w:p>
    <w:p w14:paraId="66C12588" w14:textId="77777777" w:rsidR="000D023D" w:rsidRPr="000D023D" w:rsidRDefault="000D023D" w:rsidP="000D023D">
      <w:pPr>
        <w:rPr>
          <w:b/>
          <w:bCs/>
          <w:color w:val="FF0000"/>
        </w:rPr>
      </w:pPr>
    </w:p>
    <w:p w14:paraId="1AC9C1C1" w14:textId="1562753E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drawing>
          <wp:inline distT="0" distB="0" distL="0" distR="0" wp14:anchorId="57533DA5" wp14:editId="6EBE4B7A">
            <wp:extent cx="5731510" cy="1713865"/>
            <wp:effectExtent l="0" t="0" r="2540" b="635"/>
            <wp:docPr id="106586413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B971" w14:textId="77777777" w:rsidR="000D023D" w:rsidRPr="000D023D" w:rsidRDefault="000D023D" w:rsidP="000D023D">
      <w:pPr>
        <w:rPr>
          <w:b/>
          <w:bCs/>
          <w:color w:val="FF0000"/>
        </w:rPr>
      </w:pPr>
    </w:p>
    <w:p w14:paraId="214903F6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Reference here is made in both cases but </w:t>
      </w:r>
      <w:proofErr w:type="spellStart"/>
      <w:r w:rsidRPr="000D023D">
        <w:rPr>
          <w:b/>
          <w:bCs/>
          <w:color w:val="FF0000"/>
        </w:rPr>
        <w:t>const</w:t>
      </w:r>
      <w:proofErr w:type="spellEnd"/>
      <w:r w:rsidRPr="000D023D">
        <w:rPr>
          <w:b/>
          <w:bCs/>
          <w:color w:val="FF0000"/>
        </w:rPr>
        <w:t xml:space="preserve"> for input only (read only) and in and output </w:t>
      </w:r>
    </w:p>
    <w:p w14:paraId="0929BB07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lastRenderedPageBreak/>
        <w:t>Use a pointer when you have to – otherwise use reference</w:t>
      </w:r>
    </w:p>
    <w:p w14:paraId="20F8BA09" w14:textId="77777777" w:rsidR="000D023D" w:rsidRPr="000D023D" w:rsidRDefault="000D023D" w:rsidP="000D023D">
      <w:pPr>
        <w:rPr>
          <w:b/>
          <w:bCs/>
          <w:color w:val="FF0000"/>
        </w:rPr>
      </w:pPr>
    </w:p>
    <w:p w14:paraId="0105B17B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False of a pointer == </w:t>
      </w:r>
      <w:proofErr w:type="spellStart"/>
      <w:r w:rsidRPr="000D023D">
        <w:rPr>
          <w:b/>
          <w:bCs/>
          <w:color w:val="FF0000"/>
        </w:rPr>
        <w:t>nullptr</w:t>
      </w:r>
      <w:proofErr w:type="spellEnd"/>
      <w:r w:rsidRPr="000D023D">
        <w:rPr>
          <w:b/>
          <w:bCs/>
          <w:color w:val="FF0000"/>
        </w:rPr>
        <w:t xml:space="preserve">, true of a pointer != </w:t>
      </w:r>
      <w:proofErr w:type="spellStart"/>
      <w:r w:rsidRPr="000D023D">
        <w:rPr>
          <w:b/>
          <w:bCs/>
          <w:color w:val="FF0000"/>
        </w:rPr>
        <w:t>nullptr</w:t>
      </w:r>
      <w:proofErr w:type="spellEnd"/>
      <w:r w:rsidRPr="000D023D">
        <w:rPr>
          <w:b/>
          <w:bCs/>
          <w:color w:val="FF0000"/>
        </w:rPr>
        <w:t xml:space="preserve"> (use in ifs) </w:t>
      </w:r>
    </w:p>
    <w:p w14:paraId="527676BA" w14:textId="77777777" w:rsidR="000D023D" w:rsidRPr="000D023D" w:rsidRDefault="000D023D" w:rsidP="000D023D">
      <w:pPr>
        <w:rPr>
          <w:b/>
          <w:bCs/>
          <w:color w:val="FF0000"/>
        </w:rPr>
      </w:pPr>
    </w:p>
    <w:p w14:paraId="25B59C82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proofErr w:type="spellStart"/>
      <w:r w:rsidRPr="000D023D">
        <w:rPr>
          <w:b/>
          <w:bCs/>
          <w:color w:val="FF0000"/>
        </w:rPr>
        <w:t>lvalues</w:t>
      </w:r>
      <w:proofErr w:type="spellEnd"/>
      <w:r w:rsidRPr="000D023D">
        <w:rPr>
          <w:b/>
          <w:bCs/>
          <w:color w:val="FF0000"/>
        </w:rPr>
        <w:t>: An expression that refers to a specific object in memory (has an identifiable address).</w:t>
      </w:r>
    </w:p>
    <w:p w14:paraId="4341EB7D" w14:textId="77777777" w:rsidR="000D023D" w:rsidRPr="000D023D" w:rsidRDefault="000D023D" w:rsidP="000D023D">
      <w:pPr>
        <w:rPr>
          <w:b/>
          <w:bCs/>
          <w:color w:val="FF0000"/>
        </w:rPr>
      </w:pPr>
    </w:p>
    <w:p w14:paraId="52F3E018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proofErr w:type="spellStart"/>
      <w:r w:rsidRPr="000D023D">
        <w:rPr>
          <w:b/>
          <w:bCs/>
          <w:color w:val="FF0000"/>
        </w:rPr>
        <w:t>rvalues</w:t>
      </w:r>
      <w:proofErr w:type="spellEnd"/>
      <w:r w:rsidRPr="000D023D">
        <w:rPr>
          <w:b/>
          <w:bCs/>
          <w:color w:val="FF0000"/>
        </w:rPr>
        <w:t>: A temporary value or a value that does not persist beyond the expression (no permanent address).</w:t>
      </w:r>
    </w:p>
    <w:p w14:paraId="70E8CFB5" w14:textId="77777777" w:rsidR="000D023D" w:rsidRPr="000D023D" w:rsidRDefault="000D023D" w:rsidP="000D023D">
      <w:pPr>
        <w:rPr>
          <w:b/>
          <w:bCs/>
          <w:color w:val="FF0000"/>
        </w:rPr>
      </w:pPr>
    </w:p>
    <w:p w14:paraId="2E754E89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Templates: Acts as Generics from Java:</w:t>
      </w:r>
    </w:p>
    <w:p w14:paraId="6552BA4E" w14:textId="77777777" w:rsidR="000D023D" w:rsidRPr="000D023D" w:rsidRDefault="000D023D" w:rsidP="000D023D">
      <w:pPr>
        <w:rPr>
          <w:b/>
          <w:bCs/>
          <w:color w:val="FF0000"/>
        </w:rPr>
      </w:pPr>
    </w:p>
    <w:p w14:paraId="31C228B0" w14:textId="47FEC86D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drawing>
          <wp:inline distT="0" distB="0" distL="0" distR="0" wp14:anchorId="2F70CDCA" wp14:editId="650D3D8A">
            <wp:extent cx="3762375" cy="1790700"/>
            <wp:effectExtent l="0" t="0" r="9525" b="0"/>
            <wp:docPr id="7315611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C66D" w14:textId="77777777" w:rsidR="000D023D" w:rsidRPr="000D023D" w:rsidRDefault="000D023D" w:rsidP="000D023D">
      <w:pPr>
        <w:rPr>
          <w:b/>
          <w:bCs/>
          <w:color w:val="FF0000"/>
        </w:rPr>
      </w:pPr>
    </w:p>
    <w:p w14:paraId="0C8BF8F3" w14:textId="6078F81F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Span class: does not own memory, it holds a reference to another container’s memory. So it can’t make a copy because it is a lightweight object which just holds a pointer to the first element of a (ANY – array, vector...) contiguous memory (an </w:t>
      </w:r>
      <w:r w:rsidRPr="000D023D">
        <w:rPr>
          <w:b/>
          <w:bCs/>
          <w:color w:val="FF0000"/>
        </w:rPr>
        <w:lastRenderedPageBreak/>
        <w:t xml:space="preserve">array/vector) </w:t>
      </w:r>
      <w:r w:rsidRPr="000D023D">
        <w:rPr>
          <w:b/>
          <w:bCs/>
          <w:color w:val="FF0000"/>
        </w:rPr>
        <w:drawing>
          <wp:inline distT="0" distB="0" distL="0" distR="0" wp14:anchorId="159398F9" wp14:editId="29453E6F">
            <wp:extent cx="5724525" cy="3238500"/>
            <wp:effectExtent l="0" t="0" r="9525" b="0"/>
            <wp:docPr id="19630912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4257" w14:textId="77777777" w:rsidR="000D023D" w:rsidRPr="000D023D" w:rsidRDefault="000D023D" w:rsidP="000D023D">
      <w:pPr>
        <w:rPr>
          <w:b/>
          <w:bCs/>
          <w:color w:val="FF0000"/>
        </w:rPr>
      </w:pPr>
    </w:p>
    <w:p w14:paraId="002FF490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Pair type: Acts similar to a struct – define a </w:t>
      </w:r>
      <w:r w:rsidRPr="000D023D">
        <w:rPr>
          <w:b/>
          <w:bCs/>
          <w:color w:val="FF0000"/>
          <w:u w:val="single"/>
        </w:rPr>
        <w:t>pair</w:t>
      </w:r>
      <w:r w:rsidRPr="000D023D">
        <w:rPr>
          <w:b/>
          <w:bCs/>
          <w:color w:val="FF0000"/>
        </w:rPr>
        <w:t xml:space="preserve"> of variables with type of choice (don’t have to be of same type) mainly used for map (pairs of key value)</w:t>
      </w:r>
    </w:p>
    <w:p w14:paraId="4AC5F83A" w14:textId="77777777" w:rsidR="000D023D" w:rsidRPr="000D023D" w:rsidRDefault="000D023D" w:rsidP="000D023D">
      <w:pPr>
        <w:rPr>
          <w:b/>
          <w:bCs/>
          <w:color w:val="FF0000"/>
        </w:rPr>
      </w:pPr>
    </w:p>
    <w:p w14:paraId="27D0A097" w14:textId="69FF18A5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Tuple type: Acts similar to struct </w:t>
      </w:r>
      <w:proofErr w:type="spellStart"/>
      <w:r w:rsidRPr="000D023D">
        <w:rPr>
          <w:b/>
          <w:bCs/>
          <w:color w:val="FF0000"/>
        </w:rPr>
        <w:t>aswell</w:t>
      </w:r>
      <w:proofErr w:type="spellEnd"/>
      <w:r w:rsidRPr="000D023D">
        <w:rPr>
          <w:b/>
          <w:bCs/>
          <w:color w:val="FF0000"/>
        </w:rPr>
        <w:t xml:space="preserve">. Defined like this: </w:t>
      </w:r>
      <w:r w:rsidRPr="000D023D">
        <w:rPr>
          <w:b/>
          <w:bCs/>
          <w:color w:val="FF0000"/>
        </w:rPr>
        <w:drawing>
          <wp:inline distT="0" distB="0" distL="0" distR="0" wp14:anchorId="5A605316" wp14:editId="0A4A933C">
            <wp:extent cx="5731510" cy="1037590"/>
            <wp:effectExtent l="0" t="0" r="2540" b="0"/>
            <wp:docPr id="117911821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88B7" w14:textId="6DA07039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Structured binding: alternative to “get “ for each variable in a pair or a tuple or struct or .... with a single line command: </w:t>
      </w:r>
      <w:r w:rsidRPr="000D023D">
        <w:rPr>
          <w:b/>
          <w:bCs/>
          <w:color w:val="FF0000"/>
        </w:rPr>
        <w:drawing>
          <wp:inline distT="0" distB="0" distL="0" distR="0" wp14:anchorId="3C604989" wp14:editId="7F1F44D4">
            <wp:extent cx="5731510" cy="894715"/>
            <wp:effectExtent l="0" t="0" r="2540" b="635"/>
            <wp:docPr id="13998895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8F5F" w14:textId="4274DBBA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lastRenderedPageBreak/>
        <w:drawing>
          <wp:inline distT="0" distB="0" distL="0" distR="0" wp14:anchorId="54F1DEBD" wp14:editId="02383C7B">
            <wp:extent cx="5731510" cy="1656715"/>
            <wp:effectExtent l="0" t="0" r="2540" b="635"/>
            <wp:docPr id="2108793984" name="Picture 34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26E0" w14:textId="109294EB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Map: </w:t>
      </w:r>
      <w:r w:rsidRPr="000D023D">
        <w:rPr>
          <w:b/>
          <w:bCs/>
          <w:color w:val="FF0000"/>
        </w:rPr>
        <w:drawing>
          <wp:inline distT="0" distB="0" distL="0" distR="0" wp14:anchorId="5DFAEDEC" wp14:editId="6D8E8BB5">
            <wp:extent cx="5724525" cy="1762125"/>
            <wp:effectExtent l="0" t="0" r="9525" b="9525"/>
            <wp:docPr id="12574619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2069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Iterator commands that works for *all* containers in CPP</w:t>
      </w:r>
    </w:p>
    <w:p w14:paraId="08C34F76" w14:textId="2095F381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drawing>
          <wp:inline distT="0" distB="0" distL="0" distR="0" wp14:anchorId="7E865AD6" wp14:editId="37C1CB03">
            <wp:extent cx="5731510" cy="3046730"/>
            <wp:effectExtent l="0" t="0" r="2540" b="1270"/>
            <wp:docPr id="88063962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2A3F" w14:textId="77777777" w:rsidR="000D023D" w:rsidRPr="000D023D" w:rsidRDefault="000D023D" w:rsidP="000D023D">
      <w:pPr>
        <w:rPr>
          <w:b/>
          <w:bCs/>
          <w:color w:val="FF0000"/>
        </w:rPr>
      </w:pPr>
    </w:p>
    <w:p w14:paraId="7E7D9E8E" w14:textId="77777777" w:rsidR="000D023D" w:rsidRPr="000D023D" w:rsidRDefault="000D023D" w:rsidP="000D023D">
      <w:pPr>
        <w:rPr>
          <w:b/>
          <w:bCs/>
          <w:color w:val="FF0000"/>
        </w:rPr>
      </w:pPr>
    </w:p>
    <w:p w14:paraId="3438AE77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Strings: Are mutable – can replace characters in strings.</w:t>
      </w:r>
    </w:p>
    <w:p w14:paraId="7D89CEE3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</w:t>
      </w:r>
      <w:proofErr w:type="spellStart"/>
      <w:r w:rsidRPr="000D023D">
        <w:rPr>
          <w:b/>
          <w:bCs/>
          <w:color w:val="FF0000"/>
        </w:rPr>
        <w:t>string_view</w:t>
      </w:r>
      <w:proofErr w:type="spellEnd"/>
      <w:r w:rsidRPr="000D023D">
        <w:rPr>
          <w:b/>
          <w:bCs/>
          <w:color w:val="FF0000"/>
        </w:rPr>
        <w:t xml:space="preserve"> : when reading with “</w:t>
      </w:r>
      <w:proofErr w:type="spellStart"/>
      <w:r w:rsidRPr="000D023D">
        <w:rPr>
          <w:b/>
          <w:bCs/>
          <w:color w:val="FF0000"/>
        </w:rPr>
        <w:t>const</w:t>
      </w:r>
      <w:proofErr w:type="spellEnd"/>
      <w:r w:rsidRPr="000D023D">
        <w:rPr>
          <w:b/>
          <w:bCs/>
          <w:color w:val="FF0000"/>
        </w:rPr>
        <w:t xml:space="preserve"> std::string &amp;s” as a function parameter – instead we should use std::</w:t>
      </w:r>
      <w:proofErr w:type="spellStart"/>
      <w:r w:rsidRPr="000D023D">
        <w:rPr>
          <w:b/>
          <w:bCs/>
          <w:color w:val="FF0000"/>
        </w:rPr>
        <w:t>string_view</w:t>
      </w:r>
      <w:proofErr w:type="spellEnd"/>
      <w:r w:rsidRPr="000D023D">
        <w:rPr>
          <w:b/>
          <w:bCs/>
          <w:color w:val="FF0000"/>
        </w:rPr>
        <w:t xml:space="preserve"> – higher optimization.</w:t>
      </w:r>
    </w:p>
    <w:p w14:paraId="2AD2DB7E" w14:textId="77777777" w:rsidR="000D023D" w:rsidRPr="000D023D" w:rsidRDefault="000D023D" w:rsidP="000D023D">
      <w:pPr>
        <w:rPr>
          <w:b/>
          <w:bCs/>
          <w:color w:val="FF0000"/>
        </w:rPr>
      </w:pPr>
    </w:p>
    <w:p w14:paraId="763B4284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Randomly generate numbers: </w:t>
      </w:r>
    </w:p>
    <w:p w14:paraId="5A73C8AC" w14:textId="77777777" w:rsidR="000D023D" w:rsidRPr="000D023D" w:rsidRDefault="000D023D" w:rsidP="000D023D">
      <w:pPr>
        <w:rPr>
          <w:b/>
          <w:bCs/>
          <w:color w:val="FF0000"/>
        </w:rPr>
      </w:pPr>
    </w:p>
    <w:p w14:paraId="26E65F1A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std::int32_t gen()</w:t>
      </w:r>
      <w:r w:rsidRPr="000D023D">
        <w:rPr>
          <w:b/>
          <w:bCs/>
          <w:color w:val="FF0000"/>
        </w:rPr>
        <w:br/>
        <w:t>{</w:t>
      </w:r>
      <w:r w:rsidRPr="000D023D">
        <w:rPr>
          <w:b/>
          <w:bCs/>
          <w:color w:val="FF0000"/>
        </w:rPr>
        <w:br/>
        <w:t xml:space="preserve">    static auto seed = std::</w:t>
      </w:r>
      <w:proofErr w:type="spellStart"/>
      <w:r w:rsidRPr="000D023D">
        <w:rPr>
          <w:b/>
          <w:bCs/>
          <w:color w:val="FF0000"/>
        </w:rPr>
        <w:t>random_device</w:t>
      </w:r>
      <w:proofErr w:type="spellEnd"/>
      <w:r w:rsidRPr="000D023D">
        <w:rPr>
          <w:b/>
          <w:bCs/>
          <w:color w:val="FF0000"/>
        </w:rPr>
        <w:t>{};</w:t>
      </w:r>
      <w:r w:rsidRPr="000D023D">
        <w:rPr>
          <w:b/>
          <w:bCs/>
          <w:color w:val="FF0000"/>
        </w:rPr>
        <w:br/>
        <w:t xml:space="preserve">    static auto generate = std::mt19937{seed()};</w:t>
      </w:r>
      <w:r w:rsidRPr="000D023D">
        <w:rPr>
          <w:b/>
          <w:bCs/>
          <w:color w:val="FF0000"/>
        </w:rPr>
        <w:br/>
        <w:t xml:space="preserve">    static auto distribution = std::</w:t>
      </w:r>
      <w:proofErr w:type="spellStart"/>
      <w:r w:rsidRPr="000D023D">
        <w:rPr>
          <w:b/>
          <w:bCs/>
          <w:color w:val="FF0000"/>
        </w:rPr>
        <w:t>uniform_int_distribution</w:t>
      </w:r>
      <w:proofErr w:type="spellEnd"/>
      <w:r w:rsidRPr="000D023D">
        <w:rPr>
          <w:b/>
          <w:bCs/>
          <w:color w:val="FF0000"/>
        </w:rPr>
        <w:t>&lt;std::int32_t&gt;{-10, 10};</w:t>
      </w:r>
      <w:r w:rsidRPr="000D023D">
        <w:rPr>
          <w:b/>
          <w:bCs/>
          <w:color w:val="FF0000"/>
        </w:rPr>
        <w:br/>
      </w:r>
      <w:r w:rsidRPr="000D023D">
        <w:rPr>
          <w:b/>
          <w:bCs/>
          <w:color w:val="FF0000"/>
        </w:rPr>
        <w:br/>
        <w:t xml:space="preserve">    return distribution(generate);</w:t>
      </w:r>
      <w:r w:rsidRPr="000D023D">
        <w:rPr>
          <w:b/>
          <w:bCs/>
          <w:color w:val="FF0000"/>
        </w:rPr>
        <w:br/>
        <w:t>}</w:t>
      </w:r>
    </w:p>
    <w:p w14:paraId="6EDB4282" w14:textId="77777777" w:rsidR="000D023D" w:rsidRPr="000D023D" w:rsidRDefault="000D023D" w:rsidP="000D023D">
      <w:pPr>
        <w:rPr>
          <w:b/>
          <w:bCs/>
          <w:color w:val="FF0000"/>
        </w:rPr>
      </w:pPr>
    </w:p>
    <w:p w14:paraId="6C935BCD" w14:textId="35F22FCB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Chrono library: handles time management – use to measure runtime by sampling before and after execution of a code block -</w:t>
      </w:r>
      <w:r w:rsidRPr="000D023D">
        <w:rPr>
          <w:b/>
          <w:bCs/>
          <w:color w:val="FF0000"/>
        </w:rPr>
        <w:drawing>
          <wp:inline distT="0" distB="0" distL="0" distR="0" wp14:anchorId="0357B75C" wp14:editId="388A8A8E">
            <wp:extent cx="3943350" cy="1276350"/>
            <wp:effectExtent l="0" t="0" r="0" b="0"/>
            <wp:docPr id="18085374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BAEF" w14:textId="1920430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Also provides date and more time options: </w:t>
      </w:r>
      <w:r w:rsidRPr="000D023D">
        <w:rPr>
          <w:b/>
          <w:bCs/>
          <w:color w:val="FF0000"/>
        </w:rPr>
        <w:drawing>
          <wp:inline distT="0" distB="0" distL="0" distR="0" wp14:anchorId="57220263" wp14:editId="2EA8B479">
            <wp:extent cx="5724525" cy="3257550"/>
            <wp:effectExtent l="0" t="0" r="9525" b="0"/>
            <wp:docPr id="4899773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5F94" w14:textId="77777777" w:rsidR="000D023D" w:rsidRPr="000D023D" w:rsidRDefault="000D023D" w:rsidP="000D023D">
      <w:pPr>
        <w:rPr>
          <w:b/>
          <w:bCs/>
          <w:color w:val="FF0000"/>
        </w:rPr>
      </w:pPr>
    </w:p>
    <w:p w14:paraId="20CC9B3E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lastRenderedPageBreak/>
        <w:t xml:space="preserve">Equality operator between floats: When comparing between 2 floats we will use </w:t>
      </w:r>
      <w:proofErr w:type="spellStart"/>
      <w:r w:rsidRPr="000D023D">
        <w:rPr>
          <w:b/>
          <w:bCs/>
          <w:color w:val="FF0000"/>
        </w:rPr>
        <w:t>almost_equal</w:t>
      </w:r>
      <w:proofErr w:type="spellEnd"/>
      <w:r w:rsidRPr="000D023D">
        <w:rPr>
          <w:b/>
          <w:bCs/>
          <w:color w:val="FF0000"/>
        </w:rPr>
        <w:t xml:space="preserve"> method instead of equal method since the floats might differ by a very small diff (epsilon)</w:t>
      </w:r>
    </w:p>
    <w:p w14:paraId="646C5145" w14:textId="77777777" w:rsidR="000D023D" w:rsidRPr="000D023D" w:rsidRDefault="000D023D" w:rsidP="000D023D">
      <w:pPr>
        <w:rPr>
          <w:b/>
          <w:bCs/>
          <w:color w:val="FF0000"/>
        </w:rPr>
      </w:pPr>
    </w:p>
    <w:p w14:paraId="2A76A34D" w14:textId="38C75386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Lambda functions: Shorten ‘spontaneously’ defined functions in which we will use to perform actions that we will create separate functions to perform them. The syntax of lambda function: </w:t>
      </w:r>
      <w:r w:rsidRPr="000D023D">
        <w:rPr>
          <w:b/>
          <w:bCs/>
          <w:color w:val="FF0000"/>
        </w:rPr>
        <w:drawing>
          <wp:inline distT="0" distB="0" distL="0" distR="0" wp14:anchorId="4EC2721F" wp14:editId="296F9582">
            <wp:extent cx="5731510" cy="581025"/>
            <wp:effectExtent l="0" t="0" r="2540" b="9525"/>
            <wp:docPr id="806745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95A5" w14:textId="77777777" w:rsidR="000D023D" w:rsidRPr="000D023D" w:rsidRDefault="000D023D" w:rsidP="000D023D">
      <w:pPr>
        <w:rPr>
          <w:b/>
          <w:bCs/>
          <w:color w:val="FF0000"/>
          <w:lang w:val="en-US"/>
        </w:rPr>
      </w:pPr>
      <w:r w:rsidRPr="000D023D">
        <w:rPr>
          <w:b/>
          <w:bCs/>
          <w:color w:val="FF0000"/>
        </w:rPr>
        <w:t>Looking at the structure – the () and {} acts as a standard function, the captions list is for input variables from the outside into the logic of the lambda function (wtf?)</w:t>
      </w:r>
      <w:r w:rsidRPr="000D023D">
        <w:rPr>
          <w:b/>
          <w:bCs/>
          <w:color w:val="FF0000"/>
          <w:rtl/>
        </w:rPr>
        <w:t xml:space="preserve"> </w:t>
      </w:r>
    </w:p>
    <w:p w14:paraId="1B709829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(Note – in C++20 we don’t have to apply N in the Caption list)</w:t>
      </w:r>
    </w:p>
    <w:p w14:paraId="498A1FBB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std::generate: calls a function on a series of elements in a defined range, can also be lambda function. Use case: </w:t>
      </w:r>
    </w:p>
    <w:p w14:paraId="52F023AC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auto </w:t>
      </w:r>
      <w:proofErr w:type="spellStart"/>
      <w:r w:rsidRPr="000D023D">
        <w:rPr>
          <w:b/>
          <w:bCs/>
          <w:color w:val="FF0000"/>
        </w:rPr>
        <w:t>my_vector</w:t>
      </w:r>
      <w:proofErr w:type="spellEnd"/>
      <w:r w:rsidRPr="000D023D">
        <w:rPr>
          <w:b/>
          <w:bCs/>
          <w:color w:val="FF0000"/>
        </w:rPr>
        <w:t xml:space="preserve"> = std::vector&lt;std::int32_t&gt;(</w:t>
      </w:r>
      <w:r w:rsidRPr="000D023D">
        <w:rPr>
          <w:b/>
          <w:bCs/>
          <w:i/>
          <w:iCs/>
          <w:color w:val="FF0000"/>
        </w:rPr>
        <w:t>NUM_ELEMENTS</w:t>
      </w:r>
      <w:r w:rsidRPr="000D023D">
        <w:rPr>
          <w:b/>
          <w:bCs/>
          <w:color w:val="FF0000"/>
        </w:rPr>
        <w:t>, 0U);</w:t>
      </w:r>
      <w:r w:rsidRPr="000D023D">
        <w:rPr>
          <w:b/>
          <w:bCs/>
          <w:color w:val="FF0000"/>
        </w:rPr>
        <w:br/>
        <w:t>std::generate(</w:t>
      </w:r>
      <w:proofErr w:type="spellStart"/>
      <w:r w:rsidRPr="000D023D">
        <w:rPr>
          <w:b/>
          <w:bCs/>
          <w:color w:val="FF0000"/>
        </w:rPr>
        <w:t>my_vector.begin</w:t>
      </w:r>
      <w:proofErr w:type="spellEnd"/>
      <w:r w:rsidRPr="000D023D">
        <w:rPr>
          <w:b/>
          <w:bCs/>
          <w:color w:val="FF0000"/>
        </w:rPr>
        <w:t xml:space="preserve">(), </w:t>
      </w:r>
      <w:proofErr w:type="spellStart"/>
      <w:r w:rsidRPr="000D023D">
        <w:rPr>
          <w:b/>
          <w:bCs/>
          <w:color w:val="FF0000"/>
        </w:rPr>
        <w:t>my_vector.end</w:t>
      </w:r>
      <w:proofErr w:type="spellEnd"/>
      <w:r w:rsidRPr="000D023D">
        <w:rPr>
          <w:b/>
          <w:bCs/>
          <w:color w:val="FF0000"/>
        </w:rPr>
        <w:t>(), gen);</w:t>
      </w:r>
      <w:r w:rsidRPr="000D023D">
        <w:rPr>
          <w:b/>
          <w:bCs/>
          <w:color w:val="FF0000"/>
        </w:rPr>
        <w:br/>
        <w:t xml:space="preserve">// </w:t>
      </w:r>
      <w:proofErr w:type="spellStart"/>
      <w:r w:rsidRPr="000D023D">
        <w:rPr>
          <w:b/>
          <w:bCs/>
          <w:color w:val="FF0000"/>
        </w:rPr>
        <w:t>print_vector</w:t>
      </w:r>
      <w:proofErr w:type="spellEnd"/>
      <w:r w:rsidRPr="000D023D">
        <w:rPr>
          <w:b/>
          <w:bCs/>
          <w:color w:val="FF0000"/>
        </w:rPr>
        <w:t>(</w:t>
      </w:r>
      <w:proofErr w:type="spellStart"/>
      <w:r w:rsidRPr="000D023D">
        <w:rPr>
          <w:b/>
          <w:bCs/>
          <w:color w:val="FF0000"/>
        </w:rPr>
        <w:t>my_vector</w:t>
      </w:r>
      <w:proofErr w:type="spellEnd"/>
      <w:r w:rsidRPr="000D023D">
        <w:rPr>
          <w:b/>
          <w:bCs/>
          <w:color w:val="FF0000"/>
        </w:rPr>
        <w:t>);</w:t>
      </w:r>
    </w:p>
    <w:p w14:paraId="6195560C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(same gen from earlier in that file)</w:t>
      </w:r>
    </w:p>
    <w:p w14:paraId="3912FF06" w14:textId="77777777" w:rsidR="000D023D" w:rsidRPr="000D023D" w:rsidRDefault="000D023D" w:rsidP="000D023D">
      <w:pPr>
        <w:rPr>
          <w:b/>
          <w:bCs/>
          <w:color w:val="FF0000"/>
        </w:rPr>
      </w:pPr>
    </w:p>
    <w:p w14:paraId="28CE5BE7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std::transform: a method that allows changing the values of a container with a (lambda or not) function of choice.,</w:t>
      </w:r>
    </w:p>
    <w:p w14:paraId="0FA874C7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std::accumulate: a method that allows summing up container values of choice, with a starting sum. Note: if you want to apply a calculation for each value before accumulating it to the sum, can also add a binary operator (can be a lambda function),</w:t>
      </w:r>
    </w:p>
    <w:p w14:paraId="4C94B130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std::remove, std::</w:t>
      </w:r>
      <w:proofErr w:type="spellStart"/>
      <w:r w:rsidRPr="000D023D">
        <w:rPr>
          <w:b/>
          <w:bCs/>
          <w:color w:val="FF0000"/>
        </w:rPr>
        <w:t>remove_if</w:t>
      </w:r>
      <w:proofErr w:type="spellEnd"/>
      <w:r w:rsidRPr="000D023D">
        <w:rPr>
          <w:b/>
          <w:bCs/>
          <w:color w:val="FF0000"/>
        </w:rPr>
        <w:t>,,</w:t>
      </w:r>
    </w:p>
    <w:p w14:paraId="7F5E4F6E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std::replace, std::</w:t>
      </w:r>
      <w:proofErr w:type="spellStart"/>
      <w:r w:rsidRPr="000D023D">
        <w:rPr>
          <w:b/>
          <w:bCs/>
          <w:color w:val="FF0000"/>
        </w:rPr>
        <w:t>replace_if</w:t>
      </w:r>
      <w:proofErr w:type="spellEnd"/>
      <w:r w:rsidRPr="000D023D">
        <w:rPr>
          <w:b/>
          <w:bCs/>
          <w:color w:val="FF0000"/>
        </w:rPr>
        <w:t xml:space="preserve">: a method that iterates through a container and looks to replace a value (if exists) with a different value of choice. The </w:t>
      </w:r>
      <w:proofErr w:type="spellStart"/>
      <w:r w:rsidRPr="000D023D">
        <w:rPr>
          <w:b/>
          <w:bCs/>
          <w:color w:val="FF0000"/>
        </w:rPr>
        <w:t>replace_if</w:t>
      </w:r>
      <w:proofErr w:type="spellEnd"/>
      <w:r w:rsidRPr="000D023D">
        <w:rPr>
          <w:b/>
          <w:bCs/>
          <w:color w:val="FF0000"/>
        </w:rPr>
        <w:t xml:space="preserve"> allows having a unary (single) function to live up to the “if”,</w:t>
      </w:r>
    </w:p>
    <w:p w14:paraId="601A3CB9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std::sort: allows sorting a container in a pre declared sorting condition,</w:t>
      </w:r>
    </w:p>
    <w:p w14:paraId="69987885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</w:t>
      </w:r>
      <w:proofErr w:type="spellStart"/>
      <w:r w:rsidRPr="000D023D">
        <w:rPr>
          <w:b/>
          <w:bCs/>
          <w:color w:val="FF0000"/>
        </w:rPr>
        <w:t>all_of</w:t>
      </w:r>
      <w:proofErr w:type="spellEnd"/>
      <w:r w:rsidRPr="000D023D">
        <w:rPr>
          <w:b/>
          <w:bCs/>
          <w:color w:val="FF0000"/>
        </w:rPr>
        <w:t>, std::</w:t>
      </w:r>
      <w:proofErr w:type="spellStart"/>
      <w:r w:rsidRPr="000D023D">
        <w:rPr>
          <w:b/>
          <w:bCs/>
          <w:color w:val="FF0000"/>
        </w:rPr>
        <w:t>any_of</w:t>
      </w:r>
      <w:proofErr w:type="spellEnd"/>
      <w:r w:rsidRPr="000D023D">
        <w:rPr>
          <w:b/>
          <w:bCs/>
          <w:color w:val="FF0000"/>
        </w:rPr>
        <w:t>, std::</w:t>
      </w:r>
      <w:proofErr w:type="spellStart"/>
      <w:r w:rsidRPr="000D023D">
        <w:rPr>
          <w:b/>
          <w:bCs/>
          <w:color w:val="FF0000"/>
        </w:rPr>
        <w:t>none_of</w:t>
      </w:r>
      <w:proofErr w:type="spellEnd"/>
      <w:r w:rsidRPr="000D023D">
        <w:rPr>
          <w:b/>
          <w:bCs/>
          <w:color w:val="FF0000"/>
        </w:rPr>
        <w:t>:,</w:t>
      </w:r>
    </w:p>
    <w:p w14:paraId="19547510" w14:textId="77777777" w:rsidR="000D023D" w:rsidRPr="000D023D" w:rsidRDefault="000D023D" w:rsidP="000D023D">
      <w:pPr>
        <w:numPr>
          <w:ilvl w:val="0"/>
          <w:numId w:val="5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std::function: a container that allows holding a set of functions like this:</w:t>
      </w:r>
    </w:p>
    <w:p w14:paraId="581BAC1F" w14:textId="77777777" w:rsidR="000D023D" w:rsidRPr="000D023D" w:rsidRDefault="000D023D" w:rsidP="000D023D">
      <w:pPr>
        <w:rPr>
          <w:b/>
          <w:bCs/>
          <w:color w:val="FF0000"/>
        </w:rPr>
      </w:pPr>
    </w:p>
    <w:p w14:paraId="38A6FBC7" w14:textId="0A9321F9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Check “is of type ____”: </w:t>
      </w:r>
      <w:r w:rsidRPr="000D023D">
        <w:rPr>
          <w:b/>
          <w:bCs/>
          <w:color w:val="FF0000"/>
        </w:rPr>
        <w:drawing>
          <wp:inline distT="0" distB="0" distL="0" distR="0" wp14:anchorId="14A0E728" wp14:editId="7DE30DBE">
            <wp:extent cx="4057650" cy="1962150"/>
            <wp:effectExtent l="0" t="0" r="0" b="0"/>
            <wp:docPr id="8152580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C4F3" w14:textId="7777777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>Attributes: if a user calls a function and the  function is heavy and we don’t want its’ calculation to be discarded (wasted, unsaved in a variable) we will add [[</w:t>
      </w:r>
      <w:proofErr w:type="spellStart"/>
      <w:r w:rsidRPr="000D023D">
        <w:rPr>
          <w:b/>
          <w:bCs/>
          <w:color w:val="FF0000"/>
        </w:rPr>
        <w:t>nodiscard</w:t>
      </w:r>
      <w:proofErr w:type="spellEnd"/>
      <w:r w:rsidRPr="000D023D">
        <w:rPr>
          <w:b/>
          <w:bCs/>
          <w:color w:val="FF0000"/>
        </w:rPr>
        <w:t>]] attribute, so the user will not waste the use of the  function.</w:t>
      </w:r>
    </w:p>
    <w:p w14:paraId="53319F4E" w14:textId="4BD92839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drawing>
          <wp:inline distT="0" distB="0" distL="0" distR="0" wp14:anchorId="7BD09F7A" wp14:editId="58157FEA">
            <wp:extent cx="3343275" cy="1038225"/>
            <wp:effectExtent l="0" t="0" r="9525" b="9525"/>
            <wp:docPr id="2357569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4515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[[</w:t>
      </w:r>
      <w:proofErr w:type="spellStart"/>
      <w:r w:rsidRPr="000D023D">
        <w:rPr>
          <w:b/>
          <w:bCs/>
          <w:color w:val="FF0000"/>
        </w:rPr>
        <w:t>maybe_unused</w:t>
      </w:r>
      <w:proofErr w:type="spellEnd"/>
      <w:r w:rsidRPr="000D023D">
        <w:rPr>
          <w:b/>
          <w:bCs/>
          <w:color w:val="FF0000"/>
        </w:rPr>
        <w:t xml:space="preserve">]]: another attribute which is the opposite of </w:t>
      </w:r>
      <w:proofErr w:type="spellStart"/>
      <w:r w:rsidRPr="000D023D">
        <w:rPr>
          <w:b/>
          <w:bCs/>
          <w:color w:val="FF0000"/>
        </w:rPr>
        <w:t>nodiscard</w:t>
      </w:r>
      <w:proofErr w:type="spellEnd"/>
    </w:p>
    <w:p w14:paraId="2B9C16FD" w14:textId="77777777" w:rsidR="000D023D" w:rsidRPr="000D023D" w:rsidRDefault="000D023D" w:rsidP="000D023D">
      <w:pPr>
        <w:rPr>
          <w:b/>
          <w:bCs/>
          <w:color w:val="FF0000"/>
        </w:rPr>
      </w:pPr>
    </w:p>
    <w:p w14:paraId="1E2AB204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>[[likely]]:</w:t>
      </w:r>
    </w:p>
    <w:p w14:paraId="66FC0F94" w14:textId="30C1CD2F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drawing>
          <wp:inline distT="0" distB="0" distL="0" distR="0" wp14:anchorId="0D830322" wp14:editId="569517E0">
            <wp:extent cx="5731510" cy="2179955"/>
            <wp:effectExtent l="0" t="0" r="2540" b="0"/>
            <wp:docPr id="5675100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8F95" w14:textId="77777777" w:rsidR="000D023D" w:rsidRPr="000D023D" w:rsidRDefault="000D023D" w:rsidP="000D023D">
      <w:pPr>
        <w:rPr>
          <w:b/>
          <w:bCs/>
          <w:color w:val="FF0000"/>
        </w:rPr>
      </w:pPr>
    </w:p>
    <w:p w14:paraId="510739C5" w14:textId="77CDA9D4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std::ranges: a library that allows performing readable actions on a container like in the following (the “|” acts as a pipe – allows concatenating methods to </w:t>
      </w:r>
      <w:r w:rsidRPr="000D023D">
        <w:rPr>
          <w:b/>
          <w:bCs/>
          <w:color w:val="FF0000"/>
        </w:rPr>
        <w:lastRenderedPageBreak/>
        <w:t>the container in order</w:t>
      </w:r>
      <w:r w:rsidRPr="000D023D">
        <w:rPr>
          <w:b/>
          <w:bCs/>
          <w:color w:val="FF0000"/>
        </w:rPr>
        <w:drawing>
          <wp:inline distT="0" distB="0" distL="0" distR="0" wp14:anchorId="761BF3E8" wp14:editId="26D5EC0E">
            <wp:extent cx="5724525" cy="1095375"/>
            <wp:effectExtent l="0" t="0" r="9525" b="9525"/>
            <wp:docPr id="5677672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111C" w14:textId="0B652B79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Note: after performing those actions the container will be of type “range” and in order to convert back to the container form we can use </w:t>
      </w:r>
      <w:r w:rsidRPr="000D023D">
        <w:rPr>
          <w:b/>
          <w:bCs/>
          <w:color w:val="FF0000"/>
        </w:rPr>
        <w:drawing>
          <wp:inline distT="0" distB="0" distL="0" distR="0" wp14:anchorId="29691334" wp14:editId="3DFC1958">
            <wp:extent cx="5731510" cy="295275"/>
            <wp:effectExtent l="0" t="0" r="2540" b="9525"/>
            <wp:docPr id="20369500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3125" w14:textId="77777777" w:rsidR="000D023D" w:rsidRPr="000D023D" w:rsidRDefault="000D023D" w:rsidP="000D023D">
      <w:pPr>
        <w:rPr>
          <w:b/>
          <w:bCs/>
          <w:color w:val="FF0000"/>
        </w:rPr>
      </w:pPr>
    </w:p>
    <w:p w14:paraId="69B32757" w14:textId="77777777" w:rsidR="000D023D" w:rsidRPr="000D023D" w:rsidRDefault="000D023D" w:rsidP="000D023D">
      <w:pPr>
        <w:rPr>
          <w:b/>
          <w:bCs/>
          <w:color w:val="FF0000"/>
        </w:rPr>
      </w:pPr>
    </w:p>
    <w:p w14:paraId="18F918B6" w14:textId="54F028D5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std::format: </w:t>
      </w:r>
      <w:r w:rsidRPr="000D023D">
        <w:rPr>
          <w:b/>
          <w:bCs/>
          <w:color w:val="FF0000"/>
        </w:rPr>
        <w:drawing>
          <wp:inline distT="0" distB="0" distL="0" distR="0" wp14:anchorId="3F12788C" wp14:editId="4EF9F8D2">
            <wp:extent cx="4352925" cy="142875"/>
            <wp:effectExtent l="0" t="0" r="9525" b="9525"/>
            <wp:docPr id="15847824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CB5F" w14:textId="77777777" w:rsidR="000D023D" w:rsidRPr="000D023D" w:rsidRDefault="000D023D" w:rsidP="000D023D">
      <w:pPr>
        <w:rPr>
          <w:b/>
          <w:bCs/>
          <w:color w:val="FF0000"/>
        </w:rPr>
      </w:pPr>
    </w:p>
    <w:p w14:paraId="55C7B967" w14:textId="43A155B7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proofErr w:type="spellStart"/>
      <w:r w:rsidRPr="000D023D">
        <w:rPr>
          <w:b/>
          <w:bCs/>
          <w:color w:val="FF0000"/>
        </w:rPr>
        <w:t>make_unique</w:t>
      </w:r>
      <w:proofErr w:type="spellEnd"/>
      <w:r w:rsidRPr="000D023D">
        <w:rPr>
          <w:b/>
          <w:bCs/>
          <w:color w:val="FF0000"/>
        </w:rPr>
        <w:t xml:space="preserve">: </w:t>
      </w:r>
      <w:r w:rsidRPr="000D023D">
        <w:rPr>
          <w:b/>
          <w:bCs/>
          <w:color w:val="FF0000"/>
        </w:rPr>
        <w:drawing>
          <wp:inline distT="0" distB="0" distL="0" distR="0" wp14:anchorId="42A777B7" wp14:editId="68E566B0">
            <wp:extent cx="4438650" cy="581025"/>
            <wp:effectExtent l="0" t="0" r="0" b="9525"/>
            <wp:docPr id="7762388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7F9A" w14:textId="77777777" w:rsidR="000D023D" w:rsidRPr="000D023D" w:rsidRDefault="000D023D" w:rsidP="000D023D">
      <w:p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a smart pointer that allows me to forget about deallocating memory space – basically no need to destruct memory after constructing it (In the example above </w:t>
      </w:r>
      <w:proofErr w:type="spellStart"/>
      <w:r w:rsidRPr="000D023D">
        <w:rPr>
          <w:b/>
          <w:bCs/>
          <w:color w:val="FF0000"/>
        </w:rPr>
        <w:t>ScopedTest</w:t>
      </w:r>
      <w:proofErr w:type="spellEnd"/>
      <w:r w:rsidRPr="000D023D">
        <w:rPr>
          <w:b/>
          <w:bCs/>
          <w:color w:val="FF0000"/>
        </w:rPr>
        <w:t xml:space="preserve"> is a class that has constructor and destructor)</w:t>
      </w:r>
    </w:p>
    <w:p w14:paraId="7BCC3951" w14:textId="77777777" w:rsidR="000D023D" w:rsidRPr="000D023D" w:rsidRDefault="000D023D" w:rsidP="000D023D">
      <w:pPr>
        <w:rPr>
          <w:b/>
          <w:bCs/>
          <w:color w:val="FF0000"/>
        </w:rPr>
      </w:pPr>
    </w:p>
    <w:p w14:paraId="64BFDAB9" w14:textId="77777777" w:rsidR="000D023D" w:rsidRPr="000D023D" w:rsidRDefault="000D023D" w:rsidP="000D023D">
      <w:pPr>
        <w:rPr>
          <w:b/>
          <w:bCs/>
          <w:color w:val="FF0000"/>
        </w:rPr>
      </w:pPr>
    </w:p>
    <w:p w14:paraId="2F36E69E" w14:textId="4F8F8BC2" w:rsidR="000D023D" w:rsidRPr="000D023D" w:rsidRDefault="000D023D" w:rsidP="000D023D">
      <w:pPr>
        <w:numPr>
          <w:ilvl w:val="0"/>
          <w:numId w:val="4"/>
        </w:numPr>
        <w:rPr>
          <w:b/>
          <w:bCs/>
          <w:color w:val="FF0000"/>
        </w:rPr>
      </w:pPr>
      <w:r w:rsidRPr="000D023D">
        <w:rPr>
          <w:b/>
          <w:bCs/>
          <w:color w:val="FF0000"/>
        </w:rPr>
        <w:t xml:space="preserve">std::exception: </w:t>
      </w:r>
      <w:r w:rsidRPr="000D023D">
        <w:rPr>
          <w:b/>
          <w:bCs/>
          <w:color w:val="FF0000"/>
        </w:rPr>
        <w:drawing>
          <wp:inline distT="0" distB="0" distL="0" distR="0" wp14:anchorId="2DA86DB1" wp14:editId="6B8B06C4">
            <wp:extent cx="5724525" cy="2352675"/>
            <wp:effectExtent l="0" t="0" r="9525" b="9525"/>
            <wp:docPr id="1587912100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6E51" w14:textId="33A15300" w:rsidR="000D023D" w:rsidRPr="000D023D" w:rsidRDefault="000D023D" w:rsidP="000D023D">
      <w:pPr>
        <w:rPr>
          <w:b/>
          <w:bCs/>
          <w:color w:val="FF0000"/>
        </w:rPr>
      </w:pPr>
    </w:p>
    <w:p w14:paraId="5F23EE22" w14:textId="7B663F8A" w:rsidR="002847F4" w:rsidRPr="000D023D" w:rsidRDefault="002847F4" w:rsidP="000D023D">
      <w:pPr>
        <w:rPr>
          <w:rtl/>
        </w:rPr>
      </w:pPr>
    </w:p>
    <w:sectPr w:rsidR="002847F4" w:rsidRPr="000D023D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B5B66B" w14:textId="77777777" w:rsidR="0026119E" w:rsidRDefault="0026119E" w:rsidP="006764EE">
      <w:pPr>
        <w:spacing w:after="0" w:line="240" w:lineRule="auto"/>
      </w:pPr>
      <w:r>
        <w:separator/>
      </w:r>
    </w:p>
  </w:endnote>
  <w:endnote w:type="continuationSeparator" w:id="0">
    <w:p w14:paraId="11D6CE47" w14:textId="77777777" w:rsidR="0026119E" w:rsidRDefault="0026119E" w:rsidP="00676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05AFA9" w14:textId="77777777" w:rsidR="0026119E" w:rsidRDefault="0026119E" w:rsidP="006764EE">
      <w:pPr>
        <w:spacing w:after="0" w:line="240" w:lineRule="auto"/>
      </w:pPr>
      <w:r>
        <w:separator/>
      </w:r>
    </w:p>
  </w:footnote>
  <w:footnote w:type="continuationSeparator" w:id="0">
    <w:p w14:paraId="657D1B4F" w14:textId="77777777" w:rsidR="0026119E" w:rsidRDefault="0026119E" w:rsidP="00676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96A27" w14:textId="0A0FBDEC" w:rsidR="006764EE" w:rsidRPr="006764EE" w:rsidRDefault="006764EE" w:rsidP="006764EE">
    <w:pPr>
      <w:pStyle w:val="Header"/>
      <w:jc w:val="center"/>
      <w:rPr>
        <w:lang w:val="en-US"/>
      </w:rPr>
    </w:pPr>
    <w:r>
      <w:rPr>
        <w:lang w:val="en-US"/>
      </w:rPr>
      <w:t>Modern CPP Course Key Takeaways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3247D"/>
    <w:multiLevelType w:val="hybridMultilevel"/>
    <w:tmpl w:val="5F1ADA10"/>
    <w:lvl w:ilvl="0" w:tplc="8A5EB50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0F78EF"/>
    <w:multiLevelType w:val="multilevel"/>
    <w:tmpl w:val="6B10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9E51AE1"/>
    <w:multiLevelType w:val="hybridMultilevel"/>
    <w:tmpl w:val="8CCE466A"/>
    <w:lvl w:ilvl="0" w:tplc="DB12D59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756391">
    <w:abstractNumId w:val="0"/>
  </w:num>
  <w:num w:numId="2" w16cid:durableId="1677927111">
    <w:abstractNumId w:val="2"/>
  </w:num>
  <w:num w:numId="3" w16cid:durableId="239952738">
    <w:abstractNumId w:val="1"/>
  </w:num>
  <w:num w:numId="4" w16cid:durableId="9257679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84790820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EE"/>
    <w:rsid w:val="00002E73"/>
    <w:rsid w:val="0000399E"/>
    <w:rsid w:val="000442A2"/>
    <w:rsid w:val="000A53C0"/>
    <w:rsid w:val="000D023D"/>
    <w:rsid w:val="001011D8"/>
    <w:rsid w:val="00153C3C"/>
    <w:rsid w:val="00170898"/>
    <w:rsid w:val="00171042"/>
    <w:rsid w:val="001759C3"/>
    <w:rsid w:val="001A3193"/>
    <w:rsid w:val="001C2E2F"/>
    <w:rsid w:val="001D7524"/>
    <w:rsid w:val="001E32DC"/>
    <w:rsid w:val="001E74AA"/>
    <w:rsid w:val="00213008"/>
    <w:rsid w:val="00220D87"/>
    <w:rsid w:val="00260EC8"/>
    <w:rsid w:val="0026119E"/>
    <w:rsid w:val="00267BDD"/>
    <w:rsid w:val="002847F4"/>
    <w:rsid w:val="002D4D27"/>
    <w:rsid w:val="002D5B18"/>
    <w:rsid w:val="00306EA0"/>
    <w:rsid w:val="00311825"/>
    <w:rsid w:val="00320359"/>
    <w:rsid w:val="00343AB8"/>
    <w:rsid w:val="00352E04"/>
    <w:rsid w:val="003565F1"/>
    <w:rsid w:val="00366085"/>
    <w:rsid w:val="003B2042"/>
    <w:rsid w:val="003C5C12"/>
    <w:rsid w:val="003D48DF"/>
    <w:rsid w:val="003E3A36"/>
    <w:rsid w:val="00447102"/>
    <w:rsid w:val="00475EF3"/>
    <w:rsid w:val="00485ED1"/>
    <w:rsid w:val="004B7385"/>
    <w:rsid w:val="005269E3"/>
    <w:rsid w:val="005C23DB"/>
    <w:rsid w:val="005E470F"/>
    <w:rsid w:val="00633EC6"/>
    <w:rsid w:val="006764EE"/>
    <w:rsid w:val="00681A27"/>
    <w:rsid w:val="00685DED"/>
    <w:rsid w:val="00690124"/>
    <w:rsid w:val="00711EB5"/>
    <w:rsid w:val="00715E3D"/>
    <w:rsid w:val="007A1667"/>
    <w:rsid w:val="007A41B0"/>
    <w:rsid w:val="007C1ADA"/>
    <w:rsid w:val="008403D4"/>
    <w:rsid w:val="00865E07"/>
    <w:rsid w:val="008A3C5A"/>
    <w:rsid w:val="008A6555"/>
    <w:rsid w:val="00902DB2"/>
    <w:rsid w:val="009131C9"/>
    <w:rsid w:val="0091323F"/>
    <w:rsid w:val="009158B5"/>
    <w:rsid w:val="0092399E"/>
    <w:rsid w:val="00984918"/>
    <w:rsid w:val="009B3F5A"/>
    <w:rsid w:val="00A0325A"/>
    <w:rsid w:val="00A748BC"/>
    <w:rsid w:val="00A75CD2"/>
    <w:rsid w:val="00AB7958"/>
    <w:rsid w:val="00B90776"/>
    <w:rsid w:val="00BA6276"/>
    <w:rsid w:val="00BD45CA"/>
    <w:rsid w:val="00BD58B5"/>
    <w:rsid w:val="00C47469"/>
    <w:rsid w:val="00C87101"/>
    <w:rsid w:val="00CC008E"/>
    <w:rsid w:val="00D05AA2"/>
    <w:rsid w:val="00D54366"/>
    <w:rsid w:val="00D74FB5"/>
    <w:rsid w:val="00E44B16"/>
    <w:rsid w:val="00E9333B"/>
    <w:rsid w:val="00EF1A89"/>
    <w:rsid w:val="00F018AE"/>
    <w:rsid w:val="00F11A29"/>
    <w:rsid w:val="00F34862"/>
    <w:rsid w:val="00F360A6"/>
    <w:rsid w:val="00F40593"/>
    <w:rsid w:val="00F406A6"/>
    <w:rsid w:val="00F42792"/>
    <w:rsid w:val="00F46489"/>
    <w:rsid w:val="00F91C56"/>
    <w:rsid w:val="00F97BD0"/>
    <w:rsid w:val="00FC1C0A"/>
    <w:rsid w:val="00FF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55D94"/>
  <w15:chartTrackingRefBased/>
  <w15:docId w15:val="{015049B5-AFD4-42FB-822C-6B2D0C2B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4E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4EE"/>
  </w:style>
  <w:style w:type="paragraph" w:styleId="Footer">
    <w:name w:val="footer"/>
    <w:basedOn w:val="Normal"/>
    <w:link w:val="FooterChar"/>
    <w:uiPriority w:val="99"/>
    <w:unhideWhenUsed/>
    <w:rsid w:val="00676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4EE"/>
  </w:style>
  <w:style w:type="paragraph" w:styleId="NormalWeb">
    <w:name w:val="Normal (Web)"/>
    <w:basedOn w:val="Normal"/>
    <w:uiPriority w:val="99"/>
    <w:unhideWhenUsed/>
    <w:rsid w:val="00676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L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3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323F"/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7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10</Pages>
  <Words>773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אלמוג רז</dc:creator>
  <cp:keywords/>
  <dc:description/>
  <cp:lastModifiedBy>אלמוג רז</cp:lastModifiedBy>
  <cp:revision>24</cp:revision>
  <dcterms:created xsi:type="dcterms:W3CDTF">2025-10-05T21:19:00Z</dcterms:created>
  <dcterms:modified xsi:type="dcterms:W3CDTF">2025-10-21T23:26:00Z</dcterms:modified>
</cp:coreProperties>
</file>