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6701" w14:textId="3C043A6F" w:rsidR="0092399E" w:rsidRPr="0092399E" w:rsidRDefault="0092399E" w:rsidP="0092399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92399E">
        <w:rPr>
          <w:b/>
          <w:bCs/>
          <w:color w:val="FF0000"/>
        </w:rPr>
        <w:t>Structs:</w:t>
      </w:r>
    </w:p>
    <w:p w14:paraId="5B099F45" w14:textId="11D1CCAC" w:rsidR="0092399E" w:rsidRDefault="0092399E" w:rsidP="0092399E">
      <w:pPr>
        <w:pStyle w:val="ListParagraph"/>
        <w:numPr>
          <w:ilvl w:val="0"/>
          <w:numId w:val="2"/>
        </w:numPr>
      </w:pPr>
      <w:r>
        <w:t>Only use when I want to store data of different types, without the need of methods (if I need methods class is better)</w:t>
      </w:r>
    </w:p>
    <w:p w14:paraId="504E86E3" w14:textId="77777777" w:rsidR="0092399E" w:rsidRDefault="0092399E" w:rsidP="006764EE">
      <w:pPr>
        <w:ind w:left="720" w:hanging="360"/>
      </w:pPr>
    </w:p>
    <w:p w14:paraId="2CDE603B" w14:textId="4E935408" w:rsidR="006764EE" w:rsidRPr="006764EE" w:rsidRDefault="006764EE" w:rsidP="006764EE">
      <w:pPr>
        <w:pStyle w:val="ListParagraph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6764EE">
        <w:rPr>
          <w:b/>
          <w:bCs/>
          <w:color w:val="FF0000"/>
          <w:lang w:val="en-US"/>
        </w:rPr>
        <w:t>Const:</w:t>
      </w:r>
    </w:p>
    <w:p w14:paraId="14399760" w14:textId="7561E3AF" w:rsidR="006764EE" w:rsidRDefault="006764EE" w:rsidP="006764EE">
      <w:pPr>
        <w:pStyle w:val="NormalWeb"/>
        <w:numPr>
          <w:ilvl w:val="0"/>
          <w:numId w:val="2"/>
        </w:numPr>
      </w:pPr>
      <w:r>
        <w:t>Means the variable/object cannot be modified after initialization (Read only)</w:t>
      </w:r>
    </w:p>
    <w:p w14:paraId="281B9CCB" w14:textId="2096D6E5" w:rsidR="006764EE" w:rsidRDefault="006764EE" w:rsidP="006764EE">
      <w:pPr>
        <w:pStyle w:val="NormalWeb"/>
        <w:numPr>
          <w:ilvl w:val="0"/>
          <w:numId w:val="2"/>
        </w:numPr>
      </w:pPr>
      <w:r>
        <w:t xml:space="preserve">The value can be set at runtime or compile time. </w:t>
      </w:r>
    </w:p>
    <w:p w14:paraId="3F85D6EA" w14:textId="77777777" w:rsidR="006764EE" w:rsidRPr="006764EE" w:rsidRDefault="006764EE" w:rsidP="006764EE">
      <w:pPr>
        <w:pStyle w:val="NormalWeb"/>
        <w:ind w:left="720"/>
      </w:pPr>
    </w:p>
    <w:p w14:paraId="282E7B11" w14:textId="393CC364" w:rsidR="006764EE" w:rsidRPr="0092399E" w:rsidRDefault="006764EE" w:rsidP="006764EE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proofErr w:type="spellStart"/>
      <w:r w:rsidRPr="0092399E">
        <w:rPr>
          <w:b/>
          <w:bCs/>
          <w:color w:val="FF0000"/>
          <w:lang w:val="en-US"/>
        </w:rPr>
        <w:t>Constexpr</w:t>
      </w:r>
      <w:proofErr w:type="spellEnd"/>
      <w:r w:rsidR="001011D8" w:rsidRPr="0092399E">
        <w:rPr>
          <w:color w:val="FF0000"/>
          <w:lang w:val="en-US"/>
        </w:rPr>
        <w:t>:</w:t>
      </w:r>
    </w:p>
    <w:p w14:paraId="361BA6ED" w14:textId="2C5DB004" w:rsidR="001011D8" w:rsidRDefault="001011D8" w:rsidP="001011D8">
      <w:pPr>
        <w:pStyle w:val="NormalWeb"/>
        <w:numPr>
          <w:ilvl w:val="0"/>
          <w:numId w:val="2"/>
        </w:numPr>
      </w:pPr>
      <w:r>
        <w:t>Stronger guarantee: the value must be computable at compile time (when possible).</w:t>
      </w:r>
    </w:p>
    <w:p w14:paraId="5DDFB394" w14:textId="213642B3" w:rsidR="001011D8" w:rsidRDefault="001011D8" w:rsidP="001011D8">
      <w:pPr>
        <w:pStyle w:val="NormalWeb"/>
        <w:numPr>
          <w:ilvl w:val="0"/>
          <w:numId w:val="2"/>
        </w:numPr>
      </w:pPr>
      <w:r>
        <w:t>Ensures the expression is a constant expression.</w:t>
      </w:r>
    </w:p>
    <w:p w14:paraId="69F91AAA" w14:textId="39A99E2D" w:rsidR="001011D8" w:rsidRDefault="001011D8" w:rsidP="001011D8">
      <w:pPr>
        <w:pStyle w:val="NormalWeb"/>
        <w:numPr>
          <w:ilvl w:val="0"/>
          <w:numId w:val="2"/>
        </w:numPr>
      </w:pPr>
      <w:r>
        <w:t>Useful for array sizes, template parameters, switch cases, etc.</w:t>
      </w:r>
    </w:p>
    <w:p w14:paraId="5CD467F5" w14:textId="77777777" w:rsidR="001011D8" w:rsidRDefault="001011D8" w:rsidP="00A75CD2">
      <w:pPr>
        <w:ind w:left="360"/>
      </w:pPr>
    </w:p>
    <w:p w14:paraId="58B65463" w14:textId="684D5F86" w:rsidR="00A75CD2" w:rsidRPr="0092399E" w:rsidRDefault="00A75CD2" w:rsidP="00A75CD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92399E">
        <w:rPr>
          <w:b/>
          <w:bCs/>
          <w:color w:val="FF0000"/>
        </w:rPr>
        <w:t>Anonymous namespace:</w:t>
      </w:r>
    </w:p>
    <w:p w14:paraId="686A5A89" w14:textId="77777777" w:rsidR="00A75CD2" w:rsidRDefault="00A75CD2" w:rsidP="00A75CD2">
      <w:pPr>
        <w:pStyle w:val="ListParagraph"/>
      </w:pPr>
    </w:p>
    <w:p w14:paraId="434FD34F" w14:textId="2343616A" w:rsidR="00A75CD2" w:rsidRDefault="00A75CD2" w:rsidP="00A75CD2">
      <w:pPr>
        <w:pStyle w:val="ListParagraph"/>
        <w:numPr>
          <w:ilvl w:val="0"/>
          <w:numId w:val="2"/>
        </w:numPr>
      </w:pPr>
      <w:r>
        <w:t>A modern C++ way to defining a function private to a single source file. (works like global variables)</w:t>
      </w:r>
      <w:r w:rsidRPr="00A75CD2">
        <w:rPr>
          <w:noProof/>
        </w:rPr>
        <w:t xml:space="preserve"> </w:t>
      </w:r>
      <w:r w:rsidRPr="00A75CD2">
        <w:rPr>
          <w:noProof/>
        </w:rPr>
        <w:drawing>
          <wp:inline distT="0" distB="0" distL="0" distR="0" wp14:anchorId="6ED489E5" wp14:editId="7E0CA411">
            <wp:extent cx="5731510" cy="4057650"/>
            <wp:effectExtent l="0" t="0" r="2540" b="0"/>
            <wp:docPr id="13220957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5777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1FA" w14:textId="77777777" w:rsidR="00A75CD2" w:rsidRDefault="00A75CD2" w:rsidP="00A75CD2">
      <w:pPr>
        <w:pStyle w:val="ListParagraph"/>
      </w:pPr>
    </w:p>
    <w:p w14:paraId="4EDBD585" w14:textId="5D6C4216" w:rsidR="00343AB8" w:rsidRDefault="00CC008E" w:rsidP="00343AB8">
      <w:pPr>
        <w:pStyle w:val="ListParagraph"/>
        <w:numPr>
          <w:ilvl w:val="0"/>
          <w:numId w:val="2"/>
        </w:numPr>
      </w:pPr>
      <w:r w:rsidRPr="00343AB8">
        <w:rPr>
          <w:b/>
          <w:bCs/>
          <w:color w:val="FF0000"/>
        </w:rPr>
        <w:lastRenderedPageBreak/>
        <w:t>Template</w:t>
      </w:r>
      <w:r w:rsidR="00343AB8">
        <w:rPr>
          <w:b/>
          <w:bCs/>
          <w:color w:val="FF0000"/>
        </w:rPr>
        <w:t>:</w:t>
      </w:r>
      <w:r w:rsidRPr="00343AB8">
        <w:rPr>
          <w:color w:val="FF0000"/>
        </w:rPr>
        <w:t xml:space="preserve"> </w:t>
      </w:r>
      <w:r>
        <w:t>is used to initialize arrays of size “N” (not a prefixed size)</w:t>
      </w:r>
    </w:p>
    <w:p w14:paraId="4EE4AD45" w14:textId="77777777" w:rsidR="00343AB8" w:rsidRDefault="00343AB8" w:rsidP="00343AB8">
      <w:pPr>
        <w:pStyle w:val="ListParagraph"/>
      </w:pPr>
    </w:p>
    <w:p w14:paraId="1AF1F22F" w14:textId="432A2E4A" w:rsidR="00343AB8" w:rsidRPr="00343AB8" w:rsidRDefault="00343AB8" w:rsidP="00343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43AB8">
        <w:rPr>
          <w:b/>
          <w:bCs/>
          <w:color w:val="FF0000"/>
        </w:rPr>
        <w:t>Reference</w:t>
      </w:r>
      <w:r>
        <w:rPr>
          <w:b/>
          <w:bCs/>
          <w:color w:val="FF0000"/>
        </w:rPr>
        <w:t xml:space="preserve"> to array (pointer)</w:t>
      </w:r>
      <w:r w:rsidRPr="00343AB8">
        <w:rPr>
          <w:b/>
          <w:bCs/>
          <w:color w:val="FF0000"/>
        </w:rPr>
        <w:t>:</w:t>
      </w:r>
    </w:p>
    <w:p w14:paraId="45AA7ADB" w14:textId="77777777" w:rsidR="00343AB8" w:rsidRDefault="00343AB8" w:rsidP="00343AB8">
      <w:pPr>
        <w:pStyle w:val="ListParagraph"/>
      </w:pPr>
    </w:p>
    <w:p w14:paraId="643E50B1" w14:textId="345F2436" w:rsidR="00343AB8" w:rsidRDefault="00343AB8" w:rsidP="00343AB8">
      <w:pPr>
        <w:pStyle w:val="ListParagraph"/>
        <w:numPr>
          <w:ilvl w:val="0"/>
          <w:numId w:val="2"/>
        </w:numPr>
      </w:pPr>
      <w:r w:rsidRPr="00343AB8">
        <w:rPr>
          <w:noProof/>
        </w:rPr>
        <w:drawing>
          <wp:inline distT="0" distB="0" distL="0" distR="0" wp14:anchorId="40FD0070" wp14:editId="211F787F">
            <wp:extent cx="5731510" cy="1715135"/>
            <wp:effectExtent l="0" t="0" r="2540" b="0"/>
            <wp:docPr id="95790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09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7929" w14:textId="77777777" w:rsidR="00343AB8" w:rsidRDefault="00343AB8" w:rsidP="00343AB8">
      <w:pPr>
        <w:pStyle w:val="ListParagraph"/>
      </w:pPr>
    </w:p>
    <w:p w14:paraId="0F19FE96" w14:textId="273E0E75" w:rsidR="00FC1C0A" w:rsidRDefault="00343AB8" w:rsidP="00D74FB5">
      <w:pPr>
        <w:pStyle w:val="ListParagraph"/>
        <w:numPr>
          <w:ilvl w:val="0"/>
          <w:numId w:val="2"/>
        </w:numPr>
      </w:pPr>
      <w:r>
        <w:t xml:space="preserve">Reference here is made in both cases but </w:t>
      </w:r>
      <w:proofErr w:type="spellStart"/>
      <w:r>
        <w:t>const</w:t>
      </w:r>
      <w:proofErr w:type="spellEnd"/>
      <w:r>
        <w:t xml:space="preserve"> for input only (read only) and in and output </w:t>
      </w:r>
    </w:p>
    <w:p w14:paraId="418AFEE6" w14:textId="6848F5D9" w:rsidR="00FF2FF4" w:rsidRDefault="00FC1C0A" w:rsidP="00D74FB5">
      <w:pPr>
        <w:pStyle w:val="ListParagraph"/>
        <w:numPr>
          <w:ilvl w:val="0"/>
          <w:numId w:val="2"/>
        </w:numPr>
      </w:pPr>
      <w:r>
        <w:t xml:space="preserve">Use a pointer when you </w:t>
      </w:r>
      <w:proofErr w:type="gramStart"/>
      <w:r>
        <w:t>have to</w:t>
      </w:r>
      <w:proofErr w:type="gramEnd"/>
      <w:r>
        <w:t xml:space="preserve"> – otherwise use reference</w:t>
      </w:r>
    </w:p>
    <w:p w14:paraId="06F2D9D9" w14:textId="77777777" w:rsidR="00D74FB5" w:rsidRDefault="00D74FB5" w:rsidP="00D74FB5">
      <w:pPr>
        <w:pStyle w:val="ListParagraph"/>
      </w:pPr>
    </w:p>
    <w:p w14:paraId="761B9038" w14:textId="743A7D5F" w:rsidR="00FF2FF4" w:rsidRDefault="00FF2FF4" w:rsidP="00FF2FF4">
      <w:pPr>
        <w:pStyle w:val="ListParagraph"/>
        <w:numPr>
          <w:ilvl w:val="0"/>
          <w:numId w:val="2"/>
        </w:numPr>
      </w:pPr>
      <w:r>
        <w:t xml:space="preserve">False of a pointer == </w:t>
      </w:r>
      <w:proofErr w:type="spellStart"/>
      <w:r w:rsidRPr="00D74FB5">
        <w:rPr>
          <w:b/>
          <w:bCs/>
          <w:color w:val="FF0000"/>
        </w:rPr>
        <w:t>nullptr</w:t>
      </w:r>
      <w:proofErr w:type="spellEnd"/>
      <w:r>
        <w:t xml:space="preserve">, true of a </w:t>
      </w:r>
      <w:proofErr w:type="gramStart"/>
      <w:r>
        <w:t>pointer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(use in ifs) </w:t>
      </w:r>
    </w:p>
    <w:p w14:paraId="702D94C2" w14:textId="77777777" w:rsidR="00D74FB5" w:rsidRDefault="00D74FB5" w:rsidP="00D74FB5">
      <w:pPr>
        <w:pStyle w:val="ListParagraph"/>
      </w:pPr>
    </w:p>
    <w:p w14:paraId="3297448D" w14:textId="6C68F6D1" w:rsidR="00D74FB5" w:rsidRDefault="00D74FB5" w:rsidP="00D74FB5">
      <w:pPr>
        <w:pStyle w:val="ListParagraph"/>
        <w:numPr>
          <w:ilvl w:val="0"/>
          <w:numId w:val="2"/>
        </w:numPr>
      </w:pPr>
      <w:proofErr w:type="spellStart"/>
      <w:r w:rsidRPr="00D74FB5">
        <w:rPr>
          <w:b/>
          <w:bCs/>
          <w:color w:val="FF0000"/>
        </w:rPr>
        <w:t>lvalues</w:t>
      </w:r>
      <w:proofErr w:type="spellEnd"/>
      <w:r>
        <w:t xml:space="preserve">: </w:t>
      </w:r>
      <w:r w:rsidRPr="00D74FB5">
        <w:t>An expression that refers to a specific object in memory (has an identifiable address).</w:t>
      </w:r>
    </w:p>
    <w:p w14:paraId="102FDB62" w14:textId="77777777" w:rsidR="00320359" w:rsidRDefault="00320359" w:rsidP="00320359">
      <w:pPr>
        <w:pStyle w:val="ListParagraph"/>
      </w:pPr>
    </w:p>
    <w:p w14:paraId="21FD5EF0" w14:textId="20C778E1" w:rsidR="00320359" w:rsidRDefault="00320359" w:rsidP="00320359">
      <w:pPr>
        <w:pStyle w:val="ListParagraph"/>
        <w:numPr>
          <w:ilvl w:val="0"/>
          <w:numId w:val="2"/>
        </w:numPr>
      </w:pPr>
      <w:proofErr w:type="spellStart"/>
      <w:r w:rsidRPr="00320359">
        <w:rPr>
          <w:b/>
          <w:bCs/>
          <w:color w:val="FF0000"/>
        </w:rPr>
        <w:t>rvalues</w:t>
      </w:r>
      <w:proofErr w:type="spellEnd"/>
      <w:r>
        <w:t xml:space="preserve">: </w:t>
      </w:r>
      <w:r w:rsidRPr="00320359">
        <w:t>A temporary value or a value that does not persist beyond the expression (no permanent address).</w:t>
      </w:r>
    </w:p>
    <w:p w14:paraId="05DF0B3A" w14:textId="77777777" w:rsidR="00320359" w:rsidRDefault="00320359" w:rsidP="00320359">
      <w:pPr>
        <w:pStyle w:val="ListParagraph"/>
      </w:pPr>
    </w:p>
    <w:p w14:paraId="1F472A65" w14:textId="499BDC47" w:rsidR="00447102" w:rsidRDefault="00F97BD0" w:rsidP="00447102">
      <w:pPr>
        <w:pStyle w:val="ListParagraph"/>
        <w:numPr>
          <w:ilvl w:val="0"/>
          <w:numId w:val="2"/>
        </w:numPr>
      </w:pPr>
      <w:r w:rsidRPr="00447102">
        <w:rPr>
          <w:b/>
          <w:bCs/>
          <w:color w:val="FF0000"/>
        </w:rPr>
        <w:t>Templates:</w:t>
      </w:r>
      <w:r w:rsidRPr="00447102">
        <w:rPr>
          <w:color w:val="FF0000"/>
        </w:rPr>
        <w:t xml:space="preserve"> </w:t>
      </w:r>
      <w:r>
        <w:t>Acts as Generics from Java</w:t>
      </w:r>
      <w:r w:rsidR="00447102">
        <w:t>:</w:t>
      </w:r>
    </w:p>
    <w:p w14:paraId="6B0D3A07" w14:textId="77777777" w:rsidR="00447102" w:rsidRDefault="00447102" w:rsidP="00447102">
      <w:pPr>
        <w:pStyle w:val="ListParagraph"/>
      </w:pPr>
    </w:p>
    <w:p w14:paraId="6DAB98AE" w14:textId="301C69A6" w:rsidR="00447102" w:rsidRDefault="00447102" w:rsidP="00447102">
      <w:pPr>
        <w:pStyle w:val="ListParagraph"/>
      </w:pPr>
      <w:r w:rsidRPr="00447102">
        <w:drawing>
          <wp:inline distT="0" distB="0" distL="0" distR="0" wp14:anchorId="4D0DDA1F" wp14:editId="2775C8C8">
            <wp:extent cx="3762900" cy="1790950"/>
            <wp:effectExtent l="0" t="0" r="9525" b="0"/>
            <wp:docPr id="139713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37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81BC" w14:textId="77777777" w:rsidR="00447102" w:rsidRDefault="00447102" w:rsidP="00447102">
      <w:pPr>
        <w:pStyle w:val="ListParagraph"/>
      </w:pPr>
    </w:p>
    <w:p w14:paraId="0078137A" w14:textId="0F6B0A1E" w:rsidR="00447102" w:rsidRDefault="00447102" w:rsidP="00447102">
      <w:pPr>
        <w:pStyle w:val="ListParagraph"/>
      </w:pPr>
      <w:r w:rsidRPr="005C23DB">
        <w:rPr>
          <w:b/>
          <w:bCs/>
          <w:color w:val="FF0000"/>
        </w:rPr>
        <w:t>Span</w:t>
      </w:r>
      <w:r w:rsidR="005C23DB">
        <w:rPr>
          <w:b/>
          <w:bCs/>
          <w:color w:val="FF0000"/>
        </w:rPr>
        <w:t xml:space="preserve"> </w:t>
      </w:r>
      <w:r w:rsidR="00F11A29">
        <w:rPr>
          <w:b/>
          <w:bCs/>
          <w:color w:val="FF0000"/>
        </w:rPr>
        <w:t>class</w:t>
      </w:r>
      <w:r w:rsidRPr="005C23DB">
        <w:rPr>
          <w:b/>
          <w:bCs/>
          <w:color w:val="FF0000"/>
        </w:rPr>
        <w:t>:</w:t>
      </w:r>
      <w:r w:rsidRPr="005C23DB">
        <w:rPr>
          <w:color w:val="FF0000"/>
        </w:rPr>
        <w:t xml:space="preserve"> </w:t>
      </w:r>
      <w:r w:rsidR="00002E73">
        <w:t>does not</w:t>
      </w:r>
      <w:r w:rsidR="005C23DB">
        <w:t xml:space="preserve"> own</w:t>
      </w:r>
      <w:r w:rsidR="00002E73">
        <w:t xml:space="preserve"> memory</w:t>
      </w:r>
      <w:r w:rsidR="005C23DB">
        <w:t xml:space="preserve">, </w:t>
      </w:r>
      <w:r w:rsidR="00267BDD">
        <w:t>it holds a reference to another container’s memory.</w:t>
      </w:r>
      <w:r w:rsidR="001E32DC">
        <w:t xml:space="preserve"> </w:t>
      </w:r>
      <w:proofErr w:type="gramStart"/>
      <w:r w:rsidR="001E32DC">
        <w:t>So</w:t>
      </w:r>
      <w:proofErr w:type="gramEnd"/>
      <w:r w:rsidR="001E32DC">
        <w:t xml:space="preserve"> it can’t make a copy because it is a lightweight object which just holds a pointer to </w:t>
      </w:r>
      <w:r w:rsidR="00A748BC">
        <w:t xml:space="preserve">the first element </w:t>
      </w:r>
      <w:r w:rsidR="001E32DC">
        <w:t>of</w:t>
      </w:r>
      <w:r w:rsidR="008A6555">
        <w:t xml:space="preserve"> a (ANY</w:t>
      </w:r>
      <w:r w:rsidR="00BD45CA">
        <w:t xml:space="preserve"> – array, vector...</w:t>
      </w:r>
      <w:r w:rsidR="008A6555">
        <w:t>)</w:t>
      </w:r>
      <w:r w:rsidR="00A748BC">
        <w:t xml:space="preserve"> contiguous </w:t>
      </w:r>
      <w:r w:rsidR="00A748BC">
        <w:lastRenderedPageBreak/>
        <w:t>memory (</w:t>
      </w:r>
      <w:r w:rsidR="001E32DC">
        <w:t>an array/vector</w:t>
      </w:r>
      <w:r w:rsidR="00A748BC">
        <w:t xml:space="preserve">) </w:t>
      </w:r>
      <w:r w:rsidR="00F11A29" w:rsidRPr="00F11A29">
        <w:drawing>
          <wp:inline distT="0" distB="0" distL="0" distR="0" wp14:anchorId="77CE900E" wp14:editId="3A201584">
            <wp:extent cx="5731510" cy="3241675"/>
            <wp:effectExtent l="0" t="0" r="2540" b="0"/>
            <wp:docPr id="126570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03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52B6" w14:textId="77777777" w:rsidR="009B3F5A" w:rsidRDefault="009B3F5A" w:rsidP="00447102">
      <w:pPr>
        <w:pStyle w:val="ListParagraph"/>
      </w:pPr>
    </w:p>
    <w:p w14:paraId="48970302" w14:textId="3822A61A" w:rsidR="00F46489" w:rsidRDefault="00260EC8" w:rsidP="00260EC8">
      <w:pPr>
        <w:pStyle w:val="ListParagraph"/>
        <w:numPr>
          <w:ilvl w:val="0"/>
          <w:numId w:val="2"/>
        </w:numPr>
      </w:pPr>
      <w:r w:rsidRPr="00F46489">
        <w:rPr>
          <w:b/>
          <w:bCs/>
          <w:color w:val="FF0000"/>
        </w:rPr>
        <w:t>Pair</w:t>
      </w:r>
      <w:r w:rsidR="00F360A6">
        <w:rPr>
          <w:b/>
          <w:bCs/>
          <w:color w:val="FF0000"/>
        </w:rPr>
        <w:t xml:space="preserve"> type</w:t>
      </w:r>
      <w:r w:rsidRPr="00F46489">
        <w:rPr>
          <w:b/>
          <w:bCs/>
          <w:color w:val="FF0000"/>
        </w:rPr>
        <w:t>:</w:t>
      </w:r>
      <w:r w:rsidRPr="00F46489">
        <w:rPr>
          <w:color w:val="FF0000"/>
        </w:rPr>
        <w:t xml:space="preserve"> </w:t>
      </w:r>
      <w:r w:rsidR="001759C3">
        <w:t xml:space="preserve">Acts </w:t>
      </w:r>
      <w:proofErr w:type="gramStart"/>
      <w:r w:rsidR="001759C3">
        <w:t>similar to</w:t>
      </w:r>
      <w:proofErr w:type="gramEnd"/>
      <w:r w:rsidR="001759C3">
        <w:t xml:space="preserve"> a struct – </w:t>
      </w:r>
      <w:r w:rsidR="00984918">
        <w:t xml:space="preserve">define a </w:t>
      </w:r>
      <w:r w:rsidR="00984918" w:rsidRPr="00E44B16">
        <w:rPr>
          <w:u w:val="single"/>
        </w:rPr>
        <w:t>pair</w:t>
      </w:r>
      <w:r w:rsidR="00984918">
        <w:t xml:space="preserve"> of variables</w:t>
      </w:r>
      <w:r w:rsidR="002D4D27">
        <w:t xml:space="preserve"> with type of choice (don’t have to be of same type) </w:t>
      </w:r>
      <w:r w:rsidR="00F46489">
        <w:t>mainly used for map (pairs of key value)</w:t>
      </w:r>
    </w:p>
    <w:p w14:paraId="26E8D9D1" w14:textId="77777777" w:rsidR="00F91C56" w:rsidRDefault="00F91C56" w:rsidP="00F91C56">
      <w:pPr>
        <w:pStyle w:val="ListParagraph"/>
      </w:pPr>
    </w:p>
    <w:p w14:paraId="6FF7B7D7" w14:textId="3018B1E4" w:rsidR="007C1ADA" w:rsidRDefault="00F91C56" w:rsidP="007C1ADA">
      <w:pPr>
        <w:pStyle w:val="ListParagraph"/>
        <w:numPr>
          <w:ilvl w:val="0"/>
          <w:numId w:val="2"/>
        </w:numPr>
      </w:pPr>
      <w:r w:rsidRPr="003C5C12">
        <w:rPr>
          <w:b/>
          <w:bCs/>
          <w:color w:val="FF0000"/>
        </w:rPr>
        <w:t>Tuple</w:t>
      </w:r>
      <w:r w:rsidR="00F360A6" w:rsidRPr="003C5C12">
        <w:rPr>
          <w:b/>
          <w:bCs/>
          <w:color w:val="FF0000"/>
        </w:rPr>
        <w:t xml:space="preserve"> type</w:t>
      </w:r>
      <w:r w:rsidRPr="003C5C12">
        <w:rPr>
          <w:b/>
          <w:bCs/>
          <w:color w:val="FF0000"/>
        </w:rPr>
        <w:t>:</w:t>
      </w:r>
      <w:r w:rsidRPr="003C5C12">
        <w:rPr>
          <w:color w:val="FF0000"/>
        </w:rPr>
        <w:t xml:space="preserve"> </w:t>
      </w:r>
      <w:r>
        <w:t xml:space="preserve">Acts </w:t>
      </w:r>
      <w:proofErr w:type="gramStart"/>
      <w:r>
        <w:t>similar to</w:t>
      </w:r>
      <w:proofErr w:type="gramEnd"/>
      <w:r>
        <w:t xml:space="preserve"> struct </w:t>
      </w:r>
      <w:proofErr w:type="spellStart"/>
      <w:r w:rsidR="00633EC6">
        <w:t>aswell</w:t>
      </w:r>
      <w:proofErr w:type="spellEnd"/>
      <w:r w:rsidR="00E44B16">
        <w:t>. Defined like this:</w:t>
      </w:r>
      <w:r w:rsidR="00E44B16" w:rsidRPr="00E44B16">
        <w:rPr>
          <w:noProof/>
        </w:rPr>
        <w:t xml:space="preserve"> </w:t>
      </w:r>
      <w:r w:rsidR="00E44B16" w:rsidRPr="00E44B16">
        <w:drawing>
          <wp:inline distT="0" distB="0" distL="0" distR="0" wp14:anchorId="2E62485E" wp14:editId="2D070044">
            <wp:extent cx="5731510" cy="1035050"/>
            <wp:effectExtent l="0" t="0" r="2540" b="0"/>
            <wp:docPr id="92116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63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25E9" w14:textId="707C457D" w:rsidR="00E44B16" w:rsidRDefault="003D48DF" w:rsidP="00E44B16">
      <w:pPr>
        <w:pStyle w:val="ListParagraph"/>
        <w:numPr>
          <w:ilvl w:val="0"/>
          <w:numId w:val="2"/>
        </w:numPr>
      </w:pPr>
      <w:r w:rsidRPr="003C5C12">
        <w:rPr>
          <w:b/>
          <w:bCs/>
          <w:color w:val="FF0000"/>
        </w:rPr>
        <w:t>Structured binding:</w:t>
      </w:r>
      <w:r w:rsidRPr="003C5C12">
        <w:rPr>
          <w:color w:val="FF0000"/>
        </w:rPr>
        <w:t xml:space="preserve"> </w:t>
      </w:r>
      <w:r w:rsidR="003565F1">
        <w:t>alternative to</w:t>
      </w:r>
      <w:r>
        <w:t xml:space="preserve"> </w:t>
      </w:r>
      <w:r w:rsidR="003565F1">
        <w:t>“</w:t>
      </w:r>
      <w:r w:rsidR="00AB7958">
        <w:t xml:space="preserve">get </w:t>
      </w:r>
      <w:proofErr w:type="gramStart"/>
      <w:r w:rsidR="003565F1">
        <w:t xml:space="preserve">“ </w:t>
      </w:r>
      <w:r w:rsidR="00AB7958">
        <w:t>for</w:t>
      </w:r>
      <w:proofErr w:type="gramEnd"/>
      <w:r w:rsidR="00AB7958">
        <w:t xml:space="preserve"> each variable in a pair or a tuple</w:t>
      </w:r>
      <w:r w:rsidR="00F34862">
        <w:t xml:space="preserve"> or struct or ....</w:t>
      </w:r>
      <w:r w:rsidR="00AB7958">
        <w:t xml:space="preserve"> </w:t>
      </w:r>
      <w:r w:rsidR="003565F1">
        <w:t>with</w:t>
      </w:r>
      <w:r w:rsidR="00AB7958">
        <w:t xml:space="preserve"> a single line command: </w:t>
      </w:r>
      <w:r w:rsidR="00AB7958" w:rsidRPr="00AB7958">
        <w:drawing>
          <wp:inline distT="0" distB="0" distL="0" distR="0" wp14:anchorId="4EC64F54" wp14:editId="0992FB7A">
            <wp:extent cx="5731510" cy="897890"/>
            <wp:effectExtent l="0" t="0" r="2540" b="0"/>
            <wp:docPr id="3539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00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626B" w14:textId="61857B9A" w:rsidR="007C1ADA" w:rsidRDefault="007C1ADA" w:rsidP="00E44B16">
      <w:pPr>
        <w:pStyle w:val="ListParagraph"/>
        <w:numPr>
          <w:ilvl w:val="0"/>
          <w:numId w:val="2"/>
        </w:numPr>
      </w:pPr>
      <w:r w:rsidRPr="007C1ADA">
        <w:drawing>
          <wp:inline distT="0" distB="0" distL="0" distR="0" wp14:anchorId="58E3B728" wp14:editId="7571B627">
            <wp:extent cx="5731510" cy="1656715"/>
            <wp:effectExtent l="0" t="0" r="2540" b="635"/>
            <wp:docPr id="161465967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59679" name="Picture 1" descr="A computer screen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C6D4" w14:textId="5B72E43D" w:rsidR="00153C3C" w:rsidRDefault="00153C3C" w:rsidP="00153C3C">
      <w:pPr>
        <w:pStyle w:val="ListParagraph"/>
        <w:numPr>
          <w:ilvl w:val="0"/>
          <w:numId w:val="2"/>
        </w:numPr>
      </w:pPr>
      <w:r>
        <w:lastRenderedPageBreak/>
        <w:t xml:space="preserve">Map: </w:t>
      </w:r>
      <w:r w:rsidRPr="00153C3C">
        <w:drawing>
          <wp:inline distT="0" distB="0" distL="0" distR="0" wp14:anchorId="61AACC14" wp14:editId="4BAB0A4A">
            <wp:extent cx="5731510" cy="1764030"/>
            <wp:effectExtent l="0" t="0" r="2540" b="7620"/>
            <wp:docPr id="140400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09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DE73" w14:textId="77777777" w:rsidR="00153C3C" w:rsidRPr="001011D8" w:rsidRDefault="00153C3C" w:rsidP="00153C3C">
      <w:pPr>
        <w:pStyle w:val="ListParagraph"/>
        <w:numPr>
          <w:ilvl w:val="0"/>
          <w:numId w:val="2"/>
        </w:numPr>
      </w:pPr>
    </w:p>
    <w:sectPr w:rsidR="00153C3C" w:rsidRPr="001011D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0B40E" w14:textId="77777777" w:rsidR="000A53C0" w:rsidRDefault="000A53C0" w:rsidP="006764EE">
      <w:pPr>
        <w:spacing w:after="0" w:line="240" w:lineRule="auto"/>
      </w:pPr>
      <w:r>
        <w:separator/>
      </w:r>
    </w:p>
  </w:endnote>
  <w:endnote w:type="continuationSeparator" w:id="0">
    <w:p w14:paraId="2EDCD2FF" w14:textId="77777777" w:rsidR="000A53C0" w:rsidRDefault="000A53C0" w:rsidP="0067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2EE35" w14:textId="77777777" w:rsidR="000A53C0" w:rsidRDefault="000A53C0" w:rsidP="006764EE">
      <w:pPr>
        <w:spacing w:after="0" w:line="240" w:lineRule="auto"/>
      </w:pPr>
      <w:r>
        <w:separator/>
      </w:r>
    </w:p>
  </w:footnote>
  <w:footnote w:type="continuationSeparator" w:id="0">
    <w:p w14:paraId="5314E41A" w14:textId="77777777" w:rsidR="000A53C0" w:rsidRDefault="000A53C0" w:rsidP="00676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96A27" w14:textId="0A0FBDEC" w:rsidR="006764EE" w:rsidRPr="006764EE" w:rsidRDefault="006764EE" w:rsidP="006764EE">
    <w:pPr>
      <w:pStyle w:val="Header"/>
      <w:jc w:val="center"/>
      <w:rPr>
        <w:lang w:val="en-US"/>
      </w:rPr>
    </w:pPr>
    <w:r>
      <w:rPr>
        <w:lang w:val="en-US"/>
      </w:rPr>
      <w:t>Modern CPP Course Key Takeaways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3247D"/>
    <w:multiLevelType w:val="hybridMultilevel"/>
    <w:tmpl w:val="5F1ADA10"/>
    <w:lvl w:ilvl="0" w:tplc="8A5EB5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51AE1"/>
    <w:multiLevelType w:val="hybridMultilevel"/>
    <w:tmpl w:val="8CCE466A"/>
    <w:lvl w:ilvl="0" w:tplc="DB12D5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756391">
    <w:abstractNumId w:val="0"/>
  </w:num>
  <w:num w:numId="2" w16cid:durableId="167792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EE"/>
    <w:rsid w:val="00002E73"/>
    <w:rsid w:val="000442A2"/>
    <w:rsid w:val="000A53C0"/>
    <w:rsid w:val="001011D8"/>
    <w:rsid w:val="00153C3C"/>
    <w:rsid w:val="00170898"/>
    <w:rsid w:val="001759C3"/>
    <w:rsid w:val="001A3193"/>
    <w:rsid w:val="001E32DC"/>
    <w:rsid w:val="00260EC8"/>
    <w:rsid w:val="00267BDD"/>
    <w:rsid w:val="002D4D27"/>
    <w:rsid w:val="00311825"/>
    <w:rsid w:val="00320359"/>
    <w:rsid w:val="00343AB8"/>
    <w:rsid w:val="00352E04"/>
    <w:rsid w:val="003565F1"/>
    <w:rsid w:val="003C5C12"/>
    <w:rsid w:val="003D48DF"/>
    <w:rsid w:val="00447102"/>
    <w:rsid w:val="00475EF3"/>
    <w:rsid w:val="00485ED1"/>
    <w:rsid w:val="005C23DB"/>
    <w:rsid w:val="00633EC6"/>
    <w:rsid w:val="006764EE"/>
    <w:rsid w:val="007A41B0"/>
    <w:rsid w:val="007C1ADA"/>
    <w:rsid w:val="008A6555"/>
    <w:rsid w:val="0092399E"/>
    <w:rsid w:val="00984918"/>
    <w:rsid w:val="009B3F5A"/>
    <w:rsid w:val="00A748BC"/>
    <w:rsid w:val="00A75CD2"/>
    <w:rsid w:val="00AB7958"/>
    <w:rsid w:val="00BA6276"/>
    <w:rsid w:val="00BD45CA"/>
    <w:rsid w:val="00C47469"/>
    <w:rsid w:val="00CC008E"/>
    <w:rsid w:val="00D54366"/>
    <w:rsid w:val="00D74FB5"/>
    <w:rsid w:val="00E44B16"/>
    <w:rsid w:val="00F11A29"/>
    <w:rsid w:val="00F34862"/>
    <w:rsid w:val="00F360A6"/>
    <w:rsid w:val="00F406A6"/>
    <w:rsid w:val="00F46489"/>
    <w:rsid w:val="00F91C56"/>
    <w:rsid w:val="00F97BD0"/>
    <w:rsid w:val="00FC1C0A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5D94"/>
  <w15:chartTrackingRefBased/>
  <w15:docId w15:val="{015049B5-AFD4-42FB-822C-6B2D0C2B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4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EE"/>
  </w:style>
  <w:style w:type="paragraph" w:styleId="Footer">
    <w:name w:val="footer"/>
    <w:basedOn w:val="Normal"/>
    <w:link w:val="FooterChar"/>
    <w:uiPriority w:val="99"/>
    <w:unhideWhenUsed/>
    <w:rsid w:val="0067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EE"/>
  </w:style>
  <w:style w:type="paragraph" w:styleId="NormalWeb">
    <w:name w:val="Normal (Web)"/>
    <w:basedOn w:val="Normal"/>
    <w:uiPriority w:val="99"/>
    <w:unhideWhenUsed/>
    <w:rsid w:val="0067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רז</dc:creator>
  <cp:keywords/>
  <dc:description/>
  <cp:lastModifiedBy>אלמוג רז</cp:lastModifiedBy>
  <cp:revision>3</cp:revision>
  <dcterms:created xsi:type="dcterms:W3CDTF">2025-10-05T21:19:00Z</dcterms:created>
  <dcterms:modified xsi:type="dcterms:W3CDTF">2025-10-05T21:41:00Z</dcterms:modified>
</cp:coreProperties>
</file>