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color w:val="000000" w:themeColor="accent1"/>
          <w:sz w:val="32"/>
        </w:rPr>
        <w:id w:val="-21272925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43FB1" w:rsidRDefault="00443FB1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w:drawing>
              <wp:inline distT="0" distB="0" distL="0" distR="0" wp14:anchorId="64E1F4F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A41D310F0F6C44CAB5E64159A97EED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43FB1" w:rsidRPr="00104205" w:rsidRDefault="00443FB1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104205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ИНТЕГРАЦИЯ НА УНИВЕРСИТЕТСКИ ИНФОРМАЦИОННИ СИСТЕМИ. РЪКОВОДСТВО ЗА </w:t>
              </w:r>
              <w:r w:rsidRPr="00104205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bg-BG"/>
                </w:rPr>
                <w:t>Администратора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F8CEEA6985F410E93E6C4AC21B96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43FB1" w:rsidRPr="00104205" w:rsidRDefault="00B112BD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104205">
                <w:rPr>
                  <w:sz w:val="28"/>
                  <w:szCs w:val="28"/>
                  <w:lang w:val="bg-BG"/>
                </w:rPr>
                <w:t>Автор: Алекс Трайков</w:t>
              </w:r>
            </w:p>
          </w:sdtContent>
        </w:sdt>
        <w:p w:rsidR="00443FB1" w:rsidRDefault="00443FB1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80BD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39427891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3FB1" w:rsidRPr="00104205" w:rsidRDefault="001042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104205">
                                      <w:rPr>
                                        <w:caps/>
                                        <w:sz w:val="28"/>
                                        <w:szCs w:val="28"/>
                                        <w:lang w:val="bg-BG"/>
                                      </w:rPr>
                                      <w:t>7 януари 2024</w:t>
                                    </w:r>
                                  </w:p>
                                </w:sdtContent>
                              </w:sdt>
                              <w:p w:rsidR="00443FB1" w:rsidRDefault="00443FB1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80BD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39427891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3FB1" w:rsidRPr="00104205" w:rsidRDefault="001042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104205">
                                <w:rPr>
                                  <w:caps/>
                                  <w:sz w:val="28"/>
                                  <w:szCs w:val="28"/>
                                  <w:lang w:val="bg-BG"/>
                                </w:rPr>
                                <w:t>7 януари 2024</w:t>
                              </w:r>
                            </w:p>
                          </w:sdtContent>
                        </w:sdt>
                        <w:p w:rsidR="00443FB1" w:rsidRDefault="00443FB1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0000" w:themeColor="accent1"/>
            </w:rPr>
            <w:drawing>
              <wp:inline distT="0" distB="0" distL="0" distR="0" wp14:anchorId="24EBAEB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04205" w:rsidRDefault="00443FB1">
          <w:r>
            <w:br w:type="page"/>
          </w:r>
        </w:p>
        <w:p w:rsidR="00104205" w:rsidRPr="00104205" w:rsidRDefault="00104205" w:rsidP="00104205">
          <w:pPr>
            <w:rPr>
              <w:b/>
              <w:lang w:val="bg-BG"/>
            </w:rPr>
          </w:pPr>
        </w:p>
        <w:tbl>
          <w:tblPr>
            <w:tblW w:w="9808" w:type="dxa"/>
            <w:tblInd w:w="-71" w:type="dxa"/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1202"/>
            <w:gridCol w:w="1276"/>
            <w:gridCol w:w="7330"/>
          </w:tblGrid>
          <w:tr w:rsidR="00104205" w:rsidRPr="00104205" w:rsidTr="00BF6C13">
            <w:trPr>
              <w:trHeight w:val="527"/>
            </w:trPr>
            <w:tc>
              <w:tcPr>
                <w:tcW w:w="9808" w:type="dxa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322528" w:rsidRDefault="00104205" w:rsidP="00322528">
                <w:pPr>
                  <w:pStyle w:val="Table"/>
                  <w:rPr>
                    <w:b/>
                  </w:rPr>
                </w:pPr>
                <w:r w:rsidRPr="00322528">
                  <w:rPr>
                    <w:b/>
                  </w:rPr>
                  <w:t>Развитие на документа</w:t>
                </w:r>
              </w:p>
            </w:tc>
          </w:tr>
          <w:tr w:rsidR="00104205" w:rsidRPr="00104205" w:rsidTr="00BF6C13">
            <w:trPr>
              <w:trHeight w:val="421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322528" w:rsidRDefault="00104205" w:rsidP="0062516B">
                <w:pPr>
                  <w:pStyle w:val="Table"/>
                  <w:ind w:firstLine="0"/>
                  <w:rPr>
                    <w:b/>
                    <w:lang w:val="en-GB"/>
                  </w:rPr>
                </w:pPr>
                <w:r w:rsidRPr="00322528">
                  <w:rPr>
                    <w:b/>
                  </w:rPr>
                  <w:t>Редакция</w:t>
                </w:r>
                <w:r w:rsidRPr="00322528">
                  <w:rPr>
                    <w:b/>
                    <w:lang w:val="en-GB"/>
                  </w:rPr>
                  <w:t xml:space="preserve"> 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322528" w:rsidRDefault="00104205" w:rsidP="0062516B">
                <w:pPr>
                  <w:pStyle w:val="Table"/>
                  <w:ind w:firstLine="0"/>
                  <w:rPr>
                    <w:b/>
                  </w:rPr>
                </w:pPr>
                <w:r w:rsidRPr="00322528">
                  <w:rPr>
                    <w:b/>
                  </w:rPr>
                  <w:t>Дата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322528" w:rsidRDefault="00104205" w:rsidP="0062516B">
                <w:pPr>
                  <w:pStyle w:val="Table"/>
                  <w:ind w:firstLine="0"/>
                  <w:rPr>
                    <w:b/>
                  </w:rPr>
                </w:pPr>
                <w:r w:rsidRPr="00322528">
                  <w:rPr>
                    <w:b/>
                  </w:rPr>
                  <w:t>Описание на изменението</w:t>
                </w:r>
              </w:p>
            </w:tc>
          </w:tr>
          <w:tr w:rsidR="00104205" w:rsidRPr="00104205" w:rsidTr="00BF6C13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62516B">
                <w:pPr>
                  <w:pStyle w:val="Table"/>
                  <w:ind w:firstLine="0"/>
                </w:pPr>
                <w:r w:rsidRPr="00104205">
                  <w:t>0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104205" w:rsidRPr="00104205" w:rsidRDefault="00104205" w:rsidP="0062516B">
                <w:pPr>
                  <w:pStyle w:val="Table"/>
                  <w:ind w:firstLine="0"/>
                </w:pPr>
                <w:r w:rsidRPr="00104205">
                  <w:t>0</w:t>
                </w:r>
                <w:r w:rsidR="008C419F">
                  <w:t>7</w:t>
                </w:r>
                <w:r w:rsidRPr="00104205">
                  <w:t>.01.2024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62516B">
                <w:pPr>
                  <w:pStyle w:val="Table"/>
                  <w:ind w:firstLine="0"/>
                </w:pPr>
                <w:r w:rsidRPr="00104205">
                  <w:t>Първоначално издание.</w:t>
                </w:r>
              </w:p>
            </w:tc>
          </w:tr>
          <w:tr w:rsidR="00104205" w:rsidRPr="00104205" w:rsidTr="00BF6C13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jc w:val="center"/>
                  <w:rPr>
                    <w:rFonts w:eastAsia="Times New Roman" w:cs="Times New Roman"/>
                    <w:bCs/>
                    <w:szCs w:val="24"/>
                    <w:lang w:val="bg-BG" w:eastAsia="fr-FR"/>
                  </w:rPr>
                </w:pP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104205" w:rsidRPr="00104205" w:rsidRDefault="00104205" w:rsidP="00104205">
                <w:pPr>
                  <w:spacing w:before="60" w:after="0" w:line="240" w:lineRule="auto"/>
                  <w:ind w:left="-71"/>
                  <w:jc w:val="center"/>
                  <w:rPr>
                    <w:rFonts w:eastAsia="Times New Roman" w:cs="Times New Roman"/>
                    <w:bCs/>
                    <w:szCs w:val="24"/>
                    <w:lang w:val="bg-BG" w:eastAsia="fr-FR"/>
                  </w:rPr>
                </w:pP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jc w:val="center"/>
                  <w:rPr>
                    <w:rFonts w:eastAsia="Times New Roman" w:cs="Times New Roman"/>
                    <w:bCs/>
                    <w:szCs w:val="24"/>
                    <w:lang w:val="bg-BG" w:eastAsia="fr-FR"/>
                  </w:rPr>
                </w:pPr>
              </w:p>
            </w:tc>
          </w:tr>
          <w:tr w:rsidR="00104205" w:rsidRPr="00104205" w:rsidTr="00BF6C13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jc w:val="center"/>
                  <w:rPr>
                    <w:rFonts w:eastAsia="Times New Roman" w:cs="Times New Roman"/>
                    <w:bCs/>
                    <w:szCs w:val="24"/>
                    <w:lang w:val="en-GB" w:eastAsia="fr-FR"/>
                  </w:rPr>
                </w:pP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ind w:left="-71"/>
                  <w:jc w:val="center"/>
                  <w:rPr>
                    <w:rFonts w:eastAsia="Times New Roman" w:cs="Times New Roman"/>
                    <w:bCs/>
                    <w:szCs w:val="24"/>
                    <w:lang w:val="bg-BG" w:eastAsia="fr-FR"/>
                  </w:rPr>
                </w:pP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jc w:val="center"/>
                  <w:rPr>
                    <w:rFonts w:eastAsia="Times New Roman" w:cs="Times New Roman"/>
                    <w:bCs/>
                    <w:szCs w:val="24"/>
                    <w:lang w:val="bg-BG" w:eastAsia="fr-FR"/>
                  </w:rPr>
                </w:pPr>
              </w:p>
            </w:tc>
          </w:tr>
          <w:tr w:rsidR="00104205" w:rsidRPr="00104205" w:rsidTr="00BF6C13">
            <w:trPr>
              <w:cantSplit/>
              <w:trHeight w:val="340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jc w:val="center"/>
                  <w:rPr>
                    <w:rFonts w:ascii="Century Gothic" w:eastAsia="Times New Roman" w:hAnsi="Century Gothic" w:cs="Times New Roman"/>
                    <w:bCs/>
                    <w:sz w:val="16"/>
                    <w:szCs w:val="24"/>
                    <w:lang w:val="en-GB" w:eastAsia="fr-FR"/>
                  </w:rPr>
                </w:pP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ind w:left="-71"/>
                  <w:jc w:val="center"/>
                  <w:rPr>
                    <w:rFonts w:ascii="Century Gothic" w:eastAsia="Times New Roman" w:hAnsi="Century Gothic" w:cs="Times New Roman"/>
                    <w:bCs/>
                    <w:sz w:val="16"/>
                    <w:szCs w:val="24"/>
                    <w:lang w:val="en-GB" w:eastAsia="fr-FR"/>
                  </w:rPr>
                </w:pP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:rsidR="00104205" w:rsidRPr="00104205" w:rsidRDefault="00104205" w:rsidP="00104205">
                <w:pPr>
                  <w:spacing w:before="60" w:after="0" w:line="240" w:lineRule="auto"/>
                  <w:jc w:val="center"/>
                  <w:rPr>
                    <w:rFonts w:ascii="Century Gothic" w:eastAsia="Times New Roman" w:hAnsi="Century Gothic" w:cs="Times New Roman"/>
                    <w:bCs/>
                    <w:sz w:val="16"/>
                    <w:szCs w:val="24"/>
                    <w:lang w:val="bg-BG" w:eastAsia="fr-FR"/>
                  </w:rPr>
                </w:pPr>
              </w:p>
            </w:tc>
          </w:tr>
        </w:tbl>
        <w:p w:rsidR="007D70BC" w:rsidRDefault="007D70BC" w:rsidP="00104205"/>
        <w:p w:rsidR="007D70BC" w:rsidRPr="008C419F" w:rsidRDefault="007D70BC">
          <w:pPr>
            <w:rPr>
              <w:lang w:val="bg-BG"/>
            </w:rPr>
          </w:pPr>
          <w:r>
            <w:br w:type="page"/>
          </w:r>
          <w:bookmarkStart w:id="0" w:name="_GoBack"/>
          <w:bookmarkEnd w:id="0"/>
        </w:p>
        <w:bookmarkStart w:id="1" w:name="_Toc155614437" w:displacedByCustomXml="next"/>
        <w:sdt>
          <w:sdtPr>
            <w:rPr>
              <w:rFonts w:asciiTheme="minorHAnsi" w:hAnsiTheme="minorHAnsi" w:cstheme="minorBidi"/>
              <w:b w:val="0"/>
              <w:sz w:val="22"/>
            </w:rPr>
            <w:id w:val="-175850707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Cs/>
              <w:noProof/>
              <w:sz w:val="24"/>
            </w:rPr>
          </w:sdtEndPr>
          <w:sdtContent>
            <w:bookmarkEnd w:id="1" w:displacedByCustomXml="prev"/>
            <w:p w:rsidR="009A7A19" w:rsidRPr="009A7A19" w:rsidRDefault="009A7A19" w:rsidP="009A7A19">
              <w:pPr>
                <w:pStyle w:val="Heading1"/>
                <w:numPr>
                  <w:ilvl w:val="0"/>
                  <w:numId w:val="0"/>
                </w:numPr>
                <w:ind w:left="227"/>
                <w:rPr>
                  <w:noProof/>
                </w:rPr>
              </w:pPr>
              <w:r>
                <w:rPr>
                  <w:lang w:val="bg-BG"/>
                </w:rPr>
                <w:t>Съдържание</w:t>
              </w:r>
              <w:r w:rsidR="00271889">
                <w:fldChar w:fldCharType="begin"/>
              </w:r>
              <w:r w:rsidR="00271889">
                <w:instrText xml:space="preserve"> TOC \o "1-3" \h \z \u </w:instrText>
              </w:r>
              <w:r w:rsidR="00271889">
                <w:fldChar w:fldCharType="separate"/>
              </w:r>
            </w:p>
            <w:p w:rsidR="009A7A19" w:rsidRDefault="00947E2C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55614438" w:history="1">
                <w:r w:rsidR="009A7A19" w:rsidRPr="00AB2624">
                  <w:rPr>
                    <w:rStyle w:val="Hyperlink"/>
                    <w:noProof/>
                  </w:rPr>
                  <w:t>1.</w:t>
                </w:r>
                <w:r w:rsidR="009A7A19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Въведение</w:t>
                </w:r>
                <w:r w:rsidR="009A7A19">
                  <w:rPr>
                    <w:noProof/>
                    <w:webHidden/>
                  </w:rPr>
                  <w:tab/>
                </w:r>
                <w:r w:rsidR="009A7A19">
                  <w:rPr>
                    <w:noProof/>
                    <w:webHidden/>
                  </w:rPr>
                  <w:fldChar w:fldCharType="begin"/>
                </w:r>
                <w:r w:rsidR="009A7A19">
                  <w:rPr>
                    <w:noProof/>
                    <w:webHidden/>
                  </w:rPr>
                  <w:instrText xml:space="preserve"> PAGEREF _Toc155614438 \h </w:instrText>
                </w:r>
                <w:r w:rsidR="009A7A19">
                  <w:rPr>
                    <w:noProof/>
                    <w:webHidden/>
                  </w:rPr>
                </w:r>
                <w:r w:rsidR="009A7A19">
                  <w:rPr>
                    <w:noProof/>
                    <w:webHidden/>
                  </w:rPr>
                  <w:fldChar w:fldCharType="separate"/>
                </w:r>
                <w:r w:rsidR="00412764">
                  <w:rPr>
                    <w:noProof/>
                    <w:webHidden/>
                  </w:rPr>
                  <w:t>3</w:t>
                </w:r>
                <w:r w:rsidR="009A7A19">
                  <w:rPr>
                    <w:noProof/>
                    <w:webHidden/>
                  </w:rPr>
                  <w:fldChar w:fldCharType="end"/>
                </w:r>
              </w:hyperlink>
            </w:p>
            <w:p w:rsidR="009A7A19" w:rsidRDefault="00947E2C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55614439" w:history="1">
                <w:r w:rsidR="009A7A19" w:rsidRPr="00AB2624">
                  <w:rPr>
                    <w:rStyle w:val="Hyperlink"/>
                    <w:noProof/>
                    <w:lang w:val="bg-BG"/>
                  </w:rPr>
                  <w:t>2.</w:t>
                </w:r>
                <w:r w:rsidR="009A7A19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Синхронизация на потребители в Дискорд сървър</w:t>
                </w:r>
                <w:r w:rsidR="009A7A19">
                  <w:rPr>
                    <w:noProof/>
                    <w:webHidden/>
                  </w:rPr>
                  <w:tab/>
                </w:r>
                <w:r w:rsidR="009A7A19">
                  <w:rPr>
                    <w:noProof/>
                    <w:webHidden/>
                  </w:rPr>
                  <w:fldChar w:fldCharType="begin"/>
                </w:r>
                <w:r w:rsidR="009A7A19">
                  <w:rPr>
                    <w:noProof/>
                    <w:webHidden/>
                  </w:rPr>
                  <w:instrText xml:space="preserve"> PAGEREF _Toc155614439 \h </w:instrText>
                </w:r>
                <w:r w:rsidR="009A7A19">
                  <w:rPr>
                    <w:noProof/>
                    <w:webHidden/>
                  </w:rPr>
                </w:r>
                <w:r w:rsidR="009A7A19">
                  <w:rPr>
                    <w:noProof/>
                    <w:webHidden/>
                  </w:rPr>
                  <w:fldChar w:fldCharType="separate"/>
                </w:r>
                <w:r w:rsidR="00412764">
                  <w:rPr>
                    <w:noProof/>
                    <w:webHidden/>
                  </w:rPr>
                  <w:t>3</w:t>
                </w:r>
                <w:r w:rsidR="009A7A19">
                  <w:rPr>
                    <w:noProof/>
                    <w:webHidden/>
                  </w:rPr>
                  <w:fldChar w:fldCharType="end"/>
                </w:r>
              </w:hyperlink>
            </w:p>
            <w:p w:rsidR="009A7A19" w:rsidRDefault="00947E2C">
              <w:pPr>
                <w:pStyle w:val="TOC1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55614440" w:history="1">
                <w:r w:rsidR="009A7A19" w:rsidRPr="00AB2624">
                  <w:rPr>
                    <w:rStyle w:val="Hyperlink"/>
                    <w:noProof/>
                    <w:lang w:val="bg-BG"/>
                  </w:rPr>
                  <w:t>3.</w:t>
                </w:r>
                <w:r w:rsidR="009A7A19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Уеб приложение „Университетска информационна система“</w:t>
                </w:r>
                <w:r w:rsidR="009A7A19">
                  <w:rPr>
                    <w:noProof/>
                    <w:webHidden/>
                  </w:rPr>
                  <w:tab/>
                </w:r>
                <w:r w:rsidR="009A7A19">
                  <w:rPr>
                    <w:noProof/>
                    <w:webHidden/>
                  </w:rPr>
                  <w:fldChar w:fldCharType="begin"/>
                </w:r>
                <w:r w:rsidR="009A7A19">
                  <w:rPr>
                    <w:noProof/>
                    <w:webHidden/>
                  </w:rPr>
                  <w:instrText xml:space="preserve"> PAGEREF _Toc155614440 \h </w:instrText>
                </w:r>
                <w:r w:rsidR="009A7A19">
                  <w:rPr>
                    <w:noProof/>
                    <w:webHidden/>
                  </w:rPr>
                </w:r>
                <w:r w:rsidR="009A7A19">
                  <w:rPr>
                    <w:noProof/>
                    <w:webHidden/>
                  </w:rPr>
                  <w:fldChar w:fldCharType="separate"/>
                </w:r>
                <w:r w:rsidR="00412764">
                  <w:rPr>
                    <w:noProof/>
                    <w:webHidden/>
                  </w:rPr>
                  <w:t>5</w:t>
                </w:r>
                <w:r w:rsidR="009A7A19">
                  <w:rPr>
                    <w:noProof/>
                    <w:webHidden/>
                  </w:rPr>
                  <w:fldChar w:fldCharType="end"/>
                </w:r>
              </w:hyperlink>
            </w:p>
            <w:p w:rsidR="009A7A19" w:rsidRDefault="00947E2C">
              <w:pPr>
                <w:pStyle w:val="TOC2"/>
                <w:tabs>
                  <w:tab w:val="left" w:pos="132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55614441" w:history="1">
                <w:r w:rsidR="009A7A19" w:rsidRPr="00AB2624">
                  <w:rPr>
                    <w:rStyle w:val="Hyperlink"/>
                    <w:noProof/>
                    <w:lang w:val="bg-BG"/>
                  </w:rPr>
                  <w:t>3.1.</w:t>
                </w:r>
                <w:r w:rsidR="009A7A19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 xml:space="preserve">Структура на </w:t>
                </w:r>
                <w:r w:rsidR="009A7A19" w:rsidRPr="00AB2624">
                  <w:rPr>
                    <w:rStyle w:val="Hyperlink"/>
                    <w:noProof/>
                  </w:rPr>
                  <w:t xml:space="preserve">.csv </w:t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файловете</w:t>
                </w:r>
                <w:r w:rsidR="009A7A19" w:rsidRPr="00AB2624">
                  <w:rPr>
                    <w:rStyle w:val="Hyperlink"/>
                    <w:noProof/>
                  </w:rPr>
                  <w:t xml:space="preserve">, </w:t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валидни за качване в уеб приложението</w:t>
                </w:r>
                <w:r w:rsidR="009A7A19">
                  <w:rPr>
                    <w:noProof/>
                    <w:webHidden/>
                  </w:rPr>
                  <w:tab/>
                </w:r>
                <w:r w:rsidR="009A7A19">
                  <w:rPr>
                    <w:noProof/>
                    <w:webHidden/>
                  </w:rPr>
                  <w:fldChar w:fldCharType="begin"/>
                </w:r>
                <w:r w:rsidR="009A7A19">
                  <w:rPr>
                    <w:noProof/>
                    <w:webHidden/>
                  </w:rPr>
                  <w:instrText xml:space="preserve"> PAGEREF _Toc155614441 \h </w:instrText>
                </w:r>
                <w:r w:rsidR="009A7A19">
                  <w:rPr>
                    <w:noProof/>
                    <w:webHidden/>
                  </w:rPr>
                </w:r>
                <w:r w:rsidR="009A7A19">
                  <w:rPr>
                    <w:noProof/>
                    <w:webHidden/>
                  </w:rPr>
                  <w:fldChar w:fldCharType="separate"/>
                </w:r>
                <w:r w:rsidR="00412764">
                  <w:rPr>
                    <w:noProof/>
                    <w:webHidden/>
                  </w:rPr>
                  <w:t>6</w:t>
                </w:r>
                <w:r w:rsidR="009A7A19">
                  <w:rPr>
                    <w:noProof/>
                    <w:webHidden/>
                  </w:rPr>
                  <w:fldChar w:fldCharType="end"/>
                </w:r>
              </w:hyperlink>
            </w:p>
            <w:p w:rsidR="009A7A19" w:rsidRDefault="00947E2C">
              <w:pPr>
                <w:pStyle w:val="TOC2"/>
                <w:tabs>
                  <w:tab w:val="left" w:pos="132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55614442" w:history="1">
                <w:r w:rsidR="009A7A19" w:rsidRPr="00AB2624">
                  <w:rPr>
                    <w:rStyle w:val="Hyperlink"/>
                    <w:noProof/>
                    <w:lang w:val="bg-BG"/>
                  </w:rPr>
                  <w:t>3.2.</w:t>
                </w:r>
                <w:r w:rsidR="009A7A19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Импортиране на студенти в Мудъл чрез уеб приложението</w:t>
                </w:r>
                <w:r w:rsidR="009A7A19">
                  <w:rPr>
                    <w:noProof/>
                    <w:webHidden/>
                  </w:rPr>
                  <w:tab/>
                </w:r>
                <w:r w:rsidR="009A7A19">
                  <w:rPr>
                    <w:noProof/>
                    <w:webHidden/>
                  </w:rPr>
                  <w:fldChar w:fldCharType="begin"/>
                </w:r>
                <w:r w:rsidR="009A7A19">
                  <w:rPr>
                    <w:noProof/>
                    <w:webHidden/>
                  </w:rPr>
                  <w:instrText xml:space="preserve"> PAGEREF _Toc155614442 \h </w:instrText>
                </w:r>
                <w:r w:rsidR="009A7A19">
                  <w:rPr>
                    <w:noProof/>
                    <w:webHidden/>
                  </w:rPr>
                </w:r>
                <w:r w:rsidR="009A7A19">
                  <w:rPr>
                    <w:noProof/>
                    <w:webHidden/>
                  </w:rPr>
                  <w:fldChar w:fldCharType="separate"/>
                </w:r>
                <w:r w:rsidR="00412764">
                  <w:rPr>
                    <w:noProof/>
                    <w:webHidden/>
                  </w:rPr>
                  <w:t>7</w:t>
                </w:r>
                <w:r w:rsidR="009A7A19">
                  <w:rPr>
                    <w:noProof/>
                    <w:webHidden/>
                  </w:rPr>
                  <w:fldChar w:fldCharType="end"/>
                </w:r>
              </w:hyperlink>
            </w:p>
            <w:p w:rsidR="009A7A19" w:rsidRDefault="00947E2C">
              <w:pPr>
                <w:pStyle w:val="TOC2"/>
                <w:tabs>
                  <w:tab w:val="left" w:pos="132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55614443" w:history="1">
                <w:r w:rsidR="009A7A19" w:rsidRPr="00AB2624">
                  <w:rPr>
                    <w:rStyle w:val="Hyperlink"/>
                    <w:noProof/>
                    <w:lang w:val="bg-BG"/>
                  </w:rPr>
                  <w:t>3.3.</w:t>
                </w:r>
                <w:r w:rsidR="009A7A19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Необходимост от смяна на кохорта на студенти</w:t>
                </w:r>
                <w:r w:rsidR="009A7A19">
                  <w:rPr>
                    <w:noProof/>
                    <w:webHidden/>
                  </w:rPr>
                  <w:tab/>
                </w:r>
                <w:r w:rsidR="009A7A19">
                  <w:rPr>
                    <w:noProof/>
                    <w:webHidden/>
                  </w:rPr>
                  <w:fldChar w:fldCharType="begin"/>
                </w:r>
                <w:r w:rsidR="009A7A19">
                  <w:rPr>
                    <w:noProof/>
                    <w:webHidden/>
                  </w:rPr>
                  <w:instrText xml:space="preserve"> PAGEREF _Toc155614443 \h </w:instrText>
                </w:r>
                <w:r w:rsidR="009A7A19">
                  <w:rPr>
                    <w:noProof/>
                    <w:webHidden/>
                  </w:rPr>
                </w:r>
                <w:r w:rsidR="009A7A19">
                  <w:rPr>
                    <w:noProof/>
                    <w:webHidden/>
                  </w:rPr>
                  <w:fldChar w:fldCharType="separate"/>
                </w:r>
                <w:r w:rsidR="00412764">
                  <w:rPr>
                    <w:noProof/>
                    <w:webHidden/>
                  </w:rPr>
                  <w:t>10</w:t>
                </w:r>
                <w:r w:rsidR="009A7A19">
                  <w:rPr>
                    <w:noProof/>
                    <w:webHidden/>
                  </w:rPr>
                  <w:fldChar w:fldCharType="end"/>
                </w:r>
              </w:hyperlink>
            </w:p>
            <w:p w:rsidR="009A7A19" w:rsidRDefault="00947E2C">
              <w:pPr>
                <w:pStyle w:val="TOC2"/>
                <w:tabs>
                  <w:tab w:val="left" w:pos="132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55614444" w:history="1">
                <w:r w:rsidR="009A7A19" w:rsidRPr="00AB2624">
                  <w:rPr>
                    <w:rStyle w:val="Hyperlink"/>
                    <w:noProof/>
                    <w:lang w:val="bg-BG"/>
                  </w:rPr>
                  <w:t>3.4.</w:t>
                </w:r>
                <w:r w:rsidR="009A7A19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 xml:space="preserve">Проверка за актуалност на информацията в качен </w:t>
                </w:r>
                <w:r w:rsidR="009A7A19" w:rsidRPr="00AB2624">
                  <w:rPr>
                    <w:rStyle w:val="Hyperlink"/>
                    <w:noProof/>
                  </w:rPr>
                  <w:t xml:space="preserve">.csv </w:t>
                </w:r>
                <w:r w:rsidR="009A7A19" w:rsidRPr="00AB2624">
                  <w:rPr>
                    <w:rStyle w:val="Hyperlink"/>
                    <w:noProof/>
                    <w:lang w:val="bg-BG"/>
                  </w:rPr>
                  <w:t>файл и Мудъл</w:t>
                </w:r>
                <w:r w:rsidR="009A7A19">
                  <w:rPr>
                    <w:noProof/>
                    <w:webHidden/>
                  </w:rPr>
                  <w:tab/>
                </w:r>
                <w:r w:rsidR="009A7A19">
                  <w:rPr>
                    <w:noProof/>
                    <w:webHidden/>
                  </w:rPr>
                  <w:fldChar w:fldCharType="begin"/>
                </w:r>
                <w:r w:rsidR="009A7A19">
                  <w:rPr>
                    <w:noProof/>
                    <w:webHidden/>
                  </w:rPr>
                  <w:instrText xml:space="preserve"> PAGEREF _Toc155614444 \h </w:instrText>
                </w:r>
                <w:r w:rsidR="009A7A19">
                  <w:rPr>
                    <w:noProof/>
                    <w:webHidden/>
                  </w:rPr>
                </w:r>
                <w:r w:rsidR="009A7A19">
                  <w:rPr>
                    <w:noProof/>
                    <w:webHidden/>
                  </w:rPr>
                  <w:fldChar w:fldCharType="separate"/>
                </w:r>
                <w:r w:rsidR="00412764">
                  <w:rPr>
                    <w:noProof/>
                    <w:webHidden/>
                  </w:rPr>
                  <w:t>12</w:t>
                </w:r>
                <w:r w:rsidR="009A7A19">
                  <w:rPr>
                    <w:noProof/>
                    <w:webHidden/>
                  </w:rPr>
                  <w:fldChar w:fldCharType="end"/>
                </w:r>
              </w:hyperlink>
            </w:p>
            <w:p w:rsidR="00271889" w:rsidRDefault="002718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71889" w:rsidRDefault="00271889" w:rsidP="00104205"/>
        <w:p w:rsidR="00C62E86" w:rsidRDefault="00C62E86"/>
        <w:p w:rsidR="00E34E63" w:rsidRDefault="00E34E63" w:rsidP="00E34E63">
          <w:pPr>
            <w:ind w:firstLine="0"/>
          </w:pPr>
        </w:p>
        <w:p w:rsidR="00E34E63" w:rsidRDefault="00E34E63">
          <w:pPr>
            <w:ind w:firstLine="0"/>
          </w:pPr>
          <w:r>
            <w:br w:type="page"/>
          </w:r>
        </w:p>
        <w:p w:rsidR="00992366" w:rsidRDefault="00B80920" w:rsidP="00B80920">
          <w:pPr>
            <w:pStyle w:val="Heading1"/>
            <w:numPr>
              <w:ilvl w:val="0"/>
              <w:numId w:val="3"/>
            </w:numPr>
          </w:pPr>
          <w:bookmarkStart w:id="2" w:name="_Toc155614438"/>
          <w:r w:rsidRPr="00B80920">
            <w:rPr>
              <w:lang w:val="bg-BG"/>
            </w:rPr>
            <w:lastRenderedPageBreak/>
            <w:t>Въведение</w:t>
          </w:r>
        </w:p>
      </w:sdtContent>
    </w:sdt>
    <w:bookmarkEnd w:id="2" w:displacedByCustomXml="prev"/>
    <w:p w:rsidR="00B80920" w:rsidRDefault="0056771E" w:rsidP="00B80920">
      <w:r w:rsidRPr="0056771E">
        <w:t xml:space="preserve">Настоящият документ представлява Ръководство за </w:t>
      </w:r>
      <w:r>
        <w:rPr>
          <w:lang w:val="bg-BG"/>
        </w:rPr>
        <w:t>администратора</w:t>
      </w:r>
      <w:r w:rsidRPr="0056771E">
        <w:t xml:space="preserve"> за работа с Дискорд бот „Moodle Bot“</w:t>
      </w:r>
      <w:r w:rsidR="00156C20">
        <w:rPr>
          <w:lang w:val="bg-BG"/>
        </w:rPr>
        <w:t xml:space="preserve"> и уеб приложение</w:t>
      </w:r>
      <w:r>
        <w:rPr>
          <w:lang w:val="bg-BG"/>
        </w:rPr>
        <w:t xml:space="preserve"> „Университетска информационна система“</w:t>
      </w:r>
      <w:r w:rsidRPr="0056771E">
        <w:t xml:space="preserve">. Този документ описва начина на работа и взаимодействие на </w:t>
      </w:r>
      <w:r>
        <w:rPr>
          <w:lang w:val="bg-BG"/>
        </w:rPr>
        <w:t>администратора</w:t>
      </w:r>
      <w:r w:rsidRPr="0056771E">
        <w:t xml:space="preserve"> с бота</w:t>
      </w:r>
      <w:r>
        <w:rPr>
          <w:lang w:val="bg-BG"/>
        </w:rPr>
        <w:t xml:space="preserve"> и приложението</w:t>
      </w:r>
      <w:r w:rsidRPr="0056771E">
        <w:t>.</w:t>
      </w:r>
    </w:p>
    <w:p w:rsidR="00156C20" w:rsidRDefault="00156C20" w:rsidP="00156C20">
      <w:pPr>
        <w:pStyle w:val="Heading1"/>
        <w:rPr>
          <w:lang w:val="bg-BG"/>
        </w:rPr>
      </w:pPr>
      <w:bookmarkStart w:id="3" w:name="_Toc155614439"/>
      <w:r>
        <w:rPr>
          <w:lang w:val="bg-BG"/>
        </w:rPr>
        <w:t>Синхронизация на потребители в Дискорд сървър</w:t>
      </w:r>
      <w:bookmarkEnd w:id="3"/>
    </w:p>
    <w:p w:rsidR="00D60AC9" w:rsidRDefault="00E703D3" w:rsidP="00156C20">
      <w:pPr>
        <w:rPr>
          <w:lang w:val="bg-BG"/>
        </w:rPr>
      </w:pPr>
      <w:r>
        <w:rPr>
          <w:lang w:val="bg-BG"/>
        </w:rPr>
        <w:t xml:space="preserve">Синхронизацията на потребителите е процес, който се извършва периодично – в началото на всеки семестър или учебна година. </w:t>
      </w:r>
      <w:r w:rsidR="00D60AC9">
        <w:rPr>
          <w:lang w:val="bg-BG"/>
        </w:rPr>
        <w:t>Той има за цел актуализиране на ролите на потребителите, специалността им, както и техния курс към момента. Налице са някои особености:</w:t>
      </w:r>
    </w:p>
    <w:p w:rsidR="00D60AC9" w:rsidRDefault="00D60AC9" w:rsidP="00874D19">
      <w:pPr>
        <w:pStyle w:val="ListParagraph"/>
        <w:numPr>
          <w:ilvl w:val="0"/>
          <w:numId w:val="4"/>
        </w:numPr>
        <w:rPr>
          <w:lang w:val="bg-BG"/>
        </w:rPr>
      </w:pPr>
      <w:r w:rsidRPr="00D60AC9">
        <w:rPr>
          <w:lang w:val="bg-BG"/>
        </w:rPr>
        <w:t>Потребител, който преминава в следващ курс</w:t>
      </w:r>
      <w:r w:rsidR="00874D19">
        <w:rPr>
          <w:lang w:val="bg-BG"/>
        </w:rPr>
        <w:t xml:space="preserve"> в една о</w:t>
      </w:r>
      <w:r w:rsidR="00874D19" w:rsidRPr="00874D19">
        <w:rPr>
          <w:lang w:val="bg-BG"/>
        </w:rPr>
        <w:t>бразователно-</w:t>
      </w:r>
      <w:r w:rsidR="00874D19">
        <w:rPr>
          <w:lang w:val="bg-BG"/>
        </w:rPr>
        <w:t>к</w:t>
      </w:r>
      <w:r w:rsidR="00874D19" w:rsidRPr="00874D19">
        <w:rPr>
          <w:lang w:val="bg-BG"/>
        </w:rPr>
        <w:t>валификационна степен</w:t>
      </w:r>
      <w:r w:rsidR="00874D19">
        <w:rPr>
          <w:lang w:val="bg-BG"/>
        </w:rPr>
        <w:t xml:space="preserve"> </w:t>
      </w:r>
      <w:r w:rsidR="00874D19">
        <w:t>(</w:t>
      </w:r>
      <w:r w:rsidR="00874D19">
        <w:rPr>
          <w:lang w:val="bg-BG"/>
        </w:rPr>
        <w:t>ОКС</w:t>
      </w:r>
      <w:r w:rsidR="00874D19">
        <w:t>)</w:t>
      </w:r>
      <w:r w:rsidRPr="00D60AC9">
        <w:rPr>
          <w:lang w:val="bg-BG"/>
        </w:rPr>
        <w:t xml:space="preserve">, запазва ролята си за достъп за предишния курс, съгласно изискванията на Възложителя. </w:t>
      </w:r>
    </w:p>
    <w:p w:rsidR="00874D19" w:rsidRPr="00D60AC9" w:rsidRDefault="00874D19" w:rsidP="00874D1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Потребител, който започва нова </w:t>
      </w:r>
      <w:r w:rsidRPr="00874D19">
        <w:rPr>
          <w:lang w:val="bg-BG"/>
        </w:rPr>
        <w:t>образователно-квалификационна степен (ОКС)</w:t>
      </w:r>
      <w:r>
        <w:rPr>
          <w:lang w:val="bg-BG"/>
        </w:rPr>
        <w:t xml:space="preserve"> губи всички свои роли за достъп </w:t>
      </w:r>
      <w:r w:rsidR="00F26BF4">
        <w:rPr>
          <w:lang w:val="bg-BG"/>
        </w:rPr>
        <w:t>до</w:t>
      </w:r>
      <w:r>
        <w:rPr>
          <w:lang w:val="bg-BG"/>
        </w:rPr>
        <w:t xml:space="preserve"> предишната ОКС.</w:t>
      </w:r>
    </w:p>
    <w:p w:rsidR="00D60AC9" w:rsidRPr="00D60AC9" w:rsidRDefault="00D60AC9" w:rsidP="00D60AC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Потребител, който е преминал в друга специалност, губи всички свои роли за достъп в сървъра, в който се извършва синхронизацията. Получава нужните права </w:t>
      </w:r>
      <w:r w:rsidR="008472B2">
        <w:rPr>
          <w:lang w:val="bg-BG"/>
        </w:rPr>
        <w:t>в</w:t>
      </w:r>
      <w:r>
        <w:rPr>
          <w:lang w:val="bg-BG"/>
        </w:rPr>
        <w:t xml:space="preserve"> новия си</w:t>
      </w:r>
      <w:r w:rsidR="008472B2">
        <w:rPr>
          <w:lang w:val="bg-BG"/>
        </w:rPr>
        <w:t xml:space="preserve"> сървър, когато се авторизира</w:t>
      </w:r>
      <w:r>
        <w:rPr>
          <w:lang w:val="bg-BG"/>
        </w:rPr>
        <w:t xml:space="preserve"> в него, или когато се изпълнява синхронизацията </w:t>
      </w:r>
      <w:r w:rsidR="008472B2">
        <w:rPr>
          <w:lang w:val="bg-BG"/>
        </w:rPr>
        <w:t>на потребителите в този сървър</w:t>
      </w:r>
      <w:r>
        <w:rPr>
          <w:lang w:val="bg-BG"/>
        </w:rPr>
        <w:t>.</w:t>
      </w:r>
    </w:p>
    <w:p w:rsidR="00D80406" w:rsidRDefault="00644678" w:rsidP="00156C20">
      <w:r>
        <w:rPr>
          <w:lang w:val="bg-BG"/>
        </w:rPr>
        <w:t>За да се извърши синхронизиране на потребителите в Дискорд сървър, е необходимо потребителят, който изпълнява действието, да притежава роля „</w:t>
      </w:r>
      <w:r>
        <w:t>Administrator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в сървъра.</w:t>
      </w:r>
      <w:r w:rsidR="00704A20">
        <w:t xml:space="preserve"> </w:t>
      </w:r>
      <w:r w:rsidR="00D80406">
        <w:rPr>
          <w:lang w:val="bg-BG"/>
        </w:rPr>
        <w:t>В противен случай Дискорд ботът информира потребителя, че няма нужните права за използването на командата „</w:t>
      </w:r>
      <w:r w:rsidR="00D80406">
        <w:t>/sync</w:t>
      </w:r>
      <w:r w:rsidR="00D80406">
        <w:rPr>
          <w:lang w:val="bg-BG"/>
        </w:rPr>
        <w:t>“</w:t>
      </w:r>
      <w:r w:rsidR="00D80406">
        <w:t xml:space="preserve">: </w:t>
      </w:r>
    </w:p>
    <w:p w:rsidR="00D80406" w:rsidRPr="0001133A" w:rsidRDefault="0001133A" w:rsidP="000113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9B21C4" wp14:editId="5DF793B7">
            <wp:extent cx="2990850" cy="632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33" cy="6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20" w:rsidRPr="00704A20" w:rsidRDefault="00704A20" w:rsidP="00156C20">
      <w:pPr>
        <w:rPr>
          <w:lang w:val="bg-BG"/>
        </w:rPr>
      </w:pPr>
      <w:r>
        <w:rPr>
          <w:lang w:val="bg-BG"/>
        </w:rPr>
        <w:t>Процесът по синхронизация преминава през следните стъпки:</w:t>
      </w:r>
    </w:p>
    <w:p w:rsidR="00704A20" w:rsidRPr="005376DD" w:rsidRDefault="005376DD" w:rsidP="00704A20">
      <w:pPr>
        <w:pStyle w:val="ListParagraph"/>
        <w:numPr>
          <w:ilvl w:val="0"/>
          <w:numId w:val="5"/>
        </w:numPr>
      </w:pPr>
      <w:r>
        <w:rPr>
          <w:lang w:val="bg-BG"/>
        </w:rPr>
        <w:t>Администраторът следва да се намира в текстов канал в сървъра, в който желае да се извърши синхронизацията:</w:t>
      </w:r>
    </w:p>
    <w:p w:rsidR="005376DD" w:rsidRDefault="005376DD" w:rsidP="005376DD">
      <w:pPr>
        <w:pStyle w:val="ListParagraph"/>
        <w:ind w:left="644" w:firstLine="0"/>
        <w:rPr>
          <w:lang w:val="bg-BG"/>
        </w:rPr>
      </w:pPr>
    </w:p>
    <w:p w:rsidR="00C25849" w:rsidRDefault="00C25849" w:rsidP="005376DD">
      <w:pPr>
        <w:pStyle w:val="ListParagraph"/>
        <w:ind w:left="644" w:firstLine="0"/>
      </w:pPr>
      <w:r>
        <w:rPr>
          <w:noProof/>
        </w:rPr>
        <w:lastRenderedPageBreak/>
        <w:drawing>
          <wp:inline distT="0" distB="0" distL="0" distR="0" wp14:anchorId="5A6B09E8" wp14:editId="7305E38A">
            <wp:extent cx="5492750" cy="35989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789" cy="36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49" w:rsidRDefault="00C25849" w:rsidP="005376DD">
      <w:pPr>
        <w:pStyle w:val="ListParagraph"/>
        <w:ind w:left="644" w:firstLine="0"/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</w:pPr>
      <w:r w:rsidRPr="00C25849">
        <w:t>След това изписва в чата „/</w:t>
      </w:r>
      <w:r>
        <w:t>sync</w:t>
      </w:r>
      <w:r w:rsidRPr="00C25849">
        <w:t>“ командата. Потребителският интерфейс на Дискорд трябва да изглежда по следния начин:</w:t>
      </w:r>
    </w:p>
    <w:p w:rsidR="00C25849" w:rsidRDefault="00C25849" w:rsidP="00C25849">
      <w:pPr>
        <w:pStyle w:val="ListParagraph"/>
        <w:ind w:left="644" w:firstLine="0"/>
      </w:pPr>
    </w:p>
    <w:p w:rsidR="00C25849" w:rsidRDefault="00C25849" w:rsidP="00C25849">
      <w:pPr>
        <w:pStyle w:val="ListParagraph"/>
        <w:ind w:left="644" w:firstLine="0"/>
      </w:pPr>
      <w:r>
        <w:rPr>
          <w:noProof/>
        </w:rPr>
        <w:drawing>
          <wp:inline distT="0" distB="0" distL="0" distR="0" wp14:anchorId="576801D7" wp14:editId="7365350D">
            <wp:extent cx="5524500" cy="1301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993" cy="13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49" w:rsidRDefault="00C25849" w:rsidP="00C25849">
      <w:pPr>
        <w:pStyle w:val="ListParagraph"/>
        <w:ind w:left="644" w:firstLine="0"/>
      </w:pPr>
    </w:p>
    <w:p w:rsidR="0020194E" w:rsidRDefault="0020194E" w:rsidP="0020194E">
      <w:pPr>
        <w:pStyle w:val="ListParagraph"/>
        <w:numPr>
          <w:ilvl w:val="0"/>
          <w:numId w:val="5"/>
        </w:numPr>
      </w:pPr>
      <w:r>
        <w:rPr>
          <w:lang w:val="bg-BG"/>
        </w:rPr>
        <w:t>Администраторът</w:t>
      </w:r>
      <w:r w:rsidRPr="0020194E">
        <w:t xml:space="preserve"> избира командата и след това натиска клавиша „Enter“, с което  изпраща командата към бота. </w:t>
      </w:r>
    </w:p>
    <w:p w:rsidR="0020194E" w:rsidRPr="00364B0B" w:rsidRDefault="00BD648A" w:rsidP="0020194E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Започва процесът по синхронизация на потребителите. Актуалната за тях информация се взима от университетската информационна система </w:t>
      </w:r>
      <w:r>
        <w:t>(</w:t>
      </w:r>
      <w:r>
        <w:rPr>
          <w:lang w:val="bg-BG"/>
        </w:rPr>
        <w:t>УИСС</w:t>
      </w:r>
      <w:r>
        <w:t xml:space="preserve">). </w:t>
      </w:r>
      <w:r>
        <w:rPr>
          <w:lang w:val="bg-BG"/>
        </w:rPr>
        <w:t xml:space="preserve">Всеки потребител в сървъра получава своята актуална роля и никнейм </w:t>
      </w:r>
      <w:r>
        <w:t>&lt;</w:t>
      </w:r>
      <w:r>
        <w:rPr>
          <w:lang w:val="bg-BG"/>
        </w:rPr>
        <w:t>ИМЕ</w:t>
      </w:r>
      <w:r>
        <w:t>&gt; &lt;</w:t>
      </w:r>
      <w:r>
        <w:rPr>
          <w:lang w:val="bg-BG"/>
        </w:rPr>
        <w:t>ФАМИЛИЯ</w:t>
      </w:r>
      <w:r>
        <w:t>&gt; (&lt;</w:t>
      </w:r>
      <w:r>
        <w:rPr>
          <w:lang w:val="bg-BG"/>
        </w:rPr>
        <w:t>номер</w:t>
      </w:r>
      <w:r>
        <w:t>&gt;</w:t>
      </w:r>
      <w:r>
        <w:rPr>
          <w:lang w:val="bg-BG"/>
        </w:rPr>
        <w:t>. курс</w:t>
      </w:r>
      <w:r>
        <w:t>)</w:t>
      </w:r>
      <w:r>
        <w:rPr>
          <w:lang w:val="bg-BG"/>
        </w:rPr>
        <w:t>.</w:t>
      </w:r>
    </w:p>
    <w:p w:rsidR="00364B0B" w:rsidRPr="00364B0B" w:rsidRDefault="00364B0B" w:rsidP="00364B0B">
      <w:pPr>
        <w:pStyle w:val="ListParagraph"/>
        <w:numPr>
          <w:ilvl w:val="0"/>
          <w:numId w:val="5"/>
        </w:numPr>
      </w:pPr>
      <w:r>
        <w:rPr>
          <w:lang w:val="bg-BG"/>
        </w:rPr>
        <w:t>Дискорд ботът изписва в чата „</w:t>
      </w:r>
      <w:r w:rsidRPr="00364B0B">
        <w:rPr>
          <w:lang w:val="bg-BG"/>
        </w:rPr>
        <w:t>Успешна синхронизация!</w:t>
      </w:r>
      <w:r>
        <w:rPr>
          <w:lang w:val="bg-BG"/>
        </w:rPr>
        <w:t>“, с което се удостоверява, че операцията е преминала успешно.</w:t>
      </w:r>
    </w:p>
    <w:p w:rsidR="00364B0B" w:rsidRDefault="003D3C42" w:rsidP="003D3C42">
      <w:pPr>
        <w:rPr>
          <w:lang w:val="bg-BG"/>
        </w:rPr>
      </w:pPr>
      <w:r>
        <w:rPr>
          <w:lang w:val="bg-BG"/>
        </w:rPr>
        <w:t>На база информацията, получена от УИСС, сървъра на специалността придобива следния вид:</w:t>
      </w:r>
    </w:p>
    <w:p w:rsidR="003D3C42" w:rsidRDefault="003D3C42" w:rsidP="003D3C4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C1B8460" wp14:editId="04026F8E">
            <wp:extent cx="5731510" cy="3755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52" w:rsidRPr="00E45952" w:rsidRDefault="00E45952" w:rsidP="003D3C42">
      <w:pPr>
        <w:rPr>
          <w:lang w:val="bg-BG"/>
        </w:rPr>
      </w:pPr>
      <w:r w:rsidRPr="00E45952">
        <w:rPr>
          <w:lang w:val="bg-BG"/>
        </w:rPr>
        <w:t xml:space="preserve">Забележка: Потребител </w:t>
      </w:r>
      <w:r w:rsidRPr="00E45952">
        <w:t xml:space="preserve">xSka </w:t>
      </w:r>
      <w:r w:rsidRPr="00E45952">
        <w:rPr>
          <w:lang w:val="bg-BG"/>
        </w:rPr>
        <w:t xml:space="preserve">и Дискорд бот </w:t>
      </w:r>
      <w:r w:rsidRPr="00E45952">
        <w:t xml:space="preserve">TestBot </w:t>
      </w:r>
      <w:r>
        <w:rPr>
          <w:lang w:val="bg-BG"/>
        </w:rPr>
        <w:t>не участват в синхронизацията, поради тестовия характер на сървъра „ИСН“.</w:t>
      </w:r>
    </w:p>
    <w:p w:rsidR="00470CE6" w:rsidRDefault="00DB5758" w:rsidP="00DB5758">
      <w:pPr>
        <w:rPr>
          <w:lang w:val="bg-BG"/>
        </w:rPr>
      </w:pPr>
      <w:r>
        <w:rPr>
          <w:lang w:val="bg-BG"/>
        </w:rPr>
        <w:t>Това са стъпките, които администраторът е нужно да премине, за да синхронизира потребителите в избрания от него сървър.</w:t>
      </w:r>
    </w:p>
    <w:p w:rsidR="00D80406" w:rsidRDefault="00285AFC" w:rsidP="00285AFC">
      <w:pPr>
        <w:pStyle w:val="Heading1"/>
        <w:rPr>
          <w:lang w:val="bg-BG"/>
        </w:rPr>
      </w:pPr>
      <w:bookmarkStart w:id="4" w:name="_Toc155614440"/>
      <w:r>
        <w:rPr>
          <w:lang w:val="bg-BG"/>
        </w:rPr>
        <w:t>Уеб приложение „Университетска информационна система“</w:t>
      </w:r>
      <w:bookmarkEnd w:id="4"/>
    </w:p>
    <w:p w:rsidR="00B46A3F" w:rsidRDefault="00541B63" w:rsidP="00B46A3F">
      <w:pPr>
        <w:rPr>
          <w:lang w:val="bg-BG"/>
        </w:rPr>
      </w:pPr>
      <w:r>
        <w:rPr>
          <w:lang w:val="bg-BG"/>
        </w:rPr>
        <w:t xml:space="preserve">Това приложение е предназначено за служителите от административния отдел на Технически университет – София. То се използва за </w:t>
      </w:r>
      <w:r w:rsidR="00314AED">
        <w:rPr>
          <w:lang w:val="bg-BG"/>
        </w:rPr>
        <w:t>импортиране на студенти в Мудъл</w:t>
      </w:r>
      <w:r w:rsidR="00314AED">
        <w:t xml:space="preserve">, </w:t>
      </w:r>
      <w:r w:rsidR="00314AED">
        <w:rPr>
          <w:lang w:val="bg-BG"/>
        </w:rPr>
        <w:t xml:space="preserve">както и за последващо </w:t>
      </w:r>
      <w:r>
        <w:rPr>
          <w:lang w:val="bg-BG"/>
        </w:rPr>
        <w:t xml:space="preserve">обновяване на </w:t>
      </w:r>
      <w:r w:rsidR="00314AED">
        <w:rPr>
          <w:lang w:val="bg-BG"/>
        </w:rPr>
        <w:t xml:space="preserve">студентската им </w:t>
      </w:r>
      <w:r>
        <w:rPr>
          <w:lang w:val="bg-BG"/>
        </w:rPr>
        <w:t>информация</w:t>
      </w:r>
      <w:r w:rsidR="00314AED">
        <w:rPr>
          <w:lang w:val="bg-BG"/>
        </w:rPr>
        <w:t>.</w:t>
      </w:r>
      <w:r>
        <w:rPr>
          <w:lang w:val="bg-BG"/>
        </w:rPr>
        <w:t xml:space="preserve"> </w:t>
      </w:r>
      <w:r w:rsidR="00314AED">
        <w:rPr>
          <w:lang w:val="bg-BG"/>
        </w:rPr>
        <w:t xml:space="preserve">Системата е свързана с Мудъл сървъра на Факултет Приложна математика и информатика </w:t>
      </w:r>
      <w:r w:rsidR="00314AED">
        <w:t>(</w:t>
      </w:r>
      <w:r w:rsidR="00314AED">
        <w:rPr>
          <w:lang w:val="bg-BG"/>
        </w:rPr>
        <w:t>ФПМИ</w:t>
      </w:r>
      <w:r w:rsidR="00314AED">
        <w:t>)</w:t>
      </w:r>
      <w:r>
        <w:rPr>
          <w:lang w:val="bg-BG"/>
        </w:rPr>
        <w:t>.</w:t>
      </w:r>
      <w:r w:rsidR="00314AED">
        <w:rPr>
          <w:lang w:val="bg-BG"/>
        </w:rPr>
        <w:t xml:space="preserve"> Подробна информация за това как се използва уеб приложението е представена в следващите точки.</w:t>
      </w:r>
    </w:p>
    <w:p w:rsidR="009E5760" w:rsidRDefault="00A147C4" w:rsidP="00B46A3F">
      <w:pPr>
        <w:rPr>
          <w:lang w:val="bg-BG"/>
        </w:rPr>
      </w:pPr>
      <w:r>
        <w:rPr>
          <w:lang w:val="bg-BG"/>
        </w:rPr>
        <w:t>За да бъде достъпно уеб приложението</w:t>
      </w:r>
      <w:r>
        <w:t xml:space="preserve">, </w:t>
      </w:r>
      <w:r>
        <w:rPr>
          <w:lang w:val="bg-BG"/>
        </w:rPr>
        <w:t xml:space="preserve">е необходимо да бъде пуснат сървъра му. Това става през </w:t>
      </w:r>
      <w:r>
        <w:t xml:space="preserve">Visual Studio Code, </w:t>
      </w:r>
      <w:r>
        <w:rPr>
          <w:lang w:val="bg-BG"/>
        </w:rPr>
        <w:t xml:space="preserve">след като бъде изпълнена командата </w:t>
      </w:r>
      <w:r>
        <w:t xml:space="preserve">ng serve </w:t>
      </w:r>
      <w:r>
        <w:rPr>
          <w:lang w:val="bg-BG"/>
        </w:rPr>
        <w:t xml:space="preserve">в папката на </w:t>
      </w:r>
      <w:r>
        <w:t xml:space="preserve">Front End </w:t>
      </w:r>
      <w:r>
        <w:rPr>
          <w:lang w:val="bg-BG"/>
        </w:rPr>
        <w:t xml:space="preserve">проекта: </w:t>
      </w:r>
      <w:r>
        <w:t>&lt;</w:t>
      </w:r>
      <w:r>
        <w:rPr>
          <w:lang w:val="bg-BG"/>
        </w:rPr>
        <w:t>Път до проектната папка</w:t>
      </w:r>
      <w:r>
        <w:t>&gt;</w:t>
      </w:r>
      <w:r w:rsidRPr="00A147C4">
        <w:rPr>
          <w:lang w:val="bg-BG"/>
        </w:rPr>
        <w:t>\UIS\UIS.FrontEnd\UIS&gt; ng serve</w:t>
      </w:r>
      <w:r>
        <w:rPr>
          <w:lang w:val="bg-BG"/>
        </w:rPr>
        <w:t xml:space="preserve">. </w:t>
      </w:r>
      <w:r w:rsidR="00D25017">
        <w:rPr>
          <w:lang w:val="bg-BG"/>
        </w:rPr>
        <w:t>След това у</w:t>
      </w:r>
      <w:r w:rsidR="00D42D33">
        <w:rPr>
          <w:lang w:val="bg-BG"/>
        </w:rPr>
        <w:t>еб приложението „Университетска информационна система“</w:t>
      </w:r>
      <w:r w:rsidR="00D25017">
        <w:rPr>
          <w:lang w:val="bg-BG"/>
        </w:rPr>
        <w:t xml:space="preserve"> става</w:t>
      </w:r>
      <w:r w:rsidR="00D42D33">
        <w:rPr>
          <w:lang w:val="bg-BG"/>
        </w:rPr>
        <w:t xml:space="preserve"> достъпно на адрес </w:t>
      </w:r>
      <w:hyperlink r:id="rId15" w:history="1">
        <w:r w:rsidR="00D42D33" w:rsidRPr="005E1BF6">
          <w:rPr>
            <w:rStyle w:val="Hyperlink"/>
            <w:lang w:val="bg-BG"/>
          </w:rPr>
          <w:t>http://localhost:4200/</w:t>
        </w:r>
      </w:hyperlink>
      <w:r w:rsidR="00D42D33">
        <w:rPr>
          <w:lang w:val="bg-BG"/>
        </w:rPr>
        <w:t>.</w:t>
      </w:r>
    </w:p>
    <w:p w:rsidR="00D42D33" w:rsidRDefault="00D42D33" w:rsidP="00B46A3F">
      <w:pPr>
        <w:rPr>
          <w:lang w:val="bg-BG"/>
        </w:rPr>
      </w:pPr>
      <w:r>
        <w:rPr>
          <w:lang w:val="bg-BG"/>
        </w:rPr>
        <w:t>След като администраторът последва линка</w:t>
      </w:r>
      <w:r>
        <w:t xml:space="preserve">, </w:t>
      </w:r>
      <w:r>
        <w:rPr>
          <w:lang w:val="bg-BG"/>
        </w:rPr>
        <w:t>в браузъра му се визуализира началната страница:</w:t>
      </w:r>
    </w:p>
    <w:p w:rsidR="00D42D33" w:rsidRDefault="00BC0A77" w:rsidP="00B46A3F">
      <w:r w:rsidRPr="00BC0A77">
        <w:rPr>
          <w:noProof/>
        </w:rPr>
        <w:lastRenderedPageBreak/>
        <w:drawing>
          <wp:inline distT="0" distB="0" distL="0" distR="0" wp14:anchorId="5AD5FE8F" wp14:editId="3D385502">
            <wp:extent cx="5339504" cy="5976032"/>
            <wp:effectExtent l="190500" t="190500" r="185420" b="196215"/>
            <wp:docPr id="30134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45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719" cy="598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3CA" w:rsidRPr="008A13CA" w:rsidRDefault="008A13CA" w:rsidP="00B46A3F">
      <w:pPr>
        <w:rPr>
          <w:lang w:val="bg-BG"/>
        </w:rPr>
      </w:pPr>
      <w:r>
        <w:rPr>
          <w:lang w:val="bg-BG"/>
        </w:rPr>
        <w:t>Преди стартиране на процеса по добавяне на студенти или обновяване на тяхната информация</w:t>
      </w:r>
      <w:r>
        <w:t xml:space="preserve">, </w:t>
      </w:r>
      <w:r>
        <w:rPr>
          <w:lang w:val="bg-BG"/>
        </w:rPr>
        <w:t>администраторът е необходимо да се увери</w:t>
      </w:r>
      <w:r>
        <w:t xml:space="preserve">, </w:t>
      </w:r>
      <w:r>
        <w:rPr>
          <w:lang w:val="bg-BG"/>
        </w:rPr>
        <w:t>че в Мудъл има създадени кохорти</w:t>
      </w:r>
      <w:r>
        <w:t xml:space="preserve">, </w:t>
      </w:r>
      <w:r>
        <w:rPr>
          <w:lang w:val="bg-BG"/>
        </w:rPr>
        <w:t xml:space="preserve">където студентите ще бъдат импортирани. Имената на кохортите трябва да съвпадат с тези от </w:t>
      </w:r>
      <w:r>
        <w:t xml:space="preserve">.csv </w:t>
      </w:r>
      <w:r>
        <w:rPr>
          <w:lang w:val="bg-BG"/>
        </w:rPr>
        <w:t>файловете.</w:t>
      </w:r>
    </w:p>
    <w:p w:rsidR="00BC0A77" w:rsidRDefault="00287F44" w:rsidP="00E6346A">
      <w:pPr>
        <w:pStyle w:val="Heading2"/>
        <w:rPr>
          <w:lang w:val="bg-BG"/>
        </w:rPr>
      </w:pPr>
      <w:bookmarkStart w:id="5" w:name="_Toc155614441"/>
      <w:r>
        <w:rPr>
          <w:lang w:val="bg-BG"/>
        </w:rPr>
        <w:t xml:space="preserve">Структура на </w:t>
      </w:r>
      <w:r>
        <w:t xml:space="preserve">.csv </w:t>
      </w:r>
      <w:r>
        <w:rPr>
          <w:lang w:val="bg-BG"/>
        </w:rPr>
        <w:t>файловете</w:t>
      </w:r>
      <w:r>
        <w:t xml:space="preserve">, </w:t>
      </w:r>
      <w:r>
        <w:rPr>
          <w:lang w:val="bg-BG"/>
        </w:rPr>
        <w:t>валидни за качване в уеб приложението</w:t>
      </w:r>
      <w:bookmarkEnd w:id="5"/>
    </w:p>
    <w:p w:rsidR="00371C9C" w:rsidRDefault="00656769" w:rsidP="00371C9C">
      <w:pPr>
        <w:rPr>
          <w:lang w:val="bg-BG"/>
        </w:rPr>
      </w:pPr>
      <w:r>
        <w:rPr>
          <w:lang w:val="bg-BG"/>
        </w:rPr>
        <w:t>За да стартира процесът по импортиране на нови студенти в Мудъл</w:t>
      </w:r>
      <w:r w:rsidR="00287F44">
        <w:rPr>
          <w:lang w:val="bg-BG"/>
        </w:rPr>
        <w:t xml:space="preserve"> или обновяване на студентската им информация</w:t>
      </w:r>
      <w:r>
        <w:t xml:space="preserve">, </w:t>
      </w:r>
      <w:r>
        <w:rPr>
          <w:lang w:val="bg-BG"/>
        </w:rPr>
        <w:t xml:space="preserve">администраторът е необходимо да избере </w:t>
      </w:r>
      <w:r>
        <w:t xml:space="preserve">.csv </w:t>
      </w:r>
      <w:r>
        <w:rPr>
          <w:lang w:val="bg-BG"/>
        </w:rPr>
        <w:t>файл</w:t>
      </w:r>
      <w:r w:rsidR="00277E1A">
        <w:rPr>
          <w:lang w:val="bg-BG"/>
        </w:rPr>
        <w:t xml:space="preserve"> от </w:t>
      </w:r>
      <w:r w:rsidR="00277E1A">
        <w:rPr>
          <w:lang w:val="bg-BG"/>
        </w:rPr>
        <w:lastRenderedPageBreak/>
        <w:t>своя компютър</w:t>
      </w:r>
      <w:r>
        <w:rPr>
          <w:lang w:val="bg-BG"/>
        </w:rPr>
        <w:t xml:space="preserve">. Този файл трябва да бъде кодиран в </w:t>
      </w:r>
      <w:r>
        <w:t xml:space="preserve">UTF-8 </w:t>
      </w:r>
      <w:r>
        <w:rPr>
          <w:lang w:val="bg-BG"/>
        </w:rPr>
        <w:t>и да отговаря на следната структура:</w:t>
      </w:r>
    </w:p>
    <w:p w:rsidR="00656769" w:rsidRDefault="00532328" w:rsidP="00371C9C">
      <w:pPr>
        <w:rPr>
          <w:lang w:val="bg-BG"/>
        </w:rPr>
      </w:pPr>
      <w:r w:rsidRPr="00532328">
        <w:rPr>
          <w:lang w:val="bg-BG"/>
        </w:rPr>
        <w:t>username,firstname,middlename,lastname,email,password,cohort1</w:t>
      </w:r>
      <w:r>
        <w:rPr>
          <w:lang w:val="bg-BG"/>
        </w:rPr>
        <w:t>.</w:t>
      </w:r>
    </w:p>
    <w:p w:rsidR="00532328" w:rsidRDefault="00332AF2" w:rsidP="00371C9C">
      <w:pPr>
        <w:rPr>
          <w:lang w:val="bg-BG"/>
        </w:rPr>
      </w:pPr>
      <w:r>
        <w:rPr>
          <w:lang w:val="bg-BG"/>
        </w:rPr>
        <w:t>Пример за такъв файл:</w:t>
      </w:r>
    </w:p>
    <w:p w:rsidR="00332AF2" w:rsidRDefault="00332AF2" w:rsidP="00371C9C">
      <w:r w:rsidRPr="00332AF2">
        <w:rPr>
          <w:noProof/>
        </w:rPr>
        <w:drawing>
          <wp:inline distT="0" distB="0" distL="0" distR="0" wp14:anchorId="45B0A482" wp14:editId="3F0EC340">
            <wp:extent cx="5731510" cy="1440815"/>
            <wp:effectExtent l="0" t="0" r="2540" b="6985"/>
            <wp:docPr id="87380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3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F2" w:rsidRDefault="00287F44" w:rsidP="00287F44">
      <w:pPr>
        <w:pStyle w:val="Heading2"/>
        <w:rPr>
          <w:lang w:val="bg-BG"/>
        </w:rPr>
      </w:pPr>
      <w:bookmarkStart w:id="6" w:name="_Ref155612750"/>
      <w:bookmarkStart w:id="7" w:name="_Toc155614442"/>
      <w:r>
        <w:rPr>
          <w:lang w:val="bg-BG"/>
        </w:rPr>
        <w:t>Импортиране на студенти в Мудъл</w:t>
      </w:r>
      <w:r w:rsidR="009D640F">
        <w:rPr>
          <w:lang w:val="bg-BG"/>
        </w:rPr>
        <w:t xml:space="preserve"> чрез уеб приложението</w:t>
      </w:r>
      <w:bookmarkEnd w:id="6"/>
      <w:bookmarkEnd w:id="7"/>
    </w:p>
    <w:p w:rsidR="00287F44" w:rsidRDefault="001E79A8" w:rsidP="00287F44">
      <w:r>
        <w:rPr>
          <w:lang w:val="bg-BG"/>
        </w:rPr>
        <w:t xml:space="preserve">За да качи </w:t>
      </w:r>
      <w:r>
        <w:t xml:space="preserve">.csv </w:t>
      </w:r>
      <w:r>
        <w:rPr>
          <w:lang w:val="bg-BG"/>
        </w:rPr>
        <w:t>файл</w:t>
      </w:r>
      <w:r>
        <w:t xml:space="preserve">, </w:t>
      </w:r>
      <w:r>
        <w:rPr>
          <w:lang w:val="bg-BG"/>
        </w:rPr>
        <w:t>администраторът следва да избере бутон „</w:t>
      </w:r>
      <w:r>
        <w:t>Choose File</w:t>
      </w:r>
      <w:r>
        <w:rPr>
          <w:lang w:val="bg-BG"/>
        </w:rPr>
        <w:t>“</w:t>
      </w:r>
      <w:r>
        <w:t>:</w:t>
      </w:r>
    </w:p>
    <w:p w:rsidR="001E79A8" w:rsidRDefault="00655177" w:rsidP="00655177">
      <w:pPr>
        <w:jc w:val="center"/>
      </w:pPr>
      <w:r w:rsidRPr="00655177">
        <w:rPr>
          <w:noProof/>
        </w:rPr>
        <w:drawing>
          <wp:inline distT="0" distB="0" distL="0" distR="0" wp14:anchorId="5FBC4363" wp14:editId="1BD78542">
            <wp:extent cx="4549329" cy="1297360"/>
            <wp:effectExtent l="190500" t="190500" r="194310" b="188595"/>
            <wp:docPr id="15839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7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601" cy="130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5177" w:rsidRDefault="00655177" w:rsidP="00655177">
      <w:pPr>
        <w:rPr>
          <w:lang w:val="bg-BG"/>
        </w:rPr>
      </w:pPr>
      <w:r>
        <w:rPr>
          <w:lang w:val="bg-BG"/>
        </w:rPr>
        <w:t>Отваря се диалогов прозорец за избор на файл:</w:t>
      </w:r>
    </w:p>
    <w:p w:rsidR="00655177" w:rsidRDefault="00655177" w:rsidP="00655177">
      <w:r w:rsidRPr="00655177">
        <w:rPr>
          <w:noProof/>
        </w:rPr>
        <w:lastRenderedPageBreak/>
        <w:drawing>
          <wp:inline distT="0" distB="0" distL="0" distR="0" wp14:anchorId="5E116E61" wp14:editId="75A70C23">
            <wp:extent cx="5667768" cy="3193692"/>
            <wp:effectExtent l="0" t="0" r="0" b="6985"/>
            <wp:docPr id="13196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391" cy="3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DC" w:rsidRDefault="00655177" w:rsidP="00655177">
      <w:pPr>
        <w:rPr>
          <w:lang w:val="bg-BG"/>
        </w:rPr>
      </w:pPr>
      <w:r>
        <w:rPr>
          <w:lang w:val="bg-BG"/>
        </w:rPr>
        <w:t xml:space="preserve">Администраторът избира </w:t>
      </w:r>
      <w:r>
        <w:t xml:space="preserve">.csv </w:t>
      </w:r>
      <w:r>
        <w:rPr>
          <w:lang w:val="bg-BG"/>
        </w:rPr>
        <w:t>файл и натиска бутон „</w:t>
      </w:r>
      <w:r>
        <w:t>Open</w:t>
      </w:r>
      <w:r>
        <w:rPr>
          <w:lang w:val="bg-BG"/>
        </w:rPr>
        <w:t>“</w:t>
      </w:r>
      <w:r>
        <w:t xml:space="preserve">. </w:t>
      </w:r>
      <w:r>
        <w:rPr>
          <w:lang w:val="bg-BG"/>
        </w:rPr>
        <w:t xml:space="preserve">Диалоговият прозорец се затваря и </w:t>
      </w:r>
      <w:r w:rsidR="003C44DC">
        <w:rPr>
          <w:lang w:val="bg-BG"/>
        </w:rPr>
        <w:t>вдясно от бутона „</w:t>
      </w:r>
      <w:r w:rsidR="003C44DC">
        <w:t>Choose File</w:t>
      </w:r>
      <w:r w:rsidR="003C44DC">
        <w:rPr>
          <w:lang w:val="bg-BG"/>
        </w:rPr>
        <w:t>“</w:t>
      </w:r>
      <w:r w:rsidR="003C44DC">
        <w:t xml:space="preserve"> </w:t>
      </w:r>
      <w:r w:rsidR="003C44DC">
        <w:rPr>
          <w:lang w:val="bg-BG"/>
        </w:rPr>
        <w:t>се изписва името на избрания файл:</w:t>
      </w:r>
    </w:p>
    <w:p w:rsidR="003C44DC" w:rsidRDefault="003C44DC" w:rsidP="003C44DC">
      <w:pPr>
        <w:jc w:val="center"/>
        <w:rPr>
          <w:lang w:val="bg-BG"/>
        </w:rPr>
      </w:pPr>
      <w:r w:rsidRPr="003C44DC">
        <w:rPr>
          <w:noProof/>
        </w:rPr>
        <w:drawing>
          <wp:inline distT="0" distB="0" distL="0" distR="0" wp14:anchorId="6584E147" wp14:editId="35C345DF">
            <wp:extent cx="3854082" cy="571580"/>
            <wp:effectExtent l="0" t="0" r="0" b="0"/>
            <wp:docPr id="206997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3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5128" cy="5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77" w:rsidRDefault="003C44DC" w:rsidP="00655177">
      <w:pPr>
        <w:rPr>
          <w:lang w:val="bg-BG"/>
        </w:rPr>
      </w:pPr>
      <w:r>
        <w:rPr>
          <w:lang w:val="bg-BG"/>
        </w:rPr>
        <w:t xml:space="preserve"> За да бъде визуализирано съдържанието на файла</w:t>
      </w:r>
      <w:r>
        <w:t xml:space="preserve">, </w:t>
      </w:r>
      <w:r>
        <w:rPr>
          <w:lang w:val="bg-BG"/>
        </w:rPr>
        <w:t>се избира бутон „Изпрати“:</w:t>
      </w:r>
    </w:p>
    <w:p w:rsidR="00E717C8" w:rsidRDefault="004504D9" w:rsidP="00655177">
      <w:pPr>
        <w:rPr>
          <w:lang w:val="bg-BG"/>
        </w:rPr>
      </w:pPr>
      <w:r w:rsidRPr="004504D9">
        <w:rPr>
          <w:noProof/>
        </w:rPr>
        <w:lastRenderedPageBreak/>
        <w:drawing>
          <wp:inline distT="0" distB="0" distL="0" distR="0" wp14:anchorId="3A8C260E" wp14:editId="4D546826">
            <wp:extent cx="5731510" cy="4239260"/>
            <wp:effectExtent l="0" t="0" r="2540" b="8890"/>
            <wp:docPr id="16771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3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C8" w:rsidRDefault="00B51660" w:rsidP="00655177">
      <w:pPr>
        <w:rPr>
          <w:lang w:val="bg-BG"/>
        </w:rPr>
      </w:pPr>
      <w:r>
        <w:rPr>
          <w:lang w:val="bg-BG"/>
        </w:rPr>
        <w:t>На екрана се визуализира една списъчна кутия и една таблица. В списъчната кутия присъстват имената на кохортите</w:t>
      </w:r>
      <w:r>
        <w:t xml:space="preserve">, </w:t>
      </w:r>
      <w:r>
        <w:rPr>
          <w:lang w:val="bg-BG"/>
        </w:rPr>
        <w:t xml:space="preserve">в които ще се извършва промяна. В този случай студентите ще се импортират само в кохорт „ФПМИ </w:t>
      </w:r>
      <w:r>
        <w:t xml:space="preserve">/ </w:t>
      </w:r>
      <w:r>
        <w:rPr>
          <w:lang w:val="bg-BG"/>
        </w:rPr>
        <w:t xml:space="preserve">ИСН </w:t>
      </w:r>
      <w:r>
        <w:t>/ 2021</w:t>
      </w:r>
      <w:r>
        <w:rPr>
          <w:lang w:val="bg-BG"/>
        </w:rPr>
        <w:t>“</w:t>
      </w:r>
      <w:r>
        <w:t xml:space="preserve">. </w:t>
      </w:r>
      <w:r>
        <w:rPr>
          <w:lang w:val="bg-BG"/>
        </w:rPr>
        <w:t>Затова в списъчната кутия този кохорт е единствената опция:</w:t>
      </w:r>
    </w:p>
    <w:p w:rsidR="00B51660" w:rsidRDefault="00B51660" w:rsidP="00B51660">
      <w:pPr>
        <w:jc w:val="center"/>
        <w:rPr>
          <w:lang w:val="bg-BG"/>
        </w:rPr>
      </w:pPr>
      <w:r w:rsidRPr="00B51660">
        <w:rPr>
          <w:noProof/>
        </w:rPr>
        <w:drawing>
          <wp:inline distT="0" distB="0" distL="0" distR="0" wp14:anchorId="0EC70006" wp14:editId="5741F578">
            <wp:extent cx="2372905" cy="629733"/>
            <wp:effectExtent l="0" t="0" r="0" b="0"/>
            <wp:docPr id="181503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34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2634" cy="6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60" w:rsidRDefault="004E094F" w:rsidP="00B51660">
      <w:pPr>
        <w:rPr>
          <w:lang w:val="bg-BG"/>
        </w:rPr>
      </w:pPr>
      <w:r>
        <w:rPr>
          <w:lang w:val="bg-BG"/>
        </w:rPr>
        <w:t>Таблицата съдържа следните колони:</w:t>
      </w:r>
    </w:p>
    <w:p w:rsidR="004E094F" w:rsidRPr="00860858" w:rsidRDefault="004E094F" w:rsidP="004E094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„Потребителско име“ – в тази колона се показва потребителското име</w:t>
      </w:r>
      <w:r>
        <w:t xml:space="preserve">, </w:t>
      </w:r>
      <w:r>
        <w:rPr>
          <w:lang w:val="bg-BG"/>
        </w:rPr>
        <w:t>което ще бъде използвано от студента при вход в Мудъл. Потребителското име е неговият факултетен номер</w:t>
      </w:r>
      <w:r w:rsidR="00860858">
        <w:t>;</w:t>
      </w:r>
    </w:p>
    <w:p w:rsidR="00860858" w:rsidRDefault="00860858" w:rsidP="004E094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„Име“ – името на студента</w:t>
      </w:r>
      <w:r>
        <w:t>;</w:t>
      </w:r>
    </w:p>
    <w:p w:rsidR="00860858" w:rsidRDefault="00860858" w:rsidP="004E094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„Презиме“</w:t>
      </w:r>
      <w:r>
        <w:t xml:space="preserve"> – </w:t>
      </w:r>
      <w:r>
        <w:rPr>
          <w:lang w:val="bg-BG"/>
        </w:rPr>
        <w:t>презимето на студента</w:t>
      </w:r>
      <w:r>
        <w:t>;</w:t>
      </w:r>
    </w:p>
    <w:p w:rsidR="00860858" w:rsidRDefault="00860858" w:rsidP="004E094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„Фамилия“</w:t>
      </w:r>
      <w:r>
        <w:t xml:space="preserve"> – </w:t>
      </w:r>
      <w:r>
        <w:rPr>
          <w:lang w:val="bg-BG"/>
        </w:rPr>
        <w:t>фамилията на студента</w:t>
      </w:r>
      <w:r>
        <w:t>;</w:t>
      </w:r>
    </w:p>
    <w:p w:rsidR="00860858" w:rsidRDefault="00860858" w:rsidP="004E094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„Имейл“</w:t>
      </w:r>
      <w:r>
        <w:t xml:space="preserve"> – </w:t>
      </w:r>
      <w:r>
        <w:rPr>
          <w:lang w:val="bg-BG"/>
        </w:rPr>
        <w:t>имейлът на студента в ТУ.</w:t>
      </w:r>
    </w:p>
    <w:p w:rsidR="00227A3E" w:rsidRDefault="00B519E8" w:rsidP="00B519E8">
      <w:pPr>
        <w:rPr>
          <w:lang w:val="bg-BG"/>
        </w:rPr>
      </w:pPr>
      <w:r>
        <w:rPr>
          <w:lang w:val="bg-BG"/>
        </w:rPr>
        <w:t>В зелен цвят са оцветени студентите</w:t>
      </w:r>
      <w:r>
        <w:t xml:space="preserve">, </w:t>
      </w:r>
      <w:r>
        <w:rPr>
          <w:lang w:val="bg-BG"/>
        </w:rPr>
        <w:t xml:space="preserve">които ще бъдат добавени в Мудъл като нови потребители и зачислени към кохорт „ФПМИ </w:t>
      </w:r>
      <w:r>
        <w:t xml:space="preserve">/ </w:t>
      </w:r>
      <w:r>
        <w:rPr>
          <w:lang w:val="bg-BG"/>
        </w:rPr>
        <w:t xml:space="preserve">ИСН </w:t>
      </w:r>
      <w:r>
        <w:t>/ 2021</w:t>
      </w:r>
      <w:r>
        <w:rPr>
          <w:lang w:val="bg-BG"/>
        </w:rPr>
        <w:t>“</w:t>
      </w:r>
      <w:r>
        <w:t xml:space="preserve">. </w:t>
      </w:r>
      <w:r>
        <w:rPr>
          <w:lang w:val="bg-BG"/>
        </w:rPr>
        <w:t xml:space="preserve"> Администраторът има две опции. </w:t>
      </w:r>
    </w:p>
    <w:p w:rsidR="004504BD" w:rsidRPr="004504BD" w:rsidRDefault="00227A3E" w:rsidP="004504BD">
      <w:pPr>
        <w:pStyle w:val="ListParagraph"/>
        <w:numPr>
          <w:ilvl w:val="0"/>
          <w:numId w:val="7"/>
        </w:numPr>
        <w:rPr>
          <w:lang w:val="bg-BG"/>
        </w:rPr>
      </w:pPr>
      <w:r w:rsidRPr="004504BD">
        <w:rPr>
          <w:lang w:val="bg-BG"/>
        </w:rPr>
        <w:lastRenderedPageBreak/>
        <w:t>Д</w:t>
      </w:r>
      <w:r w:rsidR="00B519E8" w:rsidRPr="004504BD">
        <w:rPr>
          <w:lang w:val="bg-BG"/>
        </w:rPr>
        <w:t>а отмени действието по добавянето на студентите</w:t>
      </w:r>
      <w:r w:rsidR="00B519E8">
        <w:t xml:space="preserve">, </w:t>
      </w:r>
      <w:r w:rsidR="00B519E8" w:rsidRPr="004504BD">
        <w:rPr>
          <w:lang w:val="bg-BG"/>
        </w:rPr>
        <w:t>което се извършва с натискането на бутон „Върни промените“.</w:t>
      </w:r>
      <w:r w:rsidR="004504BD" w:rsidRPr="004504BD">
        <w:rPr>
          <w:lang w:val="bg-BG"/>
        </w:rPr>
        <w:t xml:space="preserve"> Уеб приложението сигнализира, че операцията е извършена успешно:</w:t>
      </w:r>
    </w:p>
    <w:p w:rsidR="00B519E8" w:rsidRDefault="004504BD" w:rsidP="004504BD">
      <w:pPr>
        <w:pStyle w:val="ListParagraph"/>
        <w:ind w:left="644" w:firstLine="0"/>
        <w:jc w:val="center"/>
        <w:rPr>
          <w:lang w:val="bg-BG"/>
        </w:rPr>
      </w:pPr>
      <w:r w:rsidRPr="004504BD">
        <w:rPr>
          <w:noProof/>
        </w:rPr>
        <w:drawing>
          <wp:inline distT="0" distB="0" distL="0" distR="0" wp14:anchorId="5849011D" wp14:editId="35BC9E9C">
            <wp:extent cx="2543061" cy="346049"/>
            <wp:effectExtent l="190500" t="190500" r="181610" b="187960"/>
            <wp:docPr id="109924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85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9125" cy="363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7A3E" w:rsidRDefault="00227A3E" w:rsidP="00227A3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Да одобри промените</w:t>
      </w:r>
      <w:r>
        <w:t xml:space="preserve">, </w:t>
      </w:r>
      <w:r>
        <w:rPr>
          <w:lang w:val="bg-BG"/>
        </w:rPr>
        <w:t>които ще бъдат извършени – студентите ще бъдат регистрирани в Мудъл и добавени към избрания кохорт. С натискането на бутон „Одобри“</w:t>
      </w:r>
      <w:r>
        <w:t xml:space="preserve">, </w:t>
      </w:r>
      <w:r>
        <w:rPr>
          <w:lang w:val="bg-BG"/>
        </w:rPr>
        <w:t>студентите се импортират в Мудъл</w:t>
      </w:r>
      <w:r>
        <w:t xml:space="preserve">, </w:t>
      </w:r>
      <w:r>
        <w:rPr>
          <w:lang w:val="bg-BG"/>
        </w:rPr>
        <w:t xml:space="preserve">зачисляват се към съответния кохорт и се добавят в базата данни. </w:t>
      </w:r>
      <w:bookmarkStart w:id="8" w:name="_Hlk155611219"/>
      <w:r>
        <w:rPr>
          <w:lang w:val="bg-BG"/>
        </w:rPr>
        <w:t xml:space="preserve">Уеб приложението </w:t>
      </w:r>
      <w:r w:rsidR="004504BD">
        <w:rPr>
          <w:lang w:val="bg-BG"/>
        </w:rPr>
        <w:t>сигнализира</w:t>
      </w:r>
      <w:r>
        <w:t xml:space="preserve">, </w:t>
      </w:r>
      <w:r>
        <w:rPr>
          <w:lang w:val="bg-BG"/>
        </w:rPr>
        <w:t xml:space="preserve">че </w:t>
      </w:r>
      <w:r w:rsidR="004504BD">
        <w:rPr>
          <w:lang w:val="bg-BG"/>
        </w:rPr>
        <w:t>операцията е извършена успешно:</w:t>
      </w:r>
    </w:p>
    <w:bookmarkEnd w:id="8"/>
    <w:p w:rsidR="004504BD" w:rsidRDefault="004504BD" w:rsidP="004504BD">
      <w:pPr>
        <w:pStyle w:val="ListParagraph"/>
        <w:ind w:left="644" w:firstLine="0"/>
        <w:jc w:val="center"/>
        <w:rPr>
          <w:lang w:val="bg-BG"/>
        </w:rPr>
      </w:pPr>
      <w:r w:rsidRPr="004504BD">
        <w:rPr>
          <w:noProof/>
        </w:rPr>
        <w:drawing>
          <wp:inline distT="0" distB="0" distL="0" distR="0" wp14:anchorId="44B67F66" wp14:editId="458BE7E6">
            <wp:extent cx="2977468" cy="301826"/>
            <wp:effectExtent l="190500" t="190500" r="185420" b="193675"/>
            <wp:docPr id="116154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9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538" cy="30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135" w:rsidRDefault="00F67356" w:rsidP="00F67356">
      <w:pPr>
        <w:pStyle w:val="Heading2"/>
        <w:rPr>
          <w:lang w:val="bg-BG"/>
        </w:rPr>
      </w:pPr>
      <w:bookmarkStart w:id="9" w:name="_Toc155614443"/>
      <w:r>
        <w:rPr>
          <w:lang w:val="bg-BG"/>
        </w:rPr>
        <w:t>Необходимост от смяна на кохорта на студенти</w:t>
      </w:r>
      <w:bookmarkEnd w:id="9"/>
    </w:p>
    <w:p w:rsidR="00F67356" w:rsidRDefault="002001E3" w:rsidP="00F67356">
      <w:pPr>
        <w:rPr>
          <w:lang w:val="bg-BG"/>
        </w:rPr>
      </w:pPr>
      <w:r>
        <w:rPr>
          <w:lang w:val="bg-BG"/>
        </w:rPr>
        <w:t>В уеб приложението е предвидена функционалност за обновяване на студентска информация. Възможно е да възникне ситуация даден студент да смени своята специалност</w:t>
      </w:r>
      <w:r w:rsidR="00336CD2">
        <w:t xml:space="preserve"> </w:t>
      </w:r>
      <w:r w:rsidR="00336CD2">
        <w:rPr>
          <w:lang w:val="bg-BG"/>
        </w:rPr>
        <w:t>или курс</w:t>
      </w:r>
      <w:r>
        <w:rPr>
          <w:lang w:val="bg-BG"/>
        </w:rPr>
        <w:t>. Съответно</w:t>
      </w:r>
      <w:r>
        <w:t xml:space="preserve">, </w:t>
      </w:r>
      <w:r>
        <w:rPr>
          <w:lang w:val="bg-BG"/>
        </w:rPr>
        <w:t>той трябва да бъде изключен от кохорта</w:t>
      </w:r>
      <w:r>
        <w:t xml:space="preserve">, </w:t>
      </w:r>
      <w:r>
        <w:rPr>
          <w:lang w:val="bg-BG"/>
        </w:rPr>
        <w:t>в който е бил</w:t>
      </w:r>
      <w:r>
        <w:t xml:space="preserve">, </w:t>
      </w:r>
      <w:r>
        <w:rPr>
          <w:lang w:val="bg-BG"/>
        </w:rPr>
        <w:t xml:space="preserve">и да бъде добавен в новия. </w:t>
      </w:r>
    </w:p>
    <w:p w:rsidR="002001E3" w:rsidRDefault="00854AC5" w:rsidP="00F67356">
      <w:pPr>
        <w:rPr>
          <w:lang w:val="bg-BG"/>
        </w:rPr>
      </w:pPr>
      <w:r>
        <w:rPr>
          <w:lang w:val="bg-BG"/>
        </w:rPr>
        <w:t>За целта</w:t>
      </w:r>
      <w:r>
        <w:t xml:space="preserve">, </w:t>
      </w:r>
      <w:r>
        <w:rPr>
          <w:lang w:val="bg-BG"/>
        </w:rPr>
        <w:t>администраторът следва да качи</w:t>
      </w:r>
      <w:r w:rsidR="00B30479">
        <w:rPr>
          <w:lang w:val="bg-BG"/>
        </w:rPr>
        <w:t xml:space="preserve"> актуален</w:t>
      </w:r>
      <w:r>
        <w:rPr>
          <w:lang w:val="bg-BG"/>
        </w:rPr>
        <w:t xml:space="preserve"> </w:t>
      </w:r>
      <w:r>
        <w:t xml:space="preserve">.csv </w:t>
      </w:r>
      <w:r>
        <w:rPr>
          <w:lang w:val="bg-BG"/>
        </w:rPr>
        <w:t>файл в сайта</w:t>
      </w:r>
      <w:r w:rsidR="00B30479">
        <w:rPr>
          <w:lang w:val="bg-BG"/>
        </w:rPr>
        <w:t xml:space="preserve"> за студентите в двата кохорта. Пример</w:t>
      </w:r>
      <w:r w:rsidR="009A5A84">
        <w:rPr>
          <w:lang w:val="bg-BG"/>
        </w:rPr>
        <w:t xml:space="preserve"> за такъв файл</w:t>
      </w:r>
      <w:r w:rsidR="00B30479">
        <w:rPr>
          <w:lang w:val="bg-BG"/>
        </w:rPr>
        <w:t>:</w:t>
      </w:r>
    </w:p>
    <w:p w:rsidR="00B30479" w:rsidRDefault="00B30479" w:rsidP="00F67356">
      <w:r w:rsidRPr="00B30479">
        <w:rPr>
          <w:noProof/>
        </w:rPr>
        <w:drawing>
          <wp:inline distT="0" distB="0" distL="0" distR="0" wp14:anchorId="10A65F69" wp14:editId="2660EF97">
            <wp:extent cx="5569527" cy="1401946"/>
            <wp:effectExtent l="0" t="0" r="0" b="8255"/>
            <wp:docPr id="73898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834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0936" cy="14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79" w:rsidRPr="00027EFD" w:rsidRDefault="00336CD2" w:rsidP="00F67356">
      <w:r w:rsidRPr="00027EFD">
        <w:rPr>
          <w:lang w:val="bg-BG"/>
        </w:rPr>
        <w:t xml:space="preserve">Студенти Силвет Табанли и Кирила Михайлова вече са част от кохорт „ФПМИ </w:t>
      </w:r>
      <w:r w:rsidRPr="00027EFD">
        <w:t xml:space="preserve">/ </w:t>
      </w:r>
      <w:r w:rsidRPr="00027EFD">
        <w:rPr>
          <w:lang w:val="bg-BG"/>
        </w:rPr>
        <w:t>ИСН</w:t>
      </w:r>
      <w:r w:rsidRPr="00027EFD">
        <w:t xml:space="preserve"> / 2022</w:t>
      </w:r>
      <w:r w:rsidRPr="00027EFD">
        <w:rPr>
          <w:lang w:val="bg-BG"/>
        </w:rPr>
        <w:t>“</w:t>
      </w:r>
      <w:r w:rsidRPr="00027EFD">
        <w:t>.</w:t>
      </w:r>
    </w:p>
    <w:p w:rsidR="004504BD" w:rsidRDefault="00A23407" w:rsidP="00027EFD">
      <w:pPr>
        <w:rPr>
          <w:lang w:val="bg-BG"/>
        </w:rPr>
      </w:pPr>
      <w:r>
        <w:rPr>
          <w:lang w:val="bg-BG"/>
        </w:rPr>
        <w:t xml:space="preserve">В точка 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_Ref155612750 \r \h </w:instrText>
      </w:r>
      <w:r>
        <w:rPr>
          <w:lang w:val="bg-BG"/>
        </w:rPr>
      </w:r>
      <w:r>
        <w:rPr>
          <w:lang w:val="bg-BG"/>
        </w:rPr>
        <w:fldChar w:fldCharType="separate"/>
      </w:r>
      <w:r>
        <w:rPr>
          <w:lang w:val="bg-BG"/>
        </w:rPr>
        <w:t>3.2</w:t>
      </w:r>
      <w:r>
        <w:rPr>
          <w:lang w:val="bg-BG"/>
        </w:rPr>
        <w:fldChar w:fldCharType="end"/>
      </w:r>
      <w:r>
        <w:rPr>
          <w:lang w:val="bg-BG"/>
        </w:rPr>
        <w:t xml:space="preserve"> е показано как се качва файл в уеб платформата.</w:t>
      </w:r>
    </w:p>
    <w:p w:rsidR="00A23407" w:rsidRDefault="00A23407" w:rsidP="00027EFD">
      <w:pPr>
        <w:rPr>
          <w:lang w:val="bg-BG"/>
        </w:rPr>
      </w:pPr>
      <w:r>
        <w:rPr>
          <w:lang w:val="bg-BG"/>
        </w:rPr>
        <w:t xml:space="preserve">След </w:t>
      </w:r>
      <w:r w:rsidR="008A028B">
        <w:rPr>
          <w:lang w:val="bg-BG"/>
        </w:rPr>
        <w:t>качването</w:t>
      </w:r>
      <w:r>
        <w:rPr>
          <w:lang w:val="bg-BG"/>
        </w:rPr>
        <w:t xml:space="preserve"> на файла</w:t>
      </w:r>
      <w:r>
        <w:t xml:space="preserve">, </w:t>
      </w:r>
      <w:r>
        <w:rPr>
          <w:lang w:val="bg-BG"/>
        </w:rPr>
        <w:t>уеб приложението изглежда по следния начин:</w:t>
      </w:r>
    </w:p>
    <w:p w:rsidR="00A23407" w:rsidRDefault="008A028B" w:rsidP="00027EFD">
      <w:pPr>
        <w:rPr>
          <w:lang w:val="bg-BG"/>
        </w:rPr>
      </w:pPr>
      <w:r w:rsidRPr="008A028B">
        <w:rPr>
          <w:noProof/>
        </w:rPr>
        <w:lastRenderedPageBreak/>
        <w:drawing>
          <wp:inline distT="0" distB="0" distL="0" distR="0" wp14:anchorId="6D9646F6" wp14:editId="559CD124">
            <wp:extent cx="5731510" cy="4304030"/>
            <wp:effectExtent l="0" t="0" r="2540" b="1270"/>
            <wp:docPr id="5995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27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9" w:rsidRDefault="00095609" w:rsidP="00027EFD">
      <w:pPr>
        <w:rPr>
          <w:lang w:val="bg-BG"/>
        </w:rPr>
      </w:pPr>
      <w:r>
        <w:rPr>
          <w:lang w:val="bg-BG"/>
        </w:rPr>
        <w:t>Списъчната кутия над таблицата със студентите съдържа две стойности:</w:t>
      </w:r>
    </w:p>
    <w:p w:rsidR="00095609" w:rsidRDefault="00095609" w:rsidP="00095609">
      <w:pPr>
        <w:jc w:val="center"/>
        <w:rPr>
          <w:lang w:val="bg-BG"/>
        </w:rPr>
      </w:pPr>
      <w:r w:rsidRPr="00095609">
        <w:rPr>
          <w:noProof/>
        </w:rPr>
        <w:drawing>
          <wp:inline distT="0" distB="0" distL="0" distR="0" wp14:anchorId="5FDF5A9D" wp14:editId="6FF4EA90">
            <wp:extent cx="2214208" cy="766788"/>
            <wp:effectExtent l="0" t="0" r="0" b="0"/>
            <wp:docPr id="131919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920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0227" cy="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9" w:rsidRPr="00755835" w:rsidRDefault="00755835" w:rsidP="00095609">
      <w:r>
        <w:rPr>
          <w:lang w:val="bg-BG"/>
        </w:rPr>
        <w:t>Това са кохортите</w:t>
      </w:r>
      <w:r>
        <w:t xml:space="preserve">, </w:t>
      </w:r>
      <w:r>
        <w:rPr>
          <w:lang w:val="bg-BG"/>
        </w:rPr>
        <w:t>в които ще бъде извършена промяна. В момента е</w:t>
      </w:r>
      <w:r>
        <w:t xml:space="preserve"> </w:t>
      </w:r>
      <w:r>
        <w:rPr>
          <w:lang w:val="bg-BG"/>
        </w:rPr>
        <w:t xml:space="preserve">избран кохорт „ФПМИ </w:t>
      </w:r>
      <w:r>
        <w:t xml:space="preserve">/ </w:t>
      </w:r>
      <w:r>
        <w:rPr>
          <w:lang w:val="bg-BG"/>
        </w:rPr>
        <w:t xml:space="preserve">ИСН </w:t>
      </w:r>
      <w:r>
        <w:t>/ 2021</w:t>
      </w:r>
      <w:r>
        <w:rPr>
          <w:lang w:val="bg-BG"/>
        </w:rPr>
        <w:t>“</w:t>
      </w:r>
      <w:r>
        <w:t>.</w:t>
      </w:r>
    </w:p>
    <w:p w:rsidR="008A028B" w:rsidRDefault="00153E3E" w:rsidP="00027EFD">
      <w:pPr>
        <w:rPr>
          <w:lang w:val="bg-BG"/>
        </w:rPr>
      </w:pPr>
      <w:r>
        <w:rPr>
          <w:lang w:val="bg-BG"/>
        </w:rPr>
        <w:t>С бял цвят в таблицата са показани студентите</w:t>
      </w:r>
      <w:r>
        <w:t xml:space="preserve">, </w:t>
      </w:r>
      <w:r>
        <w:rPr>
          <w:lang w:val="bg-BG"/>
        </w:rPr>
        <w:t>които са част от кохорт „</w:t>
      </w:r>
      <w:bookmarkStart w:id="10" w:name="_Hlk155613021"/>
      <w:r>
        <w:rPr>
          <w:lang w:val="bg-BG"/>
        </w:rPr>
        <w:t xml:space="preserve">ФПМИ </w:t>
      </w:r>
      <w:r>
        <w:t xml:space="preserve">/ </w:t>
      </w:r>
      <w:r>
        <w:rPr>
          <w:lang w:val="bg-BG"/>
        </w:rPr>
        <w:t xml:space="preserve">ИСН </w:t>
      </w:r>
      <w:r>
        <w:t>/ 2021</w:t>
      </w:r>
      <w:bookmarkEnd w:id="10"/>
      <w:r>
        <w:rPr>
          <w:lang w:val="bg-BG"/>
        </w:rPr>
        <w:t>“</w:t>
      </w:r>
      <w:r>
        <w:t xml:space="preserve">. </w:t>
      </w:r>
      <w:r>
        <w:rPr>
          <w:lang w:val="bg-BG"/>
        </w:rPr>
        <w:t>За тях няма да бъдат направени промени</w:t>
      </w:r>
      <w:r>
        <w:t xml:space="preserve">, </w:t>
      </w:r>
      <w:r>
        <w:rPr>
          <w:lang w:val="bg-BG"/>
        </w:rPr>
        <w:t>защото в качения файл „</w:t>
      </w:r>
      <w:r>
        <w:t>cohort_interrupt.csv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>те продължават да принадлежат към този кохорт.</w:t>
      </w:r>
    </w:p>
    <w:p w:rsidR="00153E3E" w:rsidRDefault="00153E3E" w:rsidP="00027EFD">
      <w:pPr>
        <w:rPr>
          <w:lang w:val="bg-BG"/>
        </w:rPr>
      </w:pPr>
      <w:r>
        <w:rPr>
          <w:lang w:val="bg-BG"/>
        </w:rPr>
        <w:t>С червен цвят са показани тези студенти</w:t>
      </w:r>
      <w:r>
        <w:t xml:space="preserve">, </w:t>
      </w:r>
      <w:r>
        <w:rPr>
          <w:lang w:val="bg-BG"/>
        </w:rPr>
        <w:t>които вече не принадлежат към кохорт „</w:t>
      </w:r>
      <w:r w:rsidRPr="00153E3E">
        <w:rPr>
          <w:lang w:val="bg-BG"/>
        </w:rPr>
        <w:t>ФПМИ / ИСН / 2021</w:t>
      </w:r>
      <w:r>
        <w:rPr>
          <w:lang w:val="bg-BG"/>
        </w:rPr>
        <w:t>“. Системата ги засича</w:t>
      </w:r>
      <w:r>
        <w:t xml:space="preserve">, </w:t>
      </w:r>
      <w:r>
        <w:rPr>
          <w:lang w:val="bg-BG"/>
        </w:rPr>
        <w:t xml:space="preserve">понеже в качения файл те вече са част </w:t>
      </w:r>
      <w:r w:rsidR="00823AB7">
        <w:rPr>
          <w:lang w:val="bg-BG"/>
        </w:rPr>
        <w:t>от</w:t>
      </w:r>
      <w:r>
        <w:rPr>
          <w:lang w:val="bg-BG"/>
        </w:rPr>
        <w:t xml:space="preserve"> кохорт „</w:t>
      </w:r>
      <w:r w:rsidRPr="00153E3E">
        <w:rPr>
          <w:lang w:val="bg-BG"/>
        </w:rPr>
        <w:t>ФПМИ / ИСН / 202</w:t>
      </w:r>
      <w:r w:rsidR="0033006F">
        <w:rPr>
          <w:lang w:val="bg-BG"/>
        </w:rPr>
        <w:t>2</w:t>
      </w:r>
      <w:r>
        <w:rPr>
          <w:lang w:val="bg-BG"/>
        </w:rPr>
        <w:t>“. Студентите с червен цвят ще бъдат изключени от кохорта</w:t>
      </w:r>
      <w:r>
        <w:t xml:space="preserve">, </w:t>
      </w:r>
      <w:r>
        <w:rPr>
          <w:lang w:val="bg-BG"/>
        </w:rPr>
        <w:t>избран в списъчната кутия – в случая „</w:t>
      </w:r>
      <w:r w:rsidRPr="00153E3E">
        <w:rPr>
          <w:lang w:val="bg-BG"/>
        </w:rPr>
        <w:t>ФПМИ / ИСН / 2021</w:t>
      </w:r>
      <w:r>
        <w:rPr>
          <w:lang w:val="bg-BG"/>
        </w:rPr>
        <w:t>“.</w:t>
      </w:r>
    </w:p>
    <w:p w:rsidR="0033006F" w:rsidRDefault="00EB056E" w:rsidP="00027EFD">
      <w:pPr>
        <w:rPr>
          <w:lang w:val="bg-BG"/>
        </w:rPr>
      </w:pPr>
      <w:r>
        <w:rPr>
          <w:lang w:val="bg-BG"/>
        </w:rPr>
        <w:t>За да провери къде ще бъдат добавени тези студенти</w:t>
      </w:r>
      <w:r>
        <w:t xml:space="preserve">, </w:t>
      </w:r>
      <w:r>
        <w:rPr>
          <w:lang w:val="bg-BG"/>
        </w:rPr>
        <w:t>маркирани в червен цвят</w:t>
      </w:r>
      <w:r>
        <w:t xml:space="preserve">, </w:t>
      </w:r>
      <w:r>
        <w:rPr>
          <w:lang w:val="bg-BG"/>
        </w:rPr>
        <w:t>администраторът е нужно да избере другия кохорт от списъчната кутия. След избирането му таблицата изглежда по следния начин:</w:t>
      </w:r>
    </w:p>
    <w:p w:rsidR="00EB056E" w:rsidRDefault="00FD101E" w:rsidP="00027EFD">
      <w:pPr>
        <w:rPr>
          <w:lang w:val="bg-BG"/>
        </w:rPr>
      </w:pPr>
      <w:r w:rsidRPr="00FD101E">
        <w:rPr>
          <w:noProof/>
        </w:rPr>
        <w:lastRenderedPageBreak/>
        <w:drawing>
          <wp:inline distT="0" distB="0" distL="0" distR="0" wp14:anchorId="70E96701" wp14:editId="1A6B3D37">
            <wp:extent cx="5731510" cy="1436370"/>
            <wp:effectExtent l="0" t="0" r="2540" b="0"/>
            <wp:docPr id="65496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612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1E" w:rsidRDefault="00FD101E" w:rsidP="00027EFD">
      <w:r>
        <w:rPr>
          <w:lang w:val="bg-BG"/>
        </w:rPr>
        <w:t>Студентите</w:t>
      </w:r>
      <w:r>
        <w:t xml:space="preserve">, </w:t>
      </w:r>
      <w:r>
        <w:rPr>
          <w:lang w:val="bg-BG"/>
        </w:rPr>
        <w:t>оцветени в зелен цвят</w:t>
      </w:r>
      <w:r>
        <w:t>,</w:t>
      </w:r>
      <w:r>
        <w:rPr>
          <w:lang w:val="bg-BG"/>
        </w:rPr>
        <w:t xml:space="preserve"> ще бъдат добавени към кохорт „ФПМИ </w:t>
      </w:r>
      <w:r>
        <w:t xml:space="preserve">/ </w:t>
      </w:r>
      <w:r>
        <w:rPr>
          <w:lang w:val="bg-BG"/>
        </w:rPr>
        <w:t xml:space="preserve">ИСН </w:t>
      </w:r>
      <w:r>
        <w:t>/ 2022</w:t>
      </w:r>
      <w:r>
        <w:rPr>
          <w:lang w:val="bg-BG"/>
        </w:rPr>
        <w:t>“</w:t>
      </w:r>
      <w:r>
        <w:t xml:space="preserve">. </w:t>
      </w:r>
    </w:p>
    <w:p w:rsidR="00FD101E" w:rsidRDefault="002712D4" w:rsidP="00027EFD">
      <w:pPr>
        <w:rPr>
          <w:lang w:val="bg-BG"/>
        </w:rPr>
      </w:pPr>
      <w:r>
        <w:rPr>
          <w:lang w:val="bg-BG"/>
        </w:rPr>
        <w:t>За да одобри промените</w:t>
      </w:r>
      <w:r>
        <w:t xml:space="preserve">, </w:t>
      </w:r>
      <w:r>
        <w:rPr>
          <w:lang w:val="bg-BG"/>
        </w:rPr>
        <w:t>администраторът е необходимо да избере бутон „Одобри“. Изписва се съобщението:</w:t>
      </w:r>
    </w:p>
    <w:p w:rsidR="002712D4" w:rsidRDefault="009B50E4" w:rsidP="009B50E4">
      <w:pPr>
        <w:jc w:val="center"/>
        <w:rPr>
          <w:lang w:val="bg-BG"/>
        </w:rPr>
      </w:pPr>
      <w:r w:rsidRPr="004504BD">
        <w:rPr>
          <w:noProof/>
        </w:rPr>
        <w:drawing>
          <wp:inline distT="0" distB="0" distL="0" distR="0" wp14:anchorId="3D85A9EC" wp14:editId="4BD49262">
            <wp:extent cx="2977468" cy="301826"/>
            <wp:effectExtent l="190500" t="190500" r="185420" b="193675"/>
            <wp:docPr id="39434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9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538" cy="30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DEF" w:rsidRDefault="00C33DEF" w:rsidP="00C33DEF">
      <w:pPr>
        <w:rPr>
          <w:lang w:val="bg-BG"/>
        </w:rPr>
      </w:pPr>
      <w:r>
        <w:rPr>
          <w:lang w:val="bg-BG"/>
        </w:rPr>
        <w:t>След това промените се прилагат в Мудъл.</w:t>
      </w:r>
    </w:p>
    <w:p w:rsidR="002712D4" w:rsidRPr="002712D4" w:rsidRDefault="002712D4" w:rsidP="00027EFD">
      <w:pPr>
        <w:rPr>
          <w:lang w:val="bg-BG"/>
        </w:rPr>
      </w:pPr>
      <w:r>
        <w:rPr>
          <w:lang w:val="bg-BG"/>
        </w:rPr>
        <w:t>За да откаже промените</w:t>
      </w:r>
      <w:r>
        <w:t xml:space="preserve">, </w:t>
      </w:r>
      <w:r>
        <w:rPr>
          <w:lang w:val="bg-BG"/>
        </w:rPr>
        <w:t>администраторът избира бутон „Върни промените“. Изписва се съобщението:</w:t>
      </w:r>
    </w:p>
    <w:p w:rsidR="00EB056E" w:rsidRDefault="009B50E4" w:rsidP="009B50E4">
      <w:pPr>
        <w:jc w:val="center"/>
        <w:rPr>
          <w:lang w:val="bg-BG"/>
        </w:rPr>
      </w:pPr>
      <w:r w:rsidRPr="004504BD">
        <w:rPr>
          <w:noProof/>
        </w:rPr>
        <w:drawing>
          <wp:inline distT="0" distB="0" distL="0" distR="0" wp14:anchorId="757946C6" wp14:editId="489D200D">
            <wp:extent cx="2543061" cy="346049"/>
            <wp:effectExtent l="190500" t="190500" r="181610" b="187960"/>
            <wp:docPr id="54109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85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9125" cy="363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2D7E" w:rsidRPr="00EB056E" w:rsidRDefault="005B2D7E" w:rsidP="005B2D7E">
      <w:pPr>
        <w:pStyle w:val="Heading2"/>
        <w:rPr>
          <w:lang w:val="bg-BG"/>
        </w:rPr>
      </w:pPr>
      <w:bookmarkStart w:id="11" w:name="_Toc155614444"/>
      <w:r>
        <w:rPr>
          <w:lang w:val="bg-BG"/>
        </w:rPr>
        <w:t xml:space="preserve">Проверка за актуалност на информацията в качен </w:t>
      </w:r>
      <w:r>
        <w:t xml:space="preserve">.csv </w:t>
      </w:r>
      <w:r>
        <w:rPr>
          <w:lang w:val="bg-BG"/>
        </w:rPr>
        <w:t>файл и Мудъл</w:t>
      </w:r>
      <w:bookmarkEnd w:id="11"/>
    </w:p>
    <w:p w:rsidR="003C44DC" w:rsidRDefault="005912AD" w:rsidP="005912AD">
      <w:pPr>
        <w:rPr>
          <w:lang w:val="bg-BG"/>
        </w:rPr>
      </w:pPr>
      <w:r>
        <w:rPr>
          <w:lang w:val="bg-BG"/>
        </w:rPr>
        <w:t>Ако администраторът качи файл</w:t>
      </w:r>
      <w:r w:rsidR="005B2D7E">
        <w:rPr>
          <w:lang w:val="bg-BG"/>
        </w:rPr>
        <w:t xml:space="preserve"> </w:t>
      </w:r>
      <w:r>
        <w:rPr>
          <w:lang w:val="bg-BG"/>
        </w:rPr>
        <w:t>в уеб приложението</w:t>
      </w:r>
      <w:r>
        <w:t xml:space="preserve">, </w:t>
      </w:r>
      <w:r>
        <w:rPr>
          <w:lang w:val="bg-BG"/>
        </w:rPr>
        <w:t>но той вече е</w:t>
      </w:r>
      <w:r w:rsidR="00BC6FA5">
        <w:rPr>
          <w:lang w:val="bg-BG"/>
        </w:rPr>
        <w:t xml:space="preserve"> бил одобрен и информацията от него е</w:t>
      </w:r>
      <w:r>
        <w:rPr>
          <w:lang w:val="bg-BG"/>
        </w:rPr>
        <w:t xml:space="preserve"> актуал</w:t>
      </w:r>
      <w:r w:rsidR="00BC6FA5">
        <w:rPr>
          <w:lang w:val="bg-BG"/>
        </w:rPr>
        <w:t>на</w:t>
      </w:r>
      <w:r>
        <w:rPr>
          <w:lang w:val="bg-BG"/>
        </w:rPr>
        <w:t xml:space="preserve"> в Мудъл</w:t>
      </w:r>
      <w:r w:rsidR="00BC6FA5">
        <w:rPr>
          <w:lang w:val="bg-BG"/>
        </w:rPr>
        <w:t xml:space="preserve"> към момента</w:t>
      </w:r>
      <w:r>
        <w:t>,</w:t>
      </w:r>
      <w:r>
        <w:rPr>
          <w:lang w:val="bg-BG"/>
        </w:rPr>
        <w:t xml:space="preserve"> се изписва съобщението</w:t>
      </w:r>
      <w:r w:rsidR="005B2D7E">
        <w:rPr>
          <w:lang w:val="bg-BG"/>
        </w:rPr>
        <w:t>:</w:t>
      </w:r>
    </w:p>
    <w:p w:rsidR="005B2D7E" w:rsidRDefault="005B2D7E" w:rsidP="005B2D7E">
      <w:pPr>
        <w:jc w:val="center"/>
        <w:rPr>
          <w:lang w:val="bg-BG"/>
        </w:rPr>
      </w:pPr>
      <w:r w:rsidRPr="005B2D7E">
        <w:rPr>
          <w:noProof/>
        </w:rPr>
        <w:drawing>
          <wp:inline distT="0" distB="0" distL="0" distR="0" wp14:anchorId="2186A87F" wp14:editId="1BE82896">
            <wp:extent cx="1456932" cy="368326"/>
            <wp:effectExtent l="190500" t="190500" r="181610" b="184150"/>
            <wp:docPr id="7939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002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4018" cy="37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C10" w:rsidRPr="005912AD" w:rsidRDefault="00892C10" w:rsidP="00892C10">
      <w:pPr>
        <w:rPr>
          <w:lang w:val="bg-BG"/>
        </w:rPr>
      </w:pPr>
      <w:r>
        <w:rPr>
          <w:lang w:val="bg-BG"/>
        </w:rPr>
        <w:t>Информацията от файла не се визуализира в табличен вид.</w:t>
      </w:r>
    </w:p>
    <w:p w:rsidR="00655177" w:rsidRPr="00655177" w:rsidRDefault="00655177" w:rsidP="00655177">
      <w:pPr>
        <w:rPr>
          <w:lang w:val="bg-BG"/>
        </w:rPr>
      </w:pPr>
    </w:p>
    <w:p w:rsidR="00D42D33" w:rsidRPr="00D42D33" w:rsidRDefault="00D42D33" w:rsidP="00B46A3F"/>
    <w:sectPr w:rsidR="00D42D33" w:rsidRPr="00D42D33" w:rsidSect="007D70BC">
      <w:footerReference w:type="default" r:id="rId3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2C" w:rsidRDefault="00947E2C" w:rsidP="00BA657F">
      <w:pPr>
        <w:spacing w:after="0" w:line="240" w:lineRule="auto"/>
      </w:pPr>
      <w:r>
        <w:separator/>
      </w:r>
    </w:p>
    <w:p w:rsidR="00947E2C" w:rsidRDefault="00947E2C"/>
  </w:endnote>
  <w:endnote w:type="continuationSeparator" w:id="0">
    <w:p w:rsidR="00947E2C" w:rsidRDefault="00947E2C" w:rsidP="00BA657F">
      <w:pPr>
        <w:spacing w:after="0" w:line="240" w:lineRule="auto"/>
      </w:pPr>
      <w:r>
        <w:continuationSeparator/>
      </w:r>
    </w:p>
    <w:p w:rsidR="00947E2C" w:rsidRDefault="00947E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57F" w:rsidRDefault="009E1290" w:rsidP="00BA657F">
    <w:pPr>
      <w:pStyle w:val="Header"/>
      <w:pBdr>
        <w:top w:val="single" w:sz="6" w:space="10" w:color="000000" w:themeColor="accent1"/>
      </w:pBdr>
      <w:tabs>
        <w:tab w:val="clear" w:pos="4680"/>
        <w:tab w:val="clear" w:pos="9360"/>
      </w:tabs>
      <w:spacing w:before="240"/>
      <w:jc w:val="right"/>
      <w:rPr>
        <w:color w:val="000000" w:themeColor="accent1"/>
      </w:rPr>
    </w:pPr>
    <w:r w:rsidRPr="009E1290">
      <w:rPr>
        <w:color w:val="000000" w:themeColor="accent1"/>
      </w:rPr>
      <w:fldChar w:fldCharType="begin"/>
    </w:r>
    <w:r w:rsidRPr="009E1290">
      <w:rPr>
        <w:color w:val="000000" w:themeColor="accent1"/>
      </w:rPr>
      <w:instrText xml:space="preserve"> PAGE   \* MERGEFORMAT </w:instrText>
    </w:r>
    <w:r w:rsidRPr="009E1290">
      <w:rPr>
        <w:color w:val="000000" w:themeColor="accent1"/>
      </w:rPr>
      <w:fldChar w:fldCharType="separate"/>
    </w:r>
    <w:r>
      <w:rPr>
        <w:noProof/>
        <w:color w:val="000000" w:themeColor="accent1"/>
      </w:rPr>
      <w:t>12</w:t>
    </w:r>
    <w:r w:rsidRPr="009E1290">
      <w:rPr>
        <w:noProof/>
        <w:color w:val="000000" w:themeColor="accent1"/>
      </w:rPr>
      <w:fldChar w:fldCharType="end"/>
    </w:r>
    <w:r w:rsidR="00A45FA6">
      <w:rPr>
        <w:noProof/>
        <w:color w:val="000000" w:themeColor="accent1"/>
      </w:rPr>
      <w:drawing>
        <wp:anchor distT="0" distB="0" distL="114300" distR="114300" simplePos="0" relativeHeight="251658240" behindDoc="0" locked="0" layoutInCell="1" allowOverlap="1" wp14:anchorId="35B79D4C">
          <wp:simplePos x="0" y="0"/>
          <wp:positionH relativeFrom="column">
            <wp:posOffset>2647950</wp:posOffset>
          </wp:positionH>
          <wp:positionV relativeFrom="paragraph">
            <wp:posOffset>224790</wp:posOffset>
          </wp:positionV>
          <wp:extent cx="438912" cy="276973"/>
          <wp:effectExtent l="0" t="0" r="0" b="8890"/>
          <wp:wrapNone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A657F" w:rsidRDefault="00BA657F">
    <w:pPr>
      <w:pStyle w:val="Footer"/>
    </w:pPr>
  </w:p>
  <w:p w:rsidR="004935E6" w:rsidRDefault="004935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2C" w:rsidRDefault="00947E2C" w:rsidP="00BA657F">
      <w:pPr>
        <w:spacing w:after="0" w:line="240" w:lineRule="auto"/>
      </w:pPr>
      <w:r>
        <w:separator/>
      </w:r>
    </w:p>
    <w:p w:rsidR="00947E2C" w:rsidRDefault="00947E2C"/>
  </w:footnote>
  <w:footnote w:type="continuationSeparator" w:id="0">
    <w:p w:rsidR="00947E2C" w:rsidRDefault="00947E2C" w:rsidP="00BA657F">
      <w:pPr>
        <w:spacing w:after="0" w:line="240" w:lineRule="auto"/>
      </w:pPr>
      <w:r>
        <w:continuationSeparator/>
      </w:r>
    </w:p>
    <w:p w:rsidR="00947E2C" w:rsidRDefault="00947E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67972"/>
    <w:multiLevelType w:val="hybridMultilevel"/>
    <w:tmpl w:val="DCCAB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D1B6295"/>
    <w:multiLevelType w:val="hybridMultilevel"/>
    <w:tmpl w:val="32B6EEE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3293F94"/>
    <w:multiLevelType w:val="multilevel"/>
    <w:tmpl w:val="402C68E4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5F477B01"/>
    <w:multiLevelType w:val="hybridMultilevel"/>
    <w:tmpl w:val="E78A3558"/>
    <w:lvl w:ilvl="0" w:tplc="22207B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8D729A5"/>
    <w:multiLevelType w:val="hybridMultilevel"/>
    <w:tmpl w:val="0E8EAC3C"/>
    <w:lvl w:ilvl="0" w:tplc="9DA2CD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C0"/>
    <w:rsid w:val="0001133A"/>
    <w:rsid w:val="0002403C"/>
    <w:rsid w:val="00027EFD"/>
    <w:rsid w:val="00095609"/>
    <w:rsid w:val="000E07BB"/>
    <w:rsid w:val="00104205"/>
    <w:rsid w:val="00112EEF"/>
    <w:rsid w:val="00147189"/>
    <w:rsid w:val="001503BB"/>
    <w:rsid w:val="00153E3E"/>
    <w:rsid w:val="00156C20"/>
    <w:rsid w:val="001E79A8"/>
    <w:rsid w:val="002001E3"/>
    <w:rsid w:val="0020194E"/>
    <w:rsid w:val="00227A3E"/>
    <w:rsid w:val="002712D4"/>
    <w:rsid w:val="0027185B"/>
    <w:rsid w:val="00271889"/>
    <w:rsid w:val="00277E1A"/>
    <w:rsid w:val="00285AFC"/>
    <w:rsid w:val="00287F44"/>
    <w:rsid w:val="00314AED"/>
    <w:rsid w:val="00322528"/>
    <w:rsid w:val="0033006F"/>
    <w:rsid w:val="00332AF2"/>
    <w:rsid w:val="00336CD2"/>
    <w:rsid w:val="00364B0B"/>
    <w:rsid w:val="00371C9C"/>
    <w:rsid w:val="003C44DC"/>
    <w:rsid w:val="003D3C42"/>
    <w:rsid w:val="00412764"/>
    <w:rsid w:val="00432B8A"/>
    <w:rsid w:val="004362F6"/>
    <w:rsid w:val="00443FB1"/>
    <w:rsid w:val="004504BD"/>
    <w:rsid w:val="004504D9"/>
    <w:rsid w:val="00470CE6"/>
    <w:rsid w:val="004935E6"/>
    <w:rsid w:val="004E094F"/>
    <w:rsid w:val="005037FF"/>
    <w:rsid w:val="00532328"/>
    <w:rsid w:val="005376DD"/>
    <w:rsid w:val="00541B63"/>
    <w:rsid w:val="0056771E"/>
    <w:rsid w:val="005912AD"/>
    <w:rsid w:val="005B2D7E"/>
    <w:rsid w:val="0062516B"/>
    <w:rsid w:val="00644678"/>
    <w:rsid w:val="00655177"/>
    <w:rsid w:val="00656769"/>
    <w:rsid w:val="006F1BC8"/>
    <w:rsid w:val="00704A20"/>
    <w:rsid w:val="00755835"/>
    <w:rsid w:val="007A428E"/>
    <w:rsid w:val="007D70BC"/>
    <w:rsid w:val="00823AB7"/>
    <w:rsid w:val="008472B2"/>
    <w:rsid w:val="00854AC5"/>
    <w:rsid w:val="00860858"/>
    <w:rsid w:val="00874D19"/>
    <w:rsid w:val="00892C10"/>
    <w:rsid w:val="008A028B"/>
    <w:rsid w:val="008A13CA"/>
    <w:rsid w:val="008A15C4"/>
    <w:rsid w:val="008C419F"/>
    <w:rsid w:val="00933FBA"/>
    <w:rsid w:val="00947E2C"/>
    <w:rsid w:val="00992366"/>
    <w:rsid w:val="009A5A84"/>
    <w:rsid w:val="009A7A19"/>
    <w:rsid w:val="009B50E4"/>
    <w:rsid w:val="009D640F"/>
    <w:rsid w:val="009E1290"/>
    <w:rsid w:val="009E5760"/>
    <w:rsid w:val="00A147C4"/>
    <w:rsid w:val="00A23407"/>
    <w:rsid w:val="00A26E5A"/>
    <w:rsid w:val="00A45FA6"/>
    <w:rsid w:val="00A82135"/>
    <w:rsid w:val="00B112BD"/>
    <w:rsid w:val="00B113C0"/>
    <w:rsid w:val="00B30479"/>
    <w:rsid w:val="00B46A3F"/>
    <w:rsid w:val="00B51660"/>
    <w:rsid w:val="00B519E8"/>
    <w:rsid w:val="00B80920"/>
    <w:rsid w:val="00BA657F"/>
    <w:rsid w:val="00BC0A77"/>
    <w:rsid w:val="00BC15F8"/>
    <w:rsid w:val="00BC6FA5"/>
    <w:rsid w:val="00BD648A"/>
    <w:rsid w:val="00C25849"/>
    <w:rsid w:val="00C30AC1"/>
    <w:rsid w:val="00C33DEF"/>
    <w:rsid w:val="00C62E86"/>
    <w:rsid w:val="00D2340E"/>
    <w:rsid w:val="00D25017"/>
    <w:rsid w:val="00D42D33"/>
    <w:rsid w:val="00D60AC9"/>
    <w:rsid w:val="00D80406"/>
    <w:rsid w:val="00DB5758"/>
    <w:rsid w:val="00E349B5"/>
    <w:rsid w:val="00E34E63"/>
    <w:rsid w:val="00E37F30"/>
    <w:rsid w:val="00E45952"/>
    <w:rsid w:val="00E6346A"/>
    <w:rsid w:val="00E703D3"/>
    <w:rsid w:val="00E717C8"/>
    <w:rsid w:val="00EB056E"/>
    <w:rsid w:val="00EF7398"/>
    <w:rsid w:val="00F2055E"/>
    <w:rsid w:val="00F26BF4"/>
    <w:rsid w:val="00F67356"/>
    <w:rsid w:val="00F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E1D5E-A90A-4EDE-AFB6-4E90E20F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40E"/>
    <w:pPr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62E86"/>
    <w:pPr>
      <w:numPr>
        <w:numId w:val="1"/>
      </w:numPr>
      <w:outlineLvl w:val="0"/>
    </w:pPr>
    <w:rPr>
      <w:rFonts w:cs="Times New Roman"/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62E86"/>
    <w:pPr>
      <w:numPr>
        <w:ilvl w:val="1"/>
        <w:numId w:val="1"/>
      </w:numPr>
      <w:ind w:left="1004" w:hanging="720"/>
      <w:outlineLvl w:val="1"/>
    </w:pPr>
    <w:rPr>
      <w:rFonts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F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3FB1"/>
    <w:rPr>
      <w:rFonts w:eastAsiaTheme="minorEastAsia"/>
    </w:rPr>
  </w:style>
  <w:style w:type="paragraph" w:customStyle="1" w:styleId="Table">
    <w:name w:val="Table"/>
    <w:basedOn w:val="Normal"/>
    <w:link w:val="TableChar"/>
    <w:qFormat/>
    <w:rsid w:val="00322528"/>
    <w:pPr>
      <w:spacing w:before="60" w:after="0" w:line="240" w:lineRule="auto"/>
      <w:jc w:val="center"/>
    </w:pPr>
    <w:rPr>
      <w:rFonts w:eastAsia="Times New Roman" w:cs="Times New Roman"/>
      <w:bCs/>
      <w:szCs w:val="24"/>
      <w:lang w:val="bg-BG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62E86"/>
    <w:rPr>
      <w:rFonts w:ascii="Times New Roman" w:hAnsi="Times New Roman" w:cs="Times New Roman"/>
      <w:b/>
      <w:sz w:val="32"/>
    </w:rPr>
  </w:style>
  <w:style w:type="character" w:customStyle="1" w:styleId="TableChar">
    <w:name w:val="Table Char"/>
    <w:basedOn w:val="DefaultParagraphFont"/>
    <w:link w:val="Table"/>
    <w:rsid w:val="00322528"/>
    <w:rPr>
      <w:rFonts w:ascii="Times New Roman" w:eastAsia="Times New Roman" w:hAnsi="Times New Roman" w:cs="Times New Roman"/>
      <w:bCs/>
      <w:sz w:val="24"/>
      <w:szCs w:val="24"/>
      <w:lang w:val="bg-BG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2718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7F"/>
  </w:style>
  <w:style w:type="paragraph" w:styleId="Footer">
    <w:name w:val="footer"/>
    <w:basedOn w:val="Normal"/>
    <w:link w:val="FooterChar"/>
    <w:uiPriority w:val="99"/>
    <w:unhideWhenUsed/>
    <w:rsid w:val="00BA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7F"/>
  </w:style>
  <w:style w:type="paragraph" w:styleId="ListParagraph">
    <w:name w:val="List Paragraph"/>
    <w:basedOn w:val="Normal"/>
    <w:uiPriority w:val="34"/>
    <w:qFormat/>
    <w:rsid w:val="00C62E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2E86"/>
    <w:rPr>
      <w:rFonts w:ascii="Times New Roman" w:hAnsi="Times New Roman" w:cs="Times New Roman"/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205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55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2D3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A7A1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localhost:4200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1D310F0F6C44CAB5E64159A97EE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764C6-0248-4433-B134-F95A1750963F}"/>
      </w:docPartPr>
      <w:docPartBody>
        <w:p w:rsidR="00BA4040" w:rsidRDefault="00F752BF" w:rsidP="00F752BF">
          <w:pPr>
            <w:pStyle w:val="A41D310F0F6C44CAB5E64159A97EE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F8CEEA6985F410E93E6C4AC21B9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8D8F4-2AF3-4299-98E9-093DC4D4291C}"/>
      </w:docPartPr>
      <w:docPartBody>
        <w:p w:rsidR="00BA4040" w:rsidRDefault="00F752BF" w:rsidP="00F752BF">
          <w:pPr>
            <w:pStyle w:val="2F8CEEA6985F410E93E6C4AC21B96BA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BF"/>
    <w:rsid w:val="0065731D"/>
    <w:rsid w:val="007E572E"/>
    <w:rsid w:val="007E6E78"/>
    <w:rsid w:val="008C4C80"/>
    <w:rsid w:val="00BA4040"/>
    <w:rsid w:val="00D15F2D"/>
    <w:rsid w:val="00D16CCA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1D310F0F6C44CAB5E64159A97EEDA6">
    <w:name w:val="A41D310F0F6C44CAB5E64159A97EEDA6"/>
    <w:rsid w:val="00F752BF"/>
  </w:style>
  <w:style w:type="paragraph" w:customStyle="1" w:styleId="2F8CEEA6985F410E93E6C4AC21B96BAB">
    <w:name w:val="2F8CEEA6985F410E93E6C4AC21B96BAB"/>
    <w:rsid w:val="00F75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януари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708145-7308-4EB0-AC10-CE64B257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13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НА УНИВЕРСИТЕТСКИ ИНФОРМАЦИОННИ СИСТЕМИ. РЪКОВОДСТВО ЗА Администратора</dc:title>
  <dc:subject>Автор: Алекс Трайков</dc:subject>
  <dc:creator>Windows User</dc:creator>
  <cp:keywords/>
  <dc:description/>
  <cp:lastModifiedBy>Windows User</cp:lastModifiedBy>
  <cp:revision>115</cp:revision>
  <dcterms:created xsi:type="dcterms:W3CDTF">2024-01-07T07:44:00Z</dcterms:created>
  <dcterms:modified xsi:type="dcterms:W3CDTF">2024-01-08T12:30:00Z</dcterms:modified>
</cp:coreProperties>
</file>