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3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55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Денисович</w:t>
      </w:r>
      <w:r>
        <w:t xml:space="preserve"> </w:t>
      </w:r>
      <w:r>
        <w:t xml:space="preserve">Мосолов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</w:t>
      </w:r>
      <w:r>
        <w:t xml:space="preserve"> </w:t>
      </w:r>
      <w:r>
        <w:t xml:space="preserve">– 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git и gh (рис. 1):</w:t>
      </w:r>
    </w:p>
    <w:p>
      <w:pPr>
        <w:pStyle w:val="CaptionedFigure"/>
      </w:pPr>
      <w:r>
        <w:drawing>
          <wp:inline>
            <wp:extent cx="3733800" cy="1840065"/>
            <wp:effectExtent b="0" l="0" r="0" t="0"/>
            <wp:docPr descr="Установка git и gh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 и gh</w:t>
      </w:r>
    </w:p>
    <w:p>
      <w:pPr>
        <w:pStyle w:val="BodyText"/>
      </w:pPr>
      <w:r>
        <w:t xml:space="preserve">Зададим имя и email владельца репозитория (рис. 2):</w:t>
      </w:r>
      <w:r>
        <w:br/>
      </w:r>
      <w:r>
        <w:rPr>
          <w:iCs/>
          <w:i/>
        </w:rPr>
        <w:t xml:space="preserve">git config –global user.name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Aleksandr Mosolov</w:t>
      </w:r>
      <w:r>
        <w:rPr>
          <w:iCs/>
          <w:i/>
        </w:rPr>
        <w:t xml:space="preserve">”</w:t>
      </w:r>
      <w:r>
        <w:br/>
      </w:r>
      <w:r>
        <w:rPr>
          <w:iCs/>
          <w:i/>
        </w:rPr>
        <w:t xml:space="preserve">git config –global user.email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tenderboylive2@gmail.com</w:t>
      </w:r>
      <w:r>
        <w:rPr>
          <w:iCs/>
          <w:i/>
        </w:rP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498351"/>
            <wp:effectExtent b="0" l="0" r="0" t="0"/>
            <wp:docPr descr="Задаём имя и email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Задаём имя и email</w:t>
      </w:r>
    </w:p>
    <w:p>
      <w:pPr>
        <w:pStyle w:val="BodyText"/>
      </w:pPr>
      <w:r>
        <w:t xml:space="preserve">Настроим utf-8 в выводе сообщений git</w:t>
      </w:r>
      <w:r>
        <w:t xml:space="preserve"> </w:t>
      </w:r>
      <w:r>
        <w:t xml:space="preserve">Зададим имя начальной ветки (будем называть её master)</w:t>
      </w:r>
      <w:r>
        <w:t xml:space="preserve"> </w:t>
      </w:r>
      <w:r>
        <w:t xml:space="preserve">Параметр autocrlf</w:t>
      </w:r>
      <w:r>
        <w:t xml:space="preserve"> </w:t>
      </w:r>
      <w:r>
        <w:t xml:space="preserve">Параметр safecrlf (рис. 3):</w:t>
      </w:r>
    </w:p>
    <w:p>
      <w:pPr>
        <w:pStyle w:val="CaptionedFigure"/>
      </w:pPr>
      <w:r>
        <w:drawing>
          <wp:inline>
            <wp:extent cx="3703704" cy="476410"/>
            <wp:effectExtent b="0" l="0" r="0" t="0"/>
            <wp:docPr descr="Настраиваем кодировку, задаём имя ветки и указываем параметры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Настраиваем кодировку, задаём имя ветки и указываем параметры</w:t>
      </w:r>
    </w:p>
    <w:p>
      <w:pPr>
        <w:pStyle w:val="BodyText"/>
      </w:pPr>
      <w:r>
        <w:t xml:space="preserve">По алгоритму rsa с ключём размером 4096 бит (рис. 4):</w:t>
      </w:r>
      <w:r>
        <w:br/>
      </w:r>
      <w:r>
        <w:rPr>
          <w:iCs/>
          <w:i/>
        </w:rPr>
        <w:t xml:space="preserve">ssh-keygen -t rsa -b 4096</w:t>
      </w:r>
    </w:p>
    <w:p>
      <w:pPr>
        <w:pStyle w:val="CaptionedFigure"/>
      </w:pPr>
      <w:r>
        <w:drawing>
          <wp:inline>
            <wp:extent cx="3534655" cy="937452"/>
            <wp:effectExtent b="0" l="0" r="0" t="0"/>
            <wp:docPr descr="Создаём ключ по алгоритму rsa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93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Создаём ключ по алгоритму rsa</w:t>
      </w:r>
    </w:p>
    <w:p>
      <w:pPr>
        <w:pStyle w:val="BodyText"/>
      </w:pPr>
      <w:r>
        <w:t xml:space="preserve">По алгоритму ed25519 (рис. 5):</w:t>
      </w:r>
      <w:r>
        <w:br/>
      </w:r>
      <w:r>
        <w:rPr>
          <w:iCs/>
          <w:i/>
        </w:rPr>
        <w:t xml:space="preserve">ssh-keygen -t ed25519</w:t>
      </w:r>
    </w:p>
    <w:p>
      <w:pPr>
        <w:pStyle w:val="CaptionedFigure"/>
      </w:pPr>
      <w:r>
        <w:drawing>
          <wp:inline>
            <wp:extent cx="3480867" cy="829875"/>
            <wp:effectExtent b="0" l="0" r="0" t="0"/>
            <wp:docPr descr="Создаём ключ по алгоритму ed25519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67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Создаём ключ по алгоритму ed25519</w:t>
      </w:r>
    </w:p>
    <w:p>
      <w:pPr>
        <w:pStyle w:val="BodyText"/>
      </w:pPr>
      <w:r>
        <w:t xml:space="preserve">Генерируем ключ (рис. 6):</w:t>
      </w:r>
      <w:r>
        <w:br/>
      </w:r>
      <w:r>
        <w:rPr>
          <w:iCs/>
          <w:i/>
        </w:rPr>
        <w:t xml:space="preserve">gpg –full-generate-key</w:t>
      </w:r>
    </w:p>
    <w:p>
      <w:pPr>
        <w:pStyle w:val="BodyText"/>
      </w:pPr>
      <w:r>
        <w:t xml:space="preserve">Из предложенных опций выбираем:</w:t>
      </w:r>
      <w:r>
        <w:br/>
      </w:r>
      <w:r>
        <w:t xml:space="preserve">тип RSA and RSA;</w:t>
      </w:r>
      <w:r>
        <w:t xml:space="preserve"> </w:t>
      </w:r>
      <w:r>
        <w:t xml:space="preserve">размер 4096;</w:t>
      </w:r>
      <w:r>
        <w:t xml:space="preserve"> </w:t>
      </w:r>
      <w:r>
        <w:t xml:space="preserve">выберите срок действия; значение по умолчанию — 0 (срок действия не истекает никогда).</w:t>
      </w:r>
    </w:p>
    <w:p>
      <w:pPr>
        <w:pStyle w:val="CaptionedFigure"/>
      </w:pPr>
      <w:r>
        <w:drawing>
          <wp:inline>
            <wp:extent cx="3434763" cy="1621331"/>
            <wp:effectExtent b="0" l="0" r="0" t="0"/>
            <wp:docPr descr="Генерируем ключ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63" cy="162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Генерируем ключ</w:t>
      </w:r>
    </w:p>
    <w:p>
      <w:pPr>
        <w:pStyle w:val="BodyText"/>
      </w:pPr>
      <w:r>
        <w:t xml:space="preserve">Выводим список ключей и копируем отпечаток приватного ключа:</w:t>
      </w:r>
      <w:r>
        <w:br/>
      </w:r>
      <w:r>
        <w:rPr>
          <w:iCs/>
          <w:i/>
        </w:rPr>
        <w:t xml:space="preserve">gpg –list-secret-keys –keyid-format LONG</w:t>
      </w:r>
    </w:p>
    <w:p>
      <w:pPr>
        <w:pStyle w:val="BodyText"/>
      </w:pPr>
      <w:r>
        <w:t xml:space="preserve">Выводим и копируем ключ (рис. 7):</w:t>
      </w:r>
      <w:r>
        <w:br/>
      </w:r>
      <w:r>
        <w:rPr>
          <w:iCs/>
          <w:i/>
        </w:rPr>
        <w:t xml:space="preserve">gpg –armor –export tenderboylive2@gmail.com | cat</w:t>
      </w:r>
    </w:p>
    <w:p>
      <w:pPr>
        <w:pStyle w:val="CaptionedFigure"/>
      </w:pPr>
      <w:r>
        <w:drawing>
          <wp:inline>
            <wp:extent cx="3665284" cy="2612571"/>
            <wp:effectExtent b="0" l="0" r="0" t="0"/>
            <wp:docPr descr="Выводим и копируем ключ" title="" id="41" name="Picture"/>
            <a:graphic>
              <a:graphicData uri="http://schemas.openxmlformats.org/drawingml/2006/picture">
                <pic:pic>
                  <pic:nvPicPr>
                    <pic:cNvPr descr="image/image-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Выводим и копируем ключ</w:t>
      </w:r>
    </w:p>
    <w:p>
      <w:pPr>
        <w:pStyle w:val="BodyText"/>
      </w:pPr>
      <w:r>
        <w:t xml:space="preserve">Переходим в настройки GitHub (https://github.com/settings/keys), нажмаем на кнопку New GPG key и вставляем полученный ключ в поле ввода.</w:t>
      </w:r>
    </w:p>
    <w:p>
      <w:pPr>
        <w:pStyle w:val="BodyText"/>
      </w:pPr>
      <w:r>
        <w:t xml:space="preserve">Настраиваем конфиг (рис. 8):</w:t>
      </w:r>
      <w:r>
        <w:br/>
      </w:r>
      <w:r>
        <w:rPr>
          <w:iCs/>
          <w:i/>
        </w:rPr>
        <w:t xml:space="preserve">git config –global user.signingkey tenderboylive2@gmail.com</w:t>
      </w:r>
      <w:r>
        <w:br/>
      </w:r>
      <w:r>
        <w:rPr>
          <w:iCs/>
          <w:i/>
        </w:rPr>
        <w:t xml:space="preserve">git config –global commit.gpgsign true</w:t>
      </w:r>
      <w:r>
        <w:br/>
      </w:r>
      <w:r>
        <w:rPr>
          <w:iCs/>
          <w:i/>
        </w:rPr>
        <w:t xml:space="preserve">git config –global gpg.program $(which gpg2)</w:t>
      </w:r>
    </w:p>
    <w:p>
      <w:pPr>
        <w:pStyle w:val="CaptionedFigure"/>
      </w:pPr>
      <w:r>
        <w:drawing>
          <wp:inline>
            <wp:extent cx="3733800" cy="1645014"/>
            <wp:effectExtent b="0" l="0" r="0" t="0"/>
            <wp:docPr descr="Настраиваем конфиг" title="" id="44" name="Picture"/>
            <a:graphic>
              <a:graphicData uri="http://schemas.openxmlformats.org/drawingml/2006/picture">
                <pic:pic>
                  <pic:nvPicPr>
                    <pic:cNvPr descr="image/image-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Настраиваем конфиг</w:t>
      </w:r>
    </w:p>
    <w:p>
      <w:pPr>
        <w:pStyle w:val="BodyText"/>
      </w:pPr>
      <w:r>
        <w:t xml:space="preserve">Необходимо создать шаблон рабочего пространства (рис. 9):</w:t>
      </w:r>
      <w:r>
        <w:br/>
      </w:r>
      <w:r>
        <w:rPr>
          <w:iCs/>
          <w:i/>
        </w:rPr>
        <w:t xml:space="preserve">mkdir -p ~/work/study/2023-2024/</w:t>
      </w:r>
      <w:r>
        <w:rPr>
          <w:iCs/>
          <w:i/>
        </w:rPr>
        <w:t xml:space="preserve">“</w:t>
      </w:r>
      <w:r>
        <w:rPr>
          <w:iCs/>
          <w:i/>
        </w:rPr>
        <w:t xml:space="preserve">Операционные системы</w:t>
      </w:r>
      <w:r>
        <w:rPr>
          <w:iCs/>
          <w:i/>
        </w:rPr>
        <w:t xml:space="preserve">”</w:t>
      </w:r>
      <w:r>
        <w:br/>
      </w:r>
      <w:r>
        <w:rPr>
          <w:iCs/>
          <w:i/>
        </w:rPr>
        <w:t xml:space="preserve">cd ~/work/study/2023-2024/</w:t>
      </w:r>
      <w:r>
        <w:rPr>
          <w:iCs/>
          <w:i/>
        </w:rPr>
        <w:t xml:space="preserve">“</w:t>
      </w:r>
      <w:r>
        <w:rPr>
          <w:iCs/>
          <w:i/>
        </w:rPr>
        <w:t xml:space="preserve">Операционные системы</w:t>
      </w:r>
      <w:r>
        <w:rPr>
          <w:iCs/>
          <w:i/>
        </w:rPr>
        <w:t xml:space="preserve">”</w:t>
      </w:r>
      <w:r>
        <w:br/>
      </w:r>
      <w:r>
        <w:rPr>
          <w:iCs/>
          <w:i/>
        </w:rPr>
        <w:t xml:space="preserve">gh repo create study_2023-2024_os-intro –template=yamadharma/course-directory-student-template –public</w:t>
      </w:r>
      <w:r>
        <w:br/>
      </w:r>
      <w:r>
        <w:rPr>
          <w:iCs/>
          <w:i/>
        </w:rPr>
        <w:t xml:space="preserve">git clone –recursive git@github.com:</w:t>
      </w:r>
      <w:r>
        <w:rPr>
          <w:iCs/>
          <w:i/>
        </w:rPr>
        <w:t xml:space="preserve">/study_2023-2024_os-intro.git os-intro</w:t>
      </w:r>
    </w:p>
    <w:p>
      <w:pPr>
        <w:pStyle w:val="CaptionedFigure"/>
      </w:pPr>
      <w:r>
        <w:drawing>
          <wp:inline>
            <wp:extent cx="3733800" cy="1340139"/>
            <wp:effectExtent b="0" l="0" r="0" t="0"/>
            <wp:docPr descr="Материалы курса на моём github" title="" id="47" name="Picture"/>
            <a:graphic>
              <a:graphicData uri="http://schemas.openxmlformats.org/drawingml/2006/picture">
                <pic:pic>
                  <pic:nvPicPr>
                    <pic:cNvPr descr="image/image-res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Материалы курса на моём github</w:t>
      </w:r>
    </w:p>
    <w:p>
      <w:pPr>
        <w:pStyle w:val="BodyText"/>
      </w:pPr>
      <w:r>
        <w:t xml:space="preserve">Переходим в каталог курса и удаляем лишние файлы (рис. 10):</w:t>
      </w:r>
      <w:r>
        <w:br/>
      </w:r>
      <w:r>
        <w:rPr>
          <w:iCs/>
          <w:i/>
        </w:rPr>
        <w:t xml:space="preserve">cd ~/work/study/2023-2024/</w:t>
      </w:r>
      <w:r>
        <w:rPr>
          <w:iCs/>
          <w:i/>
        </w:rPr>
        <w:t xml:space="preserve">“</w:t>
      </w:r>
      <w:r>
        <w:rPr>
          <w:iCs/>
          <w:i/>
        </w:rPr>
        <w:t xml:space="preserve">Операционные системы</w:t>
      </w:r>
      <w:r>
        <w:rPr>
          <w:iCs/>
          <w:i/>
        </w:rPr>
        <w:t xml:space="preserve">”</w:t>
      </w:r>
      <w:r>
        <w:rPr>
          <w:iCs/>
          <w:i/>
        </w:rPr>
        <w:t xml:space="preserve">/os-intro</w:t>
      </w:r>
      <w:r>
        <w:br/>
      </w:r>
      <w:r>
        <w:rPr>
          <w:iCs/>
          <w:i/>
        </w:rPr>
        <w:t xml:space="preserve">rm package.json</w:t>
      </w:r>
    </w:p>
    <w:p>
      <w:pPr>
        <w:pStyle w:val="CaptionedFigure"/>
      </w:pPr>
      <w:r>
        <w:drawing>
          <wp:inline>
            <wp:extent cx="3726756" cy="922084"/>
            <wp:effectExtent b="0" l="0" r="0" t="0"/>
            <wp:docPr descr="Удаляем лишние файлы" title="" id="50" name="Picture"/>
            <a:graphic>
              <a:graphicData uri="http://schemas.openxmlformats.org/drawingml/2006/picture">
                <pic:pic>
                  <pic:nvPicPr>
                    <pic:cNvPr descr="image/image-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Удаляем лишние файлы</w:t>
      </w:r>
    </w:p>
    <w:p>
      <w:pPr>
        <w:pStyle w:val="BodyText"/>
      </w:pPr>
      <w:r>
        <w:t xml:space="preserve">Создаём необходимые каталоги (рис. 11):</w:t>
      </w:r>
      <w:r>
        <w:br/>
      </w:r>
      <w:r>
        <w:rPr>
          <w:iCs/>
          <w:i/>
        </w:rPr>
        <w:t xml:space="preserve">echo os-intro &gt; COURSE</w:t>
      </w:r>
      <w:r>
        <w:br/>
      </w:r>
      <w:r>
        <w:rPr>
          <w:iCs/>
          <w:i/>
        </w:rPr>
        <w:t xml:space="preserve">make</w:t>
      </w:r>
    </w:p>
    <w:p>
      <w:pPr>
        <w:pStyle w:val="CaptionedFigure"/>
      </w:pPr>
      <w:r>
        <w:drawing>
          <wp:inline>
            <wp:extent cx="3703704" cy="1298601"/>
            <wp:effectExtent b="0" l="0" r="0" t="0"/>
            <wp:docPr descr="Создаём необходимые каталоги" title="" id="53" name="Picture"/>
            <a:graphic>
              <a:graphicData uri="http://schemas.openxmlformats.org/drawingml/2006/picture">
                <pic:pic>
                  <pic:nvPicPr>
                    <pic:cNvPr descr="image/image-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12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Создаём необходимые каталоги</w:t>
      </w:r>
    </w:p>
    <w:p>
      <w:pPr>
        <w:pStyle w:val="BodyText"/>
      </w:pPr>
      <w:r>
        <w:t xml:space="preserve">Фиксируем изменения на github (рис. 12):</w:t>
      </w:r>
      <w:r>
        <w:br/>
      </w:r>
      <w:r>
        <w:rPr>
          <w:iCs/>
          <w:i/>
        </w:rPr>
        <w:t xml:space="preserve">git add .</w:t>
      </w:r>
      <w:r>
        <w:br/>
      </w:r>
      <w:r>
        <w:rPr>
          <w:iCs/>
          <w:i/>
        </w:rPr>
        <w:t xml:space="preserve">git commit -am</w:t>
      </w:r>
      <w:r>
        <w:rPr>
          <w:iCs/>
          <w:i/>
        </w:rP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feat(main): make course structure</w:t>
      </w:r>
      <w:r>
        <w:rPr>
          <w:iCs/>
          <w:i/>
        </w:rPr>
        <w:t xml:space="preserve">’</w:t>
      </w:r>
      <w:r>
        <w:br/>
      </w:r>
      <w:r>
        <w:rPr>
          <w:iCs/>
          <w:i/>
        </w:rPr>
        <w:t xml:space="preserve">git push</w:t>
      </w:r>
    </w:p>
    <w:p>
      <w:pPr>
        <w:pStyle w:val="CaptionedFigure"/>
      </w:pPr>
      <w:r>
        <w:drawing>
          <wp:inline>
            <wp:extent cx="2743200" cy="553250"/>
            <wp:effectExtent b="0" l="0" r="0" t="0"/>
            <wp:docPr descr="Фиксируем изменения на github" title="" id="56" name="Picture"/>
            <a:graphic>
              <a:graphicData uri="http://schemas.openxmlformats.org/drawingml/2006/picture">
                <pic:pic>
                  <pic:nvPicPr>
                    <pic:cNvPr descr="image/image-last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Фиксируем изменения на github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научились оформлять отчёты с помощью легковесного языка разметки Markdown.</w:t>
      </w:r>
    </w:p>
    <w:bookmarkEnd w:id="59"/>
    <w:bookmarkStart w:id="63" w:name="список-литературы"/>
    <w:p>
      <w:pPr>
        <w:pStyle w:val="Heading1"/>
      </w:pPr>
      <w:r>
        <w:t xml:space="preserve">Список литературы</w:t>
      </w:r>
    </w:p>
    <w:bookmarkStart w:id="62" w:name="refs"/>
    <w:bookmarkStart w:id="61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60">
        <w:r>
          <w:rPr>
            <w:rStyle w:val="Hyperlink"/>
          </w:rPr>
          <w:t xml:space="preserve">Архитектура компьютеров и операционные системы. Раздел "Операционные системы" (09.03.03, НПИбд)</w:t>
        </w:r>
      </w:hyperlink>
      <w:r>
        <w:t xml:space="preserve">.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46" Target="media/rId46.png" /><Relationship Type="http://schemas.openxmlformats.org/officeDocument/2006/relationships/hyperlink" Id="rId60" Target="https://esystem.rudn.ru/pluginfile.php/2288265/mod_resource/content/3/003-lab_markdown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0" Target="https://esystem.rudn.ru/pluginfile.php/2288265/mod_resource/content/3/003-lab_markdown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</dc:title>
  <dc:creator>Александр Денисович Мосолов</dc:creator>
  <dc:language>ru-RU</dc:language>
  <cp:keywords/>
  <dcterms:created xsi:type="dcterms:W3CDTF">2024-03-01T14:00:15Z</dcterms:created>
  <dcterms:modified xsi:type="dcterms:W3CDTF">2024-03-01T14:00:15Z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