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Engineer, Architect, and Administrator</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designing, architecting, and implementing solutions across a wide range of platforms and environments, with twenty years of experience implementing Department of Defense (DoD) security policies for Navy, Army, and Military Health System (MHS)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A few examples of my experience or skills follow:</w:t>
      </w:r>
    </w:p>
    <w:p>
      <w:pPr>
        <w:pStyle w:val="ListParagraph"/>
        <w:numPr>
          <w:ilvl w:val="0"/>
          <w:numId w:val="2"/>
        </w:numPr>
        <w:spacing w:after="18" w:before="18"/>
      </w:pPr>
      <w:r>
        <w:rPr>
          <w:rFonts w:ascii="Calibri" w:cs="Calibri" w:eastAsia="Calibri" w:hAnsi="Calibri"/>
          <w:color w:val="222222"/>
          <w:sz w:val="20"/>
          <w:szCs w:val="20"/>
        </w:rPr>
        <w:t xml:space="preserve">Designing and building the enterprise replication/failover system for the NEP-Oc application deployed at Fleet Numerical Meteorology and Oceanography Center (FNMOC)</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maintaining infrastructure and applications in AWS, DISA Defense Enterprise Computing Centers (DECCs), and naval oceanography environments</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shell scripts, and Group Policy Objects (GPOs)</w:t>
      </w:r>
    </w:p>
    <w:p>
      <w:pPr>
        <w:pStyle w:val="ListParagraph"/>
        <w:numPr>
          <w:ilvl w:val="0"/>
          <w:numId w:val="2"/>
        </w:numPr>
        <w:spacing w:after="18" w:before="18"/>
      </w:pPr>
      <w:r>
        <w:rPr>
          <w:rFonts w:ascii="Calibri" w:cs="Calibri" w:eastAsia="Calibri" w:hAnsi="Calibri"/>
          <w:color w:val="222222"/>
          <w:sz w:val="20"/>
          <w:szCs w:val="20"/>
        </w:rPr>
        <w:t xml:space="preserve">Developing Infrastructure-as-Code (IaC) solutions in Terraform and Ansible</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320"/>
      </w:pPr>
      <w:r>
        <w:rPr>
          <w:rFonts w:ascii="Calibri" w:cs="Calibri" w:eastAsia="Calibri" w:hAnsi="Calibri"/>
          <w:b/>
          <w:bCs/>
          <w:color w:val="1F4E79"/>
          <w:sz w:val="22"/>
          <w:szCs w:val="22"/>
        </w:rPr>
        <w:t xml:space="preserve">Leidos - Stennis Space Center, MS (March 2024 - July 2026)</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Led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pStyle w:val="ListParagraph"/>
        <w:numPr>
          <w:ilvl w:val="0"/>
          <w:numId w:val="2"/>
        </w:numPr>
        <w:spacing w:after="18" w:before="18"/>
      </w:pPr>
      <w:r>
        <w:rPr>
          <w:rFonts w:ascii="Calibri" w:cs="Calibri" w:eastAsia="Calibri" w:hAnsi="Calibri"/>
          <w:color w:val="222222"/>
          <w:sz w:val="20"/>
          <w:szCs w:val="20"/>
        </w:rPr>
        <w:t xml:space="preserve">Built a new Oracle Linux Virtualization Manager (OLVM) setup and the associated Oracle Linux (OL) 8 VMs to replace a legacy OVM/OL 7 cluster.</w:t>
      </w:r>
    </w:p>
    <w:p>
      <w:pPr>
        <w:pStyle w:val="ListParagraph"/>
        <w:numPr>
          <w:ilvl w:val="0"/>
          <w:numId w:val="2"/>
        </w:numPr>
        <w:spacing w:after="18" w:before="18"/>
      </w:pPr>
      <w:r>
        <w:rPr>
          <w:rFonts w:ascii="Calibri" w:cs="Calibri" w:eastAsia="Calibri" w:hAnsi="Calibri"/>
          <w:color w:val="222222"/>
          <w:sz w:val="20"/>
          <w:szCs w:val="20"/>
        </w:rPr>
        <w:t xml:space="preserve">Managed Ansible code repository for automation of all new system deployments and ongoing administration and maintenance, and exploited available but previously unused capabilities in existing products (e.g., SCAP automation in Satellite) to reduce time/labor associated with disjointed custom handling.</w:t>
      </w:r>
    </w:p>
    <w:p>
      <w:pPr>
        <w:pStyle w:val="ListParagraph"/>
        <w:numPr>
          <w:ilvl w:val="0"/>
          <w:numId w:val="2"/>
        </w:numPr>
        <w:spacing w:after="18" w:before="18"/>
      </w:pPr>
      <w:r>
        <w:rPr>
          <w:rFonts w:ascii="Calibri" w:cs="Calibri" w:eastAsia="Calibri" w:hAnsi="Calibri"/>
          <w:color w:val="222222"/>
          <w:sz w:val="20"/>
          <w:szCs w:val="20"/>
        </w:rPr>
        <w:t xml:space="preserve">Built and deployed SCAP Security Guide (SSG)/ComplianceAsCode and SCAP Compliance Checker (SCC).</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Acted as technical lead on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Supported Navy Enterprise Data Center (NEDC) consolidation and commercial cloud migration.</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Acted as systems administrator for the Marine Geosciences division at the Naval Research Laboratory (NRL), Stennis Space Center.</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w:t>
      </w:r>
    </w:p>
    <w:p>
      <w:pPr>
        <w:pStyle w:val="ListParagraph"/>
        <w:numPr>
          <w:ilvl w:val="0"/>
          <w:numId w:val="2"/>
        </w:numPr>
        <w:spacing w:after="18" w:before="18"/>
      </w:pPr>
      <w:r>
        <w:rPr>
          <w:rFonts w:ascii="Calibri" w:cs="Calibri" w:eastAsia="Calibri" w:hAnsi="Calibri"/>
          <w:color w:val="222222"/>
          <w:sz w:val="20"/>
          <w:szCs w:val="20"/>
        </w:rPr>
        <w:t xml:space="preserve">Enabled smart card (CAC)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Set up patch management and mitigations to fulfill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Microsoft Exchange; migrated Exchange from 2007 to 2013 and installed secondary client access and mailbox servers for redundancy.</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and built the Continuity of Operations (COOP) site for the NEP-Oc application deployed at Fleet Numerical Meteorology and Oceanography Center (FNMOC) in Monterey, CA.</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differences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Established tools for packaging web applications and settings in RPM format for NAVOCEANO's Spacewalk (Satellite) server.</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 Principal Consultant</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Acted as lead engineer for the Defense Health Services Systems (DHSS) ESSENCE medical surveillance application for the Military Health System (MHS).</w:t>
      </w:r>
    </w:p>
    <w:p>
      <w:pPr>
        <w:pStyle w:val="ListParagraph"/>
        <w:numPr>
          <w:ilvl w:val="0"/>
          <w:numId w:val="2"/>
        </w:numPr>
        <w:spacing w:after="18" w:before="18"/>
      </w:pPr>
      <w:r>
        <w:rPr>
          <w:rFonts w:ascii="Calibri" w:cs="Calibri" w:eastAsia="Calibri" w:hAnsi="Calibri"/>
          <w:color w:val="222222"/>
          <w:sz w:val="20"/>
          <w:szCs w:val="20"/>
        </w:rPr>
        <w:t xml:space="preserve">Managed WebSphere Application Server (WAS), IBM HTTP Server, Cognos 8 BI and ReportNet (CRN), and ESRI ArcIMS/ArcGIS, all on AIX V5.2/V5.3 on System p.</w:t>
      </w:r>
    </w:p>
    <w:p>
      <w:pPr>
        <w:pStyle w:val="ListParagraph"/>
        <w:numPr>
          <w:ilvl w:val="0"/>
          <w:numId w:val="2"/>
        </w:numPr>
        <w:spacing w:after="18" w:before="18"/>
      </w:pPr>
      <w:r>
        <w:rPr>
          <w:rFonts w:ascii="Calibri" w:cs="Calibri" w:eastAsia="Calibri" w:hAnsi="Calibri"/>
          <w:color w:val="222222"/>
          <w:sz w:val="20"/>
          <w:szCs w:val="20"/>
        </w:rPr>
        <w:t xml:space="preserve">Led a major upgrade of application components (WAS V5.1 to V6.1, CRN 1.1 to Cognos 8.4, and DB2 V8.1 to V9.5).</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Administered IBM pSeries, p5, and SP servers running AIX 5L V5.2 and V5.3, utilizing Cluster Systems Management (CSM) and Parallel System Support Programs (PSSP).</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61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Built Korn shell scripts to automate the configuration of new nodes to comply with DISA Security Technical Implementation Guides (STIGs).</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w:t>
      </w:r>
    </w:p>
    <w:p>
      <w:pPr>
        <w:spacing w:after="40" w:before="40"/>
        <w:jc w:val="both"/>
      </w:pPr>
      <w:r>
        <w:rPr>
          <w:rFonts w:ascii="Calibri" w:cs="Calibri" w:eastAsia="Calibri" w:hAnsi="Calibri"/>
          <w:color w:val="222222"/>
          <w:sz w:val="20"/>
          <w:szCs w:val="20"/>
        </w:rPr>
        <w:t xml:space="preserve">These are current and actively maintained or do not expire.</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CompTIA Linux+</w:t>
      </w:r>
    </w:p>
    <w:p>
      <w:pPr>
        <w:spacing w:after="40" w:before="40"/>
        <w:jc w:val="both"/>
      </w:pPr>
      <w:r>
        <w:rPr>
          <w:rFonts w:ascii="Calibri" w:cs="Calibri" w:eastAsia="Calibri" w:hAnsi="Calibri"/>
          <w:color w:val="222222"/>
          <w:sz w:val="20"/>
          <w:szCs w:val="20"/>
        </w:rPr>
        <w:t xml:space="preserve">I've previously earned others on my own initiative outside of any particular employer or job requirements, either as official verification of skills or knowledge that I already possessed from my work experience, or simply to challenge myself or to satisfy my own curiosity.</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Bdr>
          <w:bottom w:val="single" w:color="2E75B6" w:sz="6" w:space="2"/>
        </w:pBdr>
        <w:spacing w:after="90" w:before="260"/>
      </w:pPr>
      <w:r>
        <w:rPr>
          <w:rFonts w:ascii="Calibri" w:cs="Calibri" w:eastAsia="Calibri" w:hAnsi="Calibri"/>
          <w:b/>
          <w:bCs/>
          <w:color w:val="1F4E79"/>
          <w:spacing w:val="20"/>
          <w:sz w:val="24"/>
          <w:szCs w:val="24"/>
        </w:rPr>
        <w:t xml:space="preserve">EDUCATION</w:t>
      </w:r>
    </w:p>
    <w:p>
      <w:pPr>
        <w:spacing w:after="0" w:before="320"/>
      </w:pPr>
      <w:r>
        <w:rPr>
          <w:rFonts w:ascii="Calibri" w:cs="Calibri" w:eastAsia="Calibri" w:hAnsi="Calibri"/>
          <w:b/>
          <w:bCs/>
          <w:color w:val="1F4E79"/>
          <w:sz w:val="22"/>
          <w:szCs w:val="22"/>
        </w:rPr>
        <w:t xml:space="preserve">University of Mississippi - Oxford, MS (Fall 1998 - Spring 2001)</w:t>
      </w:r>
    </w:p>
    <w:p>
      <w:pPr>
        <w:spacing w:after="0" w:before="40"/>
      </w:pPr>
      <w:r>
        <w:rPr>
          <w:rFonts w:ascii="Calibri" w:cs="Calibri" w:eastAsia="Calibri" w:hAnsi="Calibri"/>
          <w:b/>
          <w:bCs/>
          <w:color w:val="222222"/>
          <w:sz w:val="22"/>
          <w:szCs w:val="22"/>
        </w:rPr>
        <w:t xml:space="preserve">Undergraduate Coursework toward B.S. in Biology (Pre-Medicine) - No Degree Conferred</w:t>
      </w:r>
    </w:p>
    <w:p>
      <w:pPr>
        <w:pStyle w:val="ListParagraph"/>
        <w:numPr>
          <w:ilvl w:val="0"/>
          <w:numId w:val="2"/>
        </w:numPr>
        <w:spacing w:after="18" w:before="18"/>
      </w:pPr>
      <w:r>
        <w:rPr>
          <w:rFonts w:ascii="Calibri" w:cs="Calibri" w:eastAsia="Calibri" w:hAnsi="Calibri"/>
          <w:color w:val="222222"/>
          <w:sz w:val="20"/>
          <w:szCs w:val="20"/>
        </w:rPr>
        <w:t xml:space="preserve">Attended on the Frederic A. P. Barnard Scholarship, the university's highest academic scholarship, as part of a full merit-based award covering the complete cost of attendance.</w:t>
      </w:r>
    </w:p>
    <w:p>
      <w:pPr>
        <w:pBdr>
          <w:bottom w:val="single" w:color="2E75B6" w:sz="6" w:space="2"/>
        </w:pBdr>
        <w:spacing w:after="60" w:before="160"/>
      </w:pPr>
      <w:r>
        <w:rPr>
          <w:rFonts w:ascii="Calibri" w:cs="Calibri" w:eastAsia="Calibri" w:hAnsi="Calibri"/>
          <w:b/>
          <w:bCs/>
          <w:color w:val="1F4E79"/>
          <w:spacing w:val="20"/>
          <w:sz w:val="24"/>
          <w:szCs w:val="24"/>
        </w:rPr>
        <w:t xml:space="preserve">HOBBIES AND INTERESTS</w:t>
      </w:r>
    </w:p>
    <w:p>
      <w:pPr>
        <w:spacing w:after="20" w:before="20"/>
        <w:jc w:val="both"/>
      </w:pPr>
      <w:r>
        <w:rPr>
          <w:rFonts w:ascii="Calibri" w:cs="Calibri" w:eastAsia="Calibri" w:hAnsi="Calibri"/>
          <w:color w:val="222222"/>
          <w:sz w:val="20"/>
          <w:szCs w:val="20"/>
        </w:rPr>
        <w:t xml:space="preserve">I am teaching myself lockpicking.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2026-08-31T13:17:16.083Z</dcterms:created>
  <dcterms:modified xsi:type="dcterms:W3CDTF">2026-08-31T13:17:16.097Z</dcterms:modified>
</cp:coreProperties>
</file>

<file path=docProps/custom.xml><?xml version="1.0" encoding="utf-8"?>
<Properties xmlns="http://schemas.openxmlformats.org/officeDocument/2006/custom-properties" xmlns:vt="http://schemas.openxmlformats.org/officeDocument/2006/docPropsVTypes"/>
</file>