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Tools for selective parity (aka selpar or sp) reconstruction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./data: the folder contains test data (R2) for recon: haste (DW-HASTE) and sp (SP-DW-HASTE). where </w:t>
      </w:r>
      <w:r>
        <w:rPr>
          <w:rFonts w:hint="default" w:asciiTheme="majorAscii" w:hAnsiTheme="majorAscii"/>
          <w:i/>
          <w:iCs/>
          <w:sz w:val="22"/>
          <w:szCs w:val="22"/>
          <w:lang w:val="en-US"/>
        </w:rPr>
        <w:t>b</w:t>
      </w:r>
      <w:r>
        <w:rPr>
          <w:rFonts w:hint="default" w:asciiTheme="majorAscii" w:hAnsiTheme="majorAscii"/>
          <w:i w:val="0"/>
          <w:iCs w:val="0"/>
          <w:sz w:val="22"/>
          <w:szCs w:val="22"/>
          <w:lang w:val="en-US"/>
        </w:rPr>
        <w:t xml:space="preserve"> represents the strength of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diffusion-weighting gradients: b0 (diffusion-weighting gradients set to 0) and b1000 (diffusion-weighting gradients along the phase encoding direction); and </w:t>
      </w:r>
      <w:r>
        <w:rPr>
          <w:rFonts w:hint="default" w:asciiTheme="majorAscii" w:hAnsiTheme="majorAscii"/>
          <w:i/>
          <w:iCs/>
          <w:sz w:val="22"/>
          <w:szCs w:val="22"/>
          <w:lang w:val="en-US"/>
        </w:rPr>
        <w:t>R</w:t>
      </w:r>
      <w:r>
        <w:rPr>
          <w:rFonts w:hint="default" w:asciiTheme="majorAscii" w:hAnsiTheme="majorAscii"/>
          <w:i w:val="0"/>
          <w:iCs w:val="0"/>
          <w:sz w:val="22"/>
          <w:szCs w:val="22"/>
          <w:lang w:val="en-US"/>
        </w:rPr>
        <w:t xml:space="preserve"> represents the acceleration factor along phase encoding (PE) direction.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Folder “matlabStuff” contains all dependencies for selpar recon: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 xml:space="preserve">FID-A-master: scripts for reading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Siemens </w:t>
      </w:r>
      <w:r>
        <w:rPr>
          <w:rFonts w:hint="default" w:asciiTheme="majorAscii" w:hAnsiTheme="majorAscii"/>
          <w:sz w:val="22"/>
          <w:szCs w:val="22"/>
        </w:rPr>
        <w:t>raw “</w:t>
      </w:r>
      <w:r>
        <w:rPr>
          <w:rFonts w:hint="default" w:asciiTheme="majorAscii" w:hAnsiTheme="majorAscii"/>
          <w:sz w:val="22"/>
          <w:szCs w:val="22"/>
          <w:lang w:val="en-US"/>
        </w:rPr>
        <w:t>*</w:t>
      </w:r>
      <w:r>
        <w:rPr>
          <w:rFonts w:hint="default" w:asciiTheme="majorAscii" w:hAnsiTheme="majorAscii"/>
          <w:sz w:val="22"/>
          <w:szCs w:val="22"/>
        </w:rPr>
        <w:t>.dat” files.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Available from https://github.com/CIC-methods/FID-A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SPIRiT_v0.3: scripts for estimating the non-acquired k-space lines with SPIRIT-cg (SPIRIT conjugate gradient).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</w:t>
      </w:r>
      <w:r>
        <w:rPr>
          <w:rFonts w:hint="default" w:asciiTheme="majorAscii" w:hAnsiTheme="majorAscii"/>
          <w:sz w:val="22"/>
          <w:szCs w:val="22"/>
        </w:rPr>
        <w:t>vailable from https://people.eecs.berkeley.edu/~mlustig/Software.html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An alternative is to use SPIRIT-POCS implemented in-house.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 xml:space="preserve">selpar_recon: scripts for selpar recon.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NIfTI_read_write: scripts for reading/writing “*.nii” files, used to generate bias field.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To start with selpar recon: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set_paths.m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Please, check that all paths: (a) to FID-A-master, (b) to SPIRIT-cg, and (c) to NIfTI_read_write are set correctly. If they are, running this script will ensure that all tools for selpar recon are available.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Please, make sure that all raw “*.dat” files are housed in separate sub-folders. Otherwise, during “*.dat” to “data.mat” file conversion, “data.mat” files will be overwriting each other!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read_raw_data_selpar_tasker.mat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Running this script from the top directory will convert all sub-folders’ “*.dat” files to “data.mat” files.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master_script_selpar_recon.m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The master script for performing selpar recon (the recon itself is implemented in selpar_recon.m). The interface of the master script is explained in the script header.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master_script_selpar_recon_tasker.m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The tasker will run all of the jobs sequentially. It also shows how to set up a recon job.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save_sosimg_tasker.m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Running this script from the top directory will convert all sub-folders’ “</w:t>
      </w:r>
      <w:r>
        <w:rPr>
          <w:rFonts w:hint="default" w:asciiTheme="majorAscii" w:hAnsiTheme="majorAscii"/>
          <w:sz w:val="22"/>
          <w:szCs w:val="22"/>
          <w:lang w:val="en-US"/>
        </w:rPr>
        <w:t>dataRecon</w:t>
      </w:r>
      <w:r>
        <w:rPr>
          <w:rFonts w:hint="default" w:asciiTheme="majorAscii" w:hAnsiTheme="majorAscii"/>
          <w:sz w:val="22"/>
          <w:szCs w:val="22"/>
        </w:rPr>
        <w:t>.dat” files to “</w:t>
      </w:r>
      <w:r>
        <w:rPr>
          <w:rFonts w:hint="default" w:asciiTheme="majorAscii" w:hAnsiTheme="majorAscii"/>
          <w:sz w:val="22"/>
          <w:szCs w:val="22"/>
          <w:lang w:val="en-US"/>
        </w:rPr>
        <w:t>sosimg</w:t>
      </w:r>
      <w:r>
        <w:rPr>
          <w:rFonts w:hint="default" w:asciiTheme="majorAscii" w:hAnsiTheme="majorAscii"/>
          <w:sz w:val="22"/>
          <w:szCs w:val="22"/>
        </w:rPr>
        <w:t>.mat” files</w:t>
      </w:r>
      <w:r>
        <w:rPr>
          <w:rFonts w:hint="default" w:asciiTheme="majorAscii" w:hAnsiTheme="majorAscii"/>
          <w:sz w:val="22"/>
          <w:szCs w:val="22"/>
          <w:lang w:val="en-US"/>
        </w:rPr>
        <w:t>, effectively performing sum-of-squares (</w:t>
      </w:r>
      <w:r>
        <w:rPr>
          <w:rFonts w:hint="default" w:asciiTheme="majorAscii" w:hAnsiTheme="majorAscii"/>
          <w:sz w:val="22"/>
          <w:szCs w:val="22"/>
        </w:rPr>
        <w:t>SoS</w:t>
      </w:r>
      <w:r>
        <w:rPr>
          <w:rFonts w:hint="default" w:asciiTheme="majorAscii" w:hAnsiTheme="majorAscii"/>
          <w:sz w:val="22"/>
          <w:szCs w:val="22"/>
          <w:lang w:val="en-US"/>
        </w:rPr>
        <w:t>)</w:t>
      </w:r>
      <w:r>
        <w:rPr>
          <w:rFonts w:hint="default" w:asciiTheme="majorAscii" w:hAnsiTheme="majorAscii"/>
          <w:sz w:val="22"/>
          <w:szCs w:val="22"/>
        </w:rPr>
        <w:t xml:space="preserve"> recon</w:t>
      </w:r>
      <w:r>
        <w:rPr>
          <w:rFonts w:hint="default" w:asciiTheme="majorAscii" w:hAnsiTheme="majorAscii"/>
          <w:sz w:val="22"/>
          <w:szCs w:val="22"/>
          <w:lang w:val="en-US"/>
        </w:rPr>
        <w:t>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plot_montage.m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Will create a montage of SoS images and save them if necessary.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generate_bias_field.m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 xml:space="preserve">Script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(unlike all others above, this one is operated manually) </w:t>
      </w:r>
      <w:r>
        <w:rPr>
          <w:rFonts w:hint="default" w:asciiTheme="majorAscii" w:hAnsiTheme="majorAscii"/>
          <w:sz w:val="22"/>
          <w:szCs w:val="22"/>
        </w:rPr>
        <w:t>to generate bias field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 maps. The bias field maps should be generated only once for the given session per matrix size using the highest quality fully reconstructed data (SoS) available.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720" w:leftChars="0" w:hanging="360" w:firstLine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The bias field correction for now needs to be performed manually. I would recommend creating a brain mask and performing normalization only over the mask, i.e. image(brain mask &gt; 0)./bias(brain mask &gt; 0) and let the background (noise) through unchanged.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Reconstruction algorithm #1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center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6099175" cy="1859915"/>
            <wp:effectExtent l="0" t="0" r="15875" b="6985"/>
            <wp:docPr id="2" name="Picture 2" descr="schematic_phase_en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hematic_phase_encod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1. Modified c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entre-out phase encoding scheme (matrix size 64 x 64, acceleration factor R = 1) to sample the k-space while alternating echo parities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.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Shown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is the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full k-space matrice as well as k-space matrices on a per parity basis.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Odd parity (OP), even parity (EP).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center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5492750" cy="3253105"/>
            <wp:effectExtent l="0" t="0" r="12700" b="4445"/>
            <wp:docPr id="1" name="Picture 1" descr="schematic_recon_alg1_old_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hematic_recon_alg1_old_vers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2.</w:t>
      </w: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Selective parity reconstruction. (A) Orientation of odd parity (OP), even parity (EP), CPMG, and anti-CPMG vectors in an image domain voxel as viewed by a receiver coil. OP and EP data are the complex conjugates of each other in the frame of reference, defined by the CPMG angle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in the image domain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. (B) A schematic of reconstruction algorithm #</w:t>
      </w:r>
      <w:bookmarkStart w:id="0" w:name="_GoBack"/>
      <w:bookmarkEnd w:id="0"/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1 based on the phase encoding scheme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in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figure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. Pseudo-OP and pseudo-EP images can be generated from EP and OP images, respectively, by rotating the image by a negative (-) CPMG angle, taking the complex conjugate, and rotating it back by a positive (+) CPMG angle.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Appendix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We define the following operators: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byssinica SI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  <w:lang w:val="en-US"/>
        </w:rPr>
        <w:t>F</w:t>
      </w:r>
      <w:r>
        <w:rPr>
          <w:rFonts w:hint="default" w:cs="Abyssinica SIL" w:asciiTheme="majorAscii" w:hAnsiTheme="maj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eastAsia="SimSun" w:cs="Arial" w:asciiTheme="majorAscii" w:hAnsiTheme="maj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is the forward FFT,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iF </w:t>
      </w:r>
      <w:r>
        <w:rPr>
          <w:rFonts w:hint="default" w:eastAsia="SimSun" w:cs="Arial" w:asciiTheme="majorAscii" w:hAnsiTheme="maj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is the inverse FFT, and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is the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transformation of OP to EP, and vice versa, effectively generating pseudo-EP and pseudo-OP, respectively.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It is assumed that acquired odd parity (OP) and even parity (EP) data are evenly distributed over the entire k-space matrix, each accounting for approximately 50% of the acquired data. OP and EP data are the complex conjugate of each in the frame of reference defined by the CPMG phase angle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in the image domain.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Therefore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, rotating the data by (-)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taking the complex conjugate and rotating back by (+)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will interconvert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OP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and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images.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The implementation of the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reconstruction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algorithm is as follows.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Stage 1 (iterative)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Use SPIRIT to generate missing lines for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data in k-space.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image domain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iF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)],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iF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)].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Estimate CPMG phase map: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=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angle[0.5 x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+ 0.5 x E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asciiTheme="majorAscii" w:hAnsiTheme="majorAscii"/>
          <w:sz w:val="22"/>
          <w:szCs w:val="22"/>
          <w:lang w:val="en-US"/>
        </w:rPr>
        <w:t>].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pseudo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pply correction term to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data to force information sharing and generate new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data: 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0"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+ 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-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)) / 2,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+ 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-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)) / 2.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k-space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)],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)].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Force data consistency: 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0"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 xml:space="preserve">k,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acquired lines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from step 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 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 xml:space="preserve">k,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acquired lines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from step 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Check whether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from step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7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converged to the same solution, if so terminate, else return to step 2.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5932170" cy="1756410"/>
            <wp:effectExtent l="0" t="0" r="11430" b="15240"/>
            <wp:docPr id="3" name="Picture 3" descr="summary_re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mmary_rec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3. Reconstruction of provided sample data (single repetition bias field normalized SoS images, matrix size 96 x 70, R = 2). (left) DW-HASTE (b0 and b1000p) and (right) SP-DW-HASTE (b0 and b1000p).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E14BB"/>
    <w:multiLevelType w:val="multilevel"/>
    <w:tmpl w:val="FDFE14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F5D13C9"/>
    <w:multiLevelType w:val="multilevel"/>
    <w:tmpl w:val="3F5D13C9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70630"/>
    <w:multiLevelType w:val="multilevel"/>
    <w:tmpl w:val="4FA70630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BD"/>
    <w:rsid w:val="00074F35"/>
    <w:rsid w:val="001A748C"/>
    <w:rsid w:val="001C0752"/>
    <w:rsid w:val="001E5CBD"/>
    <w:rsid w:val="00223969"/>
    <w:rsid w:val="002A27AA"/>
    <w:rsid w:val="002C591C"/>
    <w:rsid w:val="0034040F"/>
    <w:rsid w:val="003F010B"/>
    <w:rsid w:val="004B3678"/>
    <w:rsid w:val="00506A4E"/>
    <w:rsid w:val="005C5016"/>
    <w:rsid w:val="005F12F7"/>
    <w:rsid w:val="0069211E"/>
    <w:rsid w:val="006A0EE6"/>
    <w:rsid w:val="006F6887"/>
    <w:rsid w:val="006F7CEE"/>
    <w:rsid w:val="0076326E"/>
    <w:rsid w:val="007F4974"/>
    <w:rsid w:val="009231A5"/>
    <w:rsid w:val="009B5382"/>
    <w:rsid w:val="009F2115"/>
    <w:rsid w:val="00A131DF"/>
    <w:rsid w:val="00AD54EB"/>
    <w:rsid w:val="00AF5654"/>
    <w:rsid w:val="00B51115"/>
    <w:rsid w:val="00BB21CE"/>
    <w:rsid w:val="00DC15C1"/>
    <w:rsid w:val="00EF63AB"/>
    <w:rsid w:val="00F478D8"/>
    <w:rsid w:val="13FBC3DE"/>
    <w:rsid w:val="24FD0791"/>
    <w:rsid w:val="2BCF9DE0"/>
    <w:rsid w:val="2DCD7B56"/>
    <w:rsid w:val="2F7B135D"/>
    <w:rsid w:val="3FBCD3FB"/>
    <w:rsid w:val="3FDDFB49"/>
    <w:rsid w:val="49ED2A71"/>
    <w:rsid w:val="4D07F982"/>
    <w:rsid w:val="4D7F764E"/>
    <w:rsid w:val="4EDD17D9"/>
    <w:rsid w:val="53F232ED"/>
    <w:rsid w:val="57FB8440"/>
    <w:rsid w:val="5CAF3B41"/>
    <w:rsid w:val="5FFD42DB"/>
    <w:rsid w:val="6C3F6B84"/>
    <w:rsid w:val="73232586"/>
    <w:rsid w:val="75FFE3DC"/>
    <w:rsid w:val="77FDCA1F"/>
    <w:rsid w:val="79F50208"/>
    <w:rsid w:val="7CFE615D"/>
    <w:rsid w:val="7DDF29C3"/>
    <w:rsid w:val="7FBAD149"/>
    <w:rsid w:val="7FBF36B8"/>
    <w:rsid w:val="7FEF24A9"/>
    <w:rsid w:val="9ABF714C"/>
    <w:rsid w:val="ABEB4EAE"/>
    <w:rsid w:val="AEF7775C"/>
    <w:rsid w:val="BCDD4190"/>
    <w:rsid w:val="CAFDC4E9"/>
    <w:rsid w:val="CBF2D5BE"/>
    <w:rsid w:val="DFF4937B"/>
    <w:rsid w:val="E07EF85D"/>
    <w:rsid w:val="F1BED3B7"/>
    <w:rsid w:val="F7DC134A"/>
    <w:rsid w:val="FB273DDD"/>
    <w:rsid w:val="FC47F1EB"/>
    <w:rsid w:val="FD3E6277"/>
    <w:rsid w:val="FDD310F0"/>
    <w:rsid w:val="FEFF3B64"/>
    <w:rsid w:val="FF5D6DB3"/>
    <w:rsid w:val="FF7D8889"/>
    <w:rsid w:val="FFA0444B"/>
    <w:rsid w:val="FFB4E370"/>
    <w:rsid w:val="FFBF4478"/>
    <w:rsid w:val="FFC3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1351</Characters>
  <Lines>11</Lines>
  <Paragraphs>3</Paragraphs>
  <TotalTime>207</TotalTime>
  <ScaleCrop>false</ScaleCrop>
  <LinksUpToDate>false</LinksUpToDate>
  <CharactersWithSpaces>1584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2022-11-16T00:11:00Z</dcterms:created>
  <dc:creator>Vitaliy Khlebnikov</dc:creator>
  <cp:lastModifiedBy>vk</cp:lastModifiedBy>
  <dcterms:modified xsi:type="dcterms:W3CDTF">2022-11-18T23:15:52Z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