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12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60" name="image1.png"/>
            <a:graphic>
              <a:graphicData uri="http://schemas.openxmlformats.org/drawingml/2006/picture">
                <pic:pic>
                  <pic:nvPicPr>
                    <pic:cNvPr descr=":white_check_mark:" id="0" name="image1.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project and milestone work</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libraries and packages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​​2024/03/29, 3:30PM - 5:30PM</w:t>
            </w:r>
          </w:p>
        </w:tc>
        <w:tc>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coding functions and tests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out  M4</w:t>
            </w:r>
          </w:p>
        </w:tc>
      </w:tr>
    </w:tbl>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62" name="image4.png"/>
            <a:graphic>
              <a:graphicData uri="http://schemas.openxmlformats.org/drawingml/2006/picture">
                <pic:pic>
                  <pic:nvPicPr>
                    <pic:cNvPr descr=":busts_in_silhouette:" id="0" name="image4.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60819877</w:t>
            </w:r>
          </w:p>
        </w:tc>
        <w:tc>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functionality</w:t>
            </w:r>
          </w:p>
        </w:tc>
      </w:tr>
      <w:tr>
        <w:trPr>
          <w:cantSplit w:val="0"/>
          <w:trHeight w:val="529" w:hRule="atLeast"/>
          <w:tblHeader w:val="0"/>
        </w:trPr>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28728251</w:t>
            </w:r>
          </w:p>
        </w:tc>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Auxiliary programming</w:t>
            </w:r>
          </w:p>
        </w:tc>
      </w:tr>
      <w:tr>
        <w:trPr>
          <w:cantSplit w:val="0"/>
          <w:trHeight w:val="537" w:hRule="atLeast"/>
          <w:tblHeader w:val="0"/>
        </w:trPr>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62432836</w:t>
            </w:r>
          </w:p>
        </w:tc>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development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graphics</w:t>
            </w:r>
          </w:p>
        </w:tc>
      </w:tr>
      <w:tr>
        <w:trPr>
          <w:cantSplit w:val="0"/>
          <w:trHeight w:val="508"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62197256</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Mid End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 functionality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w:t>
            </w:r>
          </w:p>
        </w:tc>
      </w:tr>
      <w:tr>
        <w:trPr>
          <w:cantSplit w:val="0"/>
          <w:trHeight w:val="539" w:hRule="atLeast"/>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61619334</w:t>
            </w:r>
          </w:p>
        </w:tc>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 Database Management/Team Organization</w:t>
            </w:r>
          </w:p>
        </w:tc>
      </w:tr>
      <w:tr>
        <w:trPr>
          <w:cantSplit w:val="0"/>
          <w:tblHeader w:val="0"/>
        </w:trPr>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61" name="image2.png"/>
            <a:graphic>
              <a:graphicData uri="http://schemas.openxmlformats.org/drawingml/2006/picture">
                <pic:pic>
                  <pic:nvPicPr>
                    <pic:cNvPr descr=":pencil2:" id="0" name="image2.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5">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7"/>
        <w:tblGridChange w:id="0">
          <w:tblGrid>
            <w:gridCol w:w="2174"/>
            <w:gridCol w:w="5617"/>
          </w:tblGrid>
        </w:tblGridChange>
      </w:tblGrid>
      <w:tr>
        <w:trPr>
          <w:cantSplit w:val="0"/>
          <w:tblHeader w:val="0"/>
        </w:trPr>
        <w:tc>
          <w:tcPr>
            <w:shd w:fill="fffae6" w:val="cle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and Testing</w:t>
            </w:r>
          </w:p>
        </w:tc>
      </w:tr>
      <w:tr>
        <w:trPr>
          <w:cantSplit w:val="0"/>
          <w:tblHeader w:val="0"/>
        </w:trPr>
        <w:tc>
          <w:tcPr>
            <w:shd w:fill="fffae6" w:val="clear"/>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fffae6" w:val="clear"/>
          </w:tcPr>
          <w:p w:rsidR="00000000" w:rsidDel="00000000" w:rsidP="00000000" w:rsidRDefault="00000000" w:rsidRPr="00000000" w14:paraId="0000002B">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fffae6" w:val="clear"/>
          </w:tcPr>
          <w:p w:rsidR="00000000" w:rsidDel="00000000" w:rsidP="00000000" w:rsidRDefault="00000000" w:rsidRPr="00000000" w14:paraId="0000002D">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rHeight w:val="2235" w:hRule="atLeast"/>
          <w:tblHeader w:val="0"/>
        </w:trPr>
        <w:tc>
          <w:tcPr>
            <w:shd w:fill="fffae6" w:val="clea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continued developing and testing our project. However, progress in building and linking our files has been rather slow due to other course work and ensuring we all have the required packages and components installed.</w:t>
            </w:r>
          </w:p>
        </w:tc>
      </w:tr>
    </w:tbl>
    <w:p w:rsidR="00000000" w:rsidDel="00000000" w:rsidP="00000000" w:rsidRDefault="00000000" w:rsidRPr="00000000" w14:paraId="00000031">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2024/03/22</w:t>
            </w:r>
          </w:p>
        </w:tc>
      </w:tr>
      <w:tr>
        <w:trPr>
          <w:cantSplit w:val="0"/>
          <w:tblHeader w:val="0"/>
        </w:trPr>
        <w:tc>
          <w:tcPr>
            <w:shd w:fill="fffae6" w:val="cle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2024/03/29</w:t>
            </w:r>
          </w:p>
        </w:tc>
      </w:tr>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​​M4, Development, and Testing</w:t>
            </w:r>
          </w:p>
        </w:tc>
      </w:tr>
      <w:tr>
        <w:trPr>
          <w:cantSplit w:val="0"/>
          <w:tblHeader w:val="0"/>
        </w:trPr>
        <w:tc>
          <w:tcPr>
            <w:shd w:fill="fffae6" w:val="clear"/>
          </w:tcPr>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hours</w:t>
            </w:r>
          </w:p>
        </w:tc>
      </w:tr>
      <w:tr>
        <w:trPr>
          <w:cantSplit w:val="0"/>
          <w:tblHeader w:val="0"/>
        </w:trPr>
        <w:tc>
          <w:tcPr>
            <w:shd w:fill="fffae6" w:val="clear"/>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fffae6" w:val="clear"/>
          </w:tcPr>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Sami Almuallim: 8 hours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Ashar: 8 hours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Abhishek Dash: 8 hours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Samantha Maranda: 8 hours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Marino: 8 hours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 detail in deliverables, inability to attend meetings, conflicts in repository submissions.</w:t>
            </w:r>
          </w:p>
        </w:tc>
      </w:tr>
      <w:tr>
        <w:trPr>
          <w:cantSplit w:val="0"/>
          <w:tblHeader w:val="0"/>
        </w:trPr>
        <w:tc>
          <w:tcPr>
            <w:shd w:fill="fffae6" w:val="clear"/>
          </w:tcPr>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peer-reviewing work.</w:t>
            </w:r>
          </w:p>
        </w:tc>
      </w:tr>
    </w:tbl>
    <w:p w:rsidR="00000000" w:rsidDel="00000000" w:rsidP="00000000" w:rsidRDefault="00000000" w:rsidRPr="00000000" w14:paraId="00000049">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63" name="image3.png"/>
            <a:graphic>
              <a:graphicData uri="http://schemas.openxmlformats.org/drawingml/2006/picture">
                <pic:pic>
                  <pic:nvPicPr>
                    <pic:cNvPr descr=":books:" id="0" name="image3.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notes for COSC 310</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milestone work</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link w:val="Heading2Char"/>
    <w:uiPriority w:val="9"/>
    <w:semiHidden w:val="1"/>
    <w:unhideWhenUsed w:val="1"/>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semiHidden w:val="1"/>
    <w:unhideWhenUsed w:val="1"/>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1yU951llUhDRFasIR6rFCO++A==">CgMxLjA4AHIhMVJHXzB3amItcmxpaXg3QW9YZFNsTHhHV1NwRmwzbnpQ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