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w:t>
      </w:r>
      <w:r w:rsidDel="00000000" w:rsidR="00000000" w:rsidRPr="00000000">
        <w:rPr>
          <w:rtl w:val="0"/>
        </w:rPr>
        <w:t xml:space="preserve">SCRUM MEETING WEEK 14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72" name="image4.png"/>
            <a:graphic>
              <a:graphicData uri="http://schemas.openxmlformats.org/drawingml/2006/picture">
                <pic:pic>
                  <pic:nvPicPr>
                    <pic:cNvPr descr=":white_check_mark:" id="0" name="image4.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0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74" name="image2.png"/>
            <a:graphic>
              <a:graphicData uri="http://schemas.openxmlformats.org/drawingml/2006/picture">
                <pic:pic>
                  <pic:nvPicPr>
                    <pic:cNvPr descr=":busts_in_silhouette:" id="0" name="image2.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60819877</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functionality</w:t>
            </w:r>
          </w:p>
        </w:tc>
      </w:tr>
      <w:tr>
        <w:trPr>
          <w:cantSplit w:val="0"/>
          <w:trHeight w:val="529" w:hRule="atLeast"/>
          <w:tblHeader w:val="0"/>
        </w:trP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28728251</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 programming</w:t>
            </w:r>
          </w:p>
        </w:tc>
      </w:tr>
      <w:tr>
        <w:trPr>
          <w:cantSplit w:val="0"/>
          <w:trHeight w:val="537" w:hRule="atLeast"/>
          <w:tblHeader w:val="0"/>
        </w:trPr>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62432836</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graphics</w:t>
            </w:r>
          </w:p>
        </w:tc>
      </w:tr>
      <w:tr>
        <w:trPr>
          <w:cantSplit w:val="0"/>
          <w:trHeight w:val="508" w:hRule="atLeast"/>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62197256</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Mid End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 functionality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r>
      <w:tr>
        <w:trPr>
          <w:cantSplit w:val="0"/>
          <w:trHeight w:val="539" w:hRule="atLeast"/>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61619334</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Database Management/Team Organization</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73" name="image3.png"/>
            <a:graphic>
              <a:graphicData uri="http://schemas.openxmlformats.org/drawingml/2006/picture">
                <pic:pic>
                  <pic:nvPicPr>
                    <pic:cNvPr descr=":pencil2:" id="0" name="image3.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23">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791.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7"/>
        <w:tblGridChange w:id="0">
          <w:tblGrid>
            <w:gridCol w:w="2174"/>
            <w:gridCol w:w="5617"/>
          </w:tblGrid>
        </w:tblGridChange>
      </w:tblGrid>
      <w:tr>
        <w:trPr>
          <w:cantSplit w:val="0"/>
          <w:tblHeader w:val="0"/>
        </w:trPr>
        <w:tc>
          <w:tcPr>
            <w:shd w:fill="fffae6" w:val="cle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​​M5 and Project Completion</w:t>
            </w:r>
          </w:p>
        </w:tc>
      </w:tr>
      <w:tr>
        <w:trPr>
          <w:cantSplit w:val="0"/>
          <w:tblHeader w:val="0"/>
        </w:trPr>
        <w:tc>
          <w:tcPr>
            <w:shd w:fill="fffae6" w:val="cle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fffae6" w:val="clear"/>
          </w:tcPr>
          <w:p w:rsidR="00000000" w:rsidDel="00000000" w:rsidP="00000000" w:rsidRDefault="00000000" w:rsidRPr="00000000" w14:paraId="00000029">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fffae6" w:val="clear"/>
          </w:tcPr>
          <w:p w:rsidR="00000000" w:rsidDel="00000000" w:rsidP="00000000" w:rsidRDefault="00000000" w:rsidRPr="00000000" w14:paraId="0000002B">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hours</w:t>
            </w:r>
          </w:p>
        </w:tc>
      </w:tr>
      <w:tr>
        <w:trPr>
          <w:cantSplit w:val="0"/>
          <w:trHeight w:val="2235" w:hRule="atLeast"/>
          <w:tblHeader w:val="0"/>
        </w:trPr>
        <w:tc>
          <w:tcPr>
            <w:shd w:fill="fffae6" w:val="clea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completed our finishing touches on our project that we could fit in by the deadline, including for the minimum requirements, and we completed our M5 report and video walkthrough.</w:t>
            </w:r>
          </w:p>
        </w:tc>
      </w:tr>
    </w:tbl>
    <w:p w:rsidR="00000000" w:rsidDel="00000000" w:rsidP="00000000" w:rsidRDefault="00000000" w:rsidRPr="00000000" w14:paraId="0000002F">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43">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75" name="image1.png"/>
            <a:graphic>
              <a:graphicData uri="http://schemas.openxmlformats.org/drawingml/2006/picture">
                <pic:pic>
                  <pic:nvPicPr>
                    <pic:cNvPr descr=":books:" id="0" name="image1.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notes for COSC 310</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milestone work</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semiHidden w:val="1"/>
    <w:unhideWhenUsed w:val="1"/>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CbLOqgDT0pmm5xWPf9wKFOIEw==">CgMxLjA4AHIhMXMwYndXV3dXckU5OTBncDFrbWlCMC15Z0w2Qll6RS1z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