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240"/>
      </w:pPr>
      <w:r>
        <w:drawing>
          <wp:inline xmlns:a="http://schemas.openxmlformats.org/drawingml/2006/main" xmlns:pic="http://schemas.openxmlformats.org/drawingml/2006/picture">
            <wp:extent cx="1234440" cy="976069"/>
            <wp:docPr id="1" name="Picture 1"/>
            <wp:cNvGraphicFramePr>
              <a:graphicFrameLocks noChangeAspect="1"/>
            </wp:cNvGraphicFramePr>
            <a:graphic>
              <a:graphicData uri="http://schemas.openxmlformats.org/drawingml/2006/picture">
                <pic:pic>
                  <pic:nvPicPr>
                    <pic:cNvPr id="0" name="06_WebDev_Software_Solutions_Logo.png"/>
                    <pic:cNvPicPr/>
                  </pic:nvPicPr>
                  <pic:blipFill>
                    <a:blip r:embed="rId13"/>
                    <a:stretch>
                      <a:fillRect/>
                    </a:stretch>
                  </pic:blipFill>
                  <pic:spPr>
                    <a:xfrm>
                      <a:off x="0" y="0"/>
                      <a:ext cx="1234440" cy="976069"/>
                    </a:xfrm>
                    <a:prstGeom prst="rect"/>
                  </pic:spPr>
                </pic:pic>
              </a:graphicData>
            </a:graphic>
          </wp:inline>
        </w:drawing>
      </w:r>
    </w:p>
    <w:p>
      <w:pPr>
        <w:spacing w:after="120"/>
      </w:pPr>
      <w:r>
        <w:rPr>
          <w:rFonts w:ascii="Arial" w:hAnsi="Arial" w:eastAsia="Arial"/>
          <w:b/>
          <w:color w:val="0988B5"/>
          <w:sz w:val="18"/>
        </w:rPr>
        <w:t>PROJEKTANGEBOT</w:t>
      </w:r>
    </w:p>
    <w:p>
      <w:pPr>
        <w:pStyle w:val="Title"/>
        <w:spacing w:after="20"/>
      </w:pPr>
      <w:r>
        <w:rPr>
          <w:rFonts w:ascii="Arial" w:hAnsi="Arial" w:eastAsia="Arial"/>
          <w:b/>
          <w:color w:val="000000"/>
          <w:sz w:val="54"/>
        </w:rPr>
        <w:t>Regionale Website für ARTEMIS</w:t>
      </w:r>
    </w:p>
    <w:p>
      <w:pPr>
        <w:spacing w:after="180"/>
      </w:pPr>
      <w:r>
        <w:rPr>
          <w:rFonts w:ascii="Arial" w:hAnsi="Arial" w:eastAsia="Arial"/>
          <w:b w:val="0"/>
          <w:color w:val="526576"/>
          <w:sz w:val="32"/>
        </w:rPr>
        <w:t>Leverkusen und Opladen</w:t>
      </w:r>
    </w:p>
    <w:p>
      <w:pPr>
        <w:spacing w:after="200" w:line="264" w:lineRule="auto"/>
      </w:pPr>
      <w:r>
        <w:rPr>
          <w:rFonts w:ascii="Arial" w:hAnsi="Arial" w:eastAsia="Arial"/>
          <w:b w:val="0"/>
          <w:i w:val="0"/>
          <w:color w:val="172A3B"/>
          <w:sz w:val="22"/>
        </w:rPr>
        <w:t>Ein regionaler Pilot für verständliche Standortinformationen und klare Kontakt- und Terminwege.</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621"/>
        <w:gridCol w:w="7414"/>
      </w:tblGrid>
      <w:tr>
        <w:trPr>
          <w:cantSplit/>
          <w:tblHeader w:val="true"/>
        </w:trPr>
        <w:tc>
          <w:tcPr>
            <w:tcW w:type="dxa" w:w="2621"/>
            <w:vAlign w:val="center"/>
            <w:tcMar>
              <w:top w:w="80" w:type="dxa"/>
              <w:start w:w="100" w:type="dxa"/>
              <w:bottom w:w="80" w:type="dxa"/>
              <w:end w:w="100" w:type="dxa"/>
            </w:tcMar>
            <w:shd w:fill="143652"/>
          </w:tcPr>
          <w:p>
            <w:pPr>
              <w:spacing w:before="0" w:after="0" w:line="240" w:lineRule="auto"/>
            </w:pPr>
            <w:r>
              <w:rPr>
                <w:rFonts w:ascii="Arial" w:hAnsi="Arial" w:eastAsia="Arial"/>
                <w:b/>
                <w:i w:val="0"/>
                <w:color w:val="FFFFFF"/>
                <w:sz w:val="18"/>
              </w:rPr>
              <w:t>Projekt</w:t>
            </w:r>
          </w:p>
        </w:tc>
        <w:tc>
          <w:tcPr>
            <w:tcW w:type="dxa" w:w="7414"/>
            <w:vAlign w:val="center"/>
            <w:tcMar>
              <w:top w:w="80" w:type="dxa"/>
              <w:start w:w="100" w:type="dxa"/>
              <w:bottom w:w="80" w:type="dxa"/>
              <w:end w:w="100" w:type="dxa"/>
            </w:tcMar>
            <w:shd w:fill="143652"/>
          </w:tcPr>
          <w:p>
            <w:pPr>
              <w:spacing w:before="0" w:after="0" w:line="240" w:lineRule="auto"/>
            </w:pPr>
            <w:r>
              <w:rPr>
                <w:rFonts w:ascii="Arial" w:hAnsi="Arial" w:eastAsia="Arial"/>
                <w:b/>
                <w:i w:val="0"/>
                <w:color w:val="FFFFFF"/>
                <w:sz w:val="18"/>
              </w:rPr>
              <w:t>Angebotsrahmen</w:t>
            </w:r>
          </w:p>
        </w:tc>
      </w:tr>
      <w:tr>
        <w:trPr>
          <w:cantSplit/>
        </w:trPr>
        <w:tc>
          <w:tcPr>
            <w:tcW w:type="dxa" w:w="2621"/>
            <w:vAlign w:val="center"/>
            <w:tcMar>
              <w:top w:w="80" w:type="dxa"/>
              <w:start w:w="100" w:type="dxa"/>
              <w:bottom w:w="80" w:type="dxa"/>
              <w:end w:w="100" w:type="dxa"/>
            </w:tcMar>
            <w:shd w:fill="FFFFFF"/>
          </w:tcPr>
          <w:p>
            <w:pPr>
              <w:spacing w:before="0" w:after="0" w:line="240" w:lineRule="auto"/>
            </w:pPr>
            <w:r>
              <w:rPr>
                <w:rFonts w:ascii="Arial" w:hAnsi="Arial" w:eastAsia="Arial"/>
                <w:b w:val="0"/>
                <w:i w:val="0"/>
                <w:color w:val="172A3B"/>
                <w:sz w:val="18"/>
              </w:rPr>
              <w:t>Auftraggeber</w:t>
            </w:r>
          </w:p>
        </w:tc>
        <w:tc>
          <w:tcPr>
            <w:tcW w:type="dxa" w:w="7414"/>
            <w:vAlign w:val="center"/>
            <w:tcMar>
              <w:top w:w="80" w:type="dxa"/>
              <w:start w:w="100" w:type="dxa"/>
              <w:bottom w:w="80" w:type="dxa"/>
              <w:end w:w="100" w:type="dxa"/>
            </w:tcMar>
            <w:shd w:fill="FFFFFF"/>
          </w:tcPr>
          <w:p>
            <w:pPr>
              <w:spacing w:before="0" w:after="0" w:line="240" w:lineRule="auto"/>
            </w:pPr>
            <w:r>
              <w:rPr>
                <w:rFonts w:ascii="Arial" w:hAnsi="Arial" w:eastAsia="Arial"/>
                <w:b w:val="0"/>
                <w:i w:val="0"/>
                <w:color w:val="172A3B"/>
                <w:sz w:val="18"/>
              </w:rPr>
              <w:t>ARTEMIS Standortverantwortliche Leverkusen und Opladen</w:t>
            </w:r>
          </w:p>
        </w:tc>
      </w:tr>
      <w:tr>
        <w:trPr>
          <w:cantSplit/>
        </w:trPr>
        <w:tc>
          <w:tcPr>
            <w:tcW w:type="dxa" w:w="2621"/>
            <w:vAlign w:val="center"/>
            <w:tcMar>
              <w:top w:w="80" w:type="dxa"/>
              <w:start w:w="100" w:type="dxa"/>
              <w:bottom w:w="80" w:type="dxa"/>
              <w:end w:w="100" w:type="dxa"/>
            </w:tcMar>
            <w:shd w:fill="F1F5F8"/>
          </w:tcPr>
          <w:p>
            <w:pPr>
              <w:spacing w:before="0" w:after="0" w:line="240" w:lineRule="auto"/>
            </w:pPr>
            <w:r>
              <w:rPr>
                <w:rFonts w:ascii="Arial" w:hAnsi="Arial" w:eastAsia="Arial"/>
                <w:b w:val="0"/>
                <w:i w:val="0"/>
                <w:color w:val="172A3B"/>
                <w:sz w:val="18"/>
              </w:rPr>
              <w:t>Angebotsnummer und Datum</w:t>
            </w:r>
          </w:p>
        </w:tc>
        <w:tc>
          <w:tcPr>
            <w:tcW w:type="dxa" w:w="7414"/>
            <w:vAlign w:val="center"/>
            <w:tcMar>
              <w:top w:w="80" w:type="dxa"/>
              <w:start w:w="100" w:type="dxa"/>
              <w:bottom w:w="80" w:type="dxa"/>
              <w:end w:w="100" w:type="dxa"/>
            </w:tcMar>
            <w:shd w:fill="F1F5F8"/>
          </w:tcPr>
          <w:p>
            <w:pPr>
              <w:spacing w:before="0" w:after="0" w:line="240" w:lineRule="auto"/>
            </w:pPr>
            <w:r>
              <w:rPr>
                <w:rFonts w:ascii="Arial" w:hAnsi="Arial" w:eastAsia="Arial"/>
                <w:b w:val="0"/>
                <w:i w:val="0"/>
                <w:color w:val="172A3B"/>
                <w:sz w:val="18"/>
              </w:rPr>
              <w:t>WSS ART 2026 1010 · 10.10.2026</w:t>
            </w:r>
          </w:p>
        </w:tc>
      </w:tr>
      <w:tr>
        <w:trPr>
          <w:cantSplit/>
        </w:trPr>
        <w:tc>
          <w:tcPr>
            <w:tcW w:type="dxa" w:w="2621"/>
            <w:vAlign w:val="center"/>
            <w:tcMar>
              <w:top w:w="80" w:type="dxa"/>
              <w:start w:w="100" w:type="dxa"/>
              <w:bottom w:w="80" w:type="dxa"/>
              <w:end w:w="100" w:type="dxa"/>
            </w:tcMar>
            <w:shd w:fill="FFFFFF"/>
          </w:tcPr>
          <w:p>
            <w:pPr>
              <w:spacing w:before="0" w:after="0" w:line="240" w:lineRule="auto"/>
            </w:pPr>
            <w:r>
              <w:rPr>
                <w:rFonts w:ascii="Arial" w:hAnsi="Arial" w:eastAsia="Arial"/>
                <w:b w:val="0"/>
                <w:i w:val="0"/>
                <w:color w:val="172A3B"/>
                <w:sz w:val="18"/>
              </w:rPr>
              <w:t>Angebotsgültigkeit</w:t>
            </w:r>
          </w:p>
        </w:tc>
        <w:tc>
          <w:tcPr>
            <w:tcW w:type="dxa" w:w="7414"/>
            <w:vAlign w:val="center"/>
            <w:tcMar>
              <w:top w:w="80" w:type="dxa"/>
              <w:start w:w="100" w:type="dxa"/>
              <w:bottom w:w="80" w:type="dxa"/>
              <w:end w:w="100" w:type="dxa"/>
            </w:tcMar>
            <w:shd w:fill="FFFFFF"/>
          </w:tcPr>
          <w:p>
            <w:pPr>
              <w:spacing w:before="0" w:after="0" w:line="240" w:lineRule="auto"/>
            </w:pPr>
            <w:r>
              <w:rPr>
                <w:rFonts w:ascii="Arial" w:hAnsi="Arial" w:eastAsia="Arial"/>
                <w:b w:val="0"/>
                <w:i w:val="0"/>
                <w:color w:val="172A3B"/>
                <w:sz w:val="18"/>
              </w:rPr>
              <w:t>Bis 24.10.2026</w:t>
            </w:r>
          </w:p>
        </w:tc>
      </w:tr>
      <w:tr>
        <w:trPr>
          <w:cantSplit/>
        </w:trPr>
        <w:tc>
          <w:tcPr>
            <w:tcW w:type="dxa" w:w="2621"/>
            <w:vAlign w:val="center"/>
            <w:tcMar>
              <w:top w:w="80" w:type="dxa"/>
              <w:start w:w="100" w:type="dxa"/>
              <w:bottom w:w="80" w:type="dxa"/>
              <w:end w:w="100" w:type="dxa"/>
            </w:tcMar>
            <w:shd w:fill="F1F5F8"/>
          </w:tcPr>
          <w:p>
            <w:pPr>
              <w:spacing w:before="0" w:after="0" w:line="240" w:lineRule="auto"/>
            </w:pPr>
            <w:r>
              <w:rPr>
                <w:rFonts w:ascii="Arial" w:hAnsi="Arial" w:eastAsia="Arial"/>
                <w:b w:val="0"/>
                <w:i w:val="0"/>
                <w:color w:val="172A3B"/>
                <w:sz w:val="18"/>
              </w:rPr>
              <w:t>Projektpreis</w:t>
            </w:r>
          </w:p>
        </w:tc>
        <w:tc>
          <w:tcPr>
            <w:tcW w:type="dxa" w:w="7414"/>
            <w:vAlign w:val="center"/>
            <w:tcMar>
              <w:top w:w="80" w:type="dxa"/>
              <w:start w:w="100" w:type="dxa"/>
              <w:bottom w:w="80" w:type="dxa"/>
              <w:end w:w="100" w:type="dxa"/>
            </w:tcMar>
            <w:shd w:fill="F1F5F8"/>
          </w:tcPr>
          <w:p>
            <w:pPr>
              <w:spacing w:before="0" w:after="0" w:line="240" w:lineRule="auto"/>
            </w:pPr>
            <w:r>
              <w:rPr>
                <w:rFonts w:ascii="Arial" w:hAnsi="Arial" w:eastAsia="Arial"/>
                <w:b w:val="0"/>
                <w:i w:val="0"/>
                <w:color w:val="172A3B"/>
                <w:sz w:val="18"/>
              </w:rPr>
              <w:t>4.950 EUR</w:t>
            </w:r>
          </w:p>
        </w:tc>
      </w:tr>
      <w:tr>
        <w:trPr>
          <w:cantSplit/>
        </w:trPr>
        <w:tc>
          <w:tcPr>
            <w:tcW w:type="dxa" w:w="2621"/>
            <w:vAlign w:val="center"/>
            <w:tcMar>
              <w:top w:w="80" w:type="dxa"/>
              <w:start w:w="100" w:type="dxa"/>
              <w:bottom w:w="80" w:type="dxa"/>
              <w:end w:w="100" w:type="dxa"/>
            </w:tcMar>
            <w:shd w:fill="FFFFFF"/>
          </w:tcPr>
          <w:p>
            <w:pPr>
              <w:spacing w:before="0" w:after="0" w:line="240" w:lineRule="auto"/>
            </w:pPr>
            <w:r>
              <w:rPr>
                <w:rFonts w:ascii="Arial" w:hAnsi="Arial" w:eastAsia="Arial"/>
                <w:b w:val="0"/>
                <w:i w:val="0"/>
                <w:color w:val="172A3B"/>
                <w:sz w:val="18"/>
              </w:rPr>
              <w:t>Geplante Umsetzung</w:t>
            </w:r>
          </w:p>
        </w:tc>
        <w:tc>
          <w:tcPr>
            <w:tcW w:type="dxa" w:w="7414"/>
            <w:vAlign w:val="center"/>
            <w:tcMar>
              <w:top w:w="80" w:type="dxa"/>
              <w:start w:w="100" w:type="dxa"/>
              <w:bottom w:w="80" w:type="dxa"/>
              <w:end w:w="100" w:type="dxa"/>
            </w:tcMar>
            <w:shd w:fill="FFFFFF"/>
          </w:tcPr>
          <w:p>
            <w:pPr>
              <w:spacing w:before="0" w:after="0" w:line="240" w:lineRule="auto"/>
            </w:pPr>
            <w:r>
              <w:rPr>
                <w:rFonts w:ascii="Arial" w:hAnsi="Arial" w:eastAsia="Arial"/>
                <w:b w:val="0"/>
                <w:i w:val="0"/>
                <w:color w:val="172A3B"/>
                <w:sz w:val="18"/>
              </w:rPr>
              <w:t>3-4 Wochen ab vollständigen Startvoraussetzungen</w:t>
            </w:r>
          </w:p>
        </w:tc>
      </w:tr>
    </w:tbl>
    <w:p>
      <w:pPr>
        <w:spacing w:before="0" w:after="60" w:line="72" w:lineRule="auto"/>
      </w:pPr>
    </w:p>
    <w:p>
      <w:pPr>
        <w:pStyle w:val="SmallNote"/>
        <w:spacing w:line="250" w:lineRule="auto"/>
      </w:pPr>
      <w:r>
        <w:rPr>
          <w:rFonts w:ascii="Arial" w:hAnsi="Arial" w:eastAsia="Arial"/>
          <w:b w:val="0"/>
          <w:i w:val="0"/>
          <w:color w:val="172A3B"/>
          <w:sz w:val="16"/>
        </w:rPr>
        <w:t>Zuzüglich gesetzlicher Umsatzsteuer, sofern anwendbar. Die steuerliche Behandlung wird vor Beauftragung bestätigt.</w:t>
      </w:r>
    </w:p>
    <w:p>
      <w:pPr>
        <w:spacing w:before="160" w:after="20"/>
      </w:pPr>
      <w:r>
        <w:rPr>
          <w:rFonts w:ascii="Arial" w:hAnsi="Arial" w:eastAsia="Arial"/>
          <w:b/>
          <w:color w:val="143652"/>
          <w:sz w:val="18"/>
        </w:rPr>
        <w:t>Ihr Ansprechpartner</w:t>
      </w:r>
    </w:p>
    <w:p>
      <w:pPr>
        <w:keepLines/>
        <w:widowControl/>
        <w:spacing w:line="250" w:lineRule="auto"/>
      </w:pPr>
      <w:r>
        <w:rPr>
          <w:rFonts w:ascii="Arial" w:hAnsi="Arial" w:eastAsia="Arial"/>
          <w:b w:val="0"/>
          <w:i w:val="0"/>
          <w:color w:val="172A3B"/>
          <w:sz w:val="18"/>
        </w:rPr>
        <w:t>Moyen Uddin · WebDev Software Solutions</w:t>
      </w:r>
    </w:p>
    <w:p>
      <w:pPr>
        <w:keepLines/>
        <w:widowControl/>
        <w:spacing w:line="250" w:lineRule="auto"/>
      </w:pPr>
      <w:r>
        <w:rPr>
          <w:rFonts w:ascii="Arial" w:hAnsi="Arial" w:eastAsia="Arial"/>
          <w:b w:val="0"/>
          <w:i w:val="0"/>
          <w:color w:val="172A3B"/>
          <w:sz w:val="18"/>
        </w:rPr>
        <w:t>Küppersteg, 51373 Leverkusen, NRW, Deutschland</w:t>
      </w:r>
    </w:p>
    <w:p>
      <w:pPr>
        <w:keepLines/>
        <w:widowControl/>
        <w:spacing w:line="250" w:lineRule="auto"/>
      </w:pPr>
      <w:r>
        <w:rPr>
          <w:rFonts w:ascii="Arial" w:hAnsi="Arial" w:eastAsia="Arial"/>
          <w:b w:val="0"/>
          <w:i w:val="0"/>
          <w:color w:val="172A3B"/>
          <w:sz w:val="18"/>
        </w:rPr>
        <w:t xml:space="preserve">+49 172 9766016 · </w:t>
      </w:r>
      <w:hyperlink r:id="rId14">
        <w:r>
          <w:rPr>
            <w:rFonts w:ascii="Arial" w:hAnsi="Arial"/>
            <w:color w:val="0988B5"/>
            <w:u w:val="single"/>
            <w:sz w:val="18"/>
          </w:rPr>
          <w:t>info@webdevsoftwaresolutions.com</w:t>
        </w:r>
      </w:hyperlink>
    </w:p>
    <w:p>
      <w:pPr>
        <w:keepLines/>
        <w:widowControl/>
        <w:spacing w:line="250" w:lineRule="auto"/>
      </w:pPr>
      <w:r>
        <w:rPr>
          <w:rFonts w:ascii="Arial" w:hAnsi="Arial" w:eastAsia="Arial"/>
          <w:b w:val="0"/>
          <w:i w:val="0"/>
          <w:color w:val="172A3B"/>
          <w:sz w:val="18"/>
        </w:rPr>
        <w:t>webdevss.tech</w:t>
      </w:r>
    </w:p>
    <w:p>
      <w:r>
        <w:br w:type="page"/>
      </w:r>
    </w:p>
    <w:p>
      <w:pPr>
        <w:pStyle w:val="Heading1"/>
      </w:pPr>
      <w:r>
        <w:rPr>
          <w:rFonts w:ascii="Arial" w:hAnsi="Arial" w:eastAsia="Arial"/>
          <w:b/>
          <w:i w:val="0"/>
          <w:color w:val="000000"/>
          <w:sz w:val="30"/>
        </w:rPr>
        <w:t>02 Executive Summary</w:t>
      </w:r>
    </w:p>
    <w:p>
      <w:pPr>
        <w:pStyle w:val="Heading2"/>
      </w:pPr>
      <w:r>
        <w:rPr>
          <w:rFonts w:ascii="Arial" w:hAnsi="Arial" w:eastAsia="Arial"/>
          <w:b/>
          <w:i w:val="0"/>
          <w:color w:val="000000"/>
          <w:sz w:val="22"/>
        </w:rPr>
        <w:t>Ausgangslage</w:t>
      </w:r>
    </w:p>
    <w:p>
      <w:pPr>
        <w:keepLines/>
        <w:widowControl/>
        <w:spacing w:line="250" w:lineRule="auto"/>
      </w:pPr>
      <w:r>
        <w:rPr>
          <w:rFonts w:ascii="Arial" w:hAnsi="Arial" w:eastAsia="Arial"/>
          <w:b w:val="0"/>
          <w:i w:val="0"/>
          <w:color w:val="172A3B"/>
          <w:sz w:val="18"/>
        </w:rPr>
        <w:t>ARTEMIS stellt bereits eine bundesweite Standortsuche, medizinische Informationen und lokale Standortseiten bereit. Leverkusen und Opladen verfügen über eigene Kontakt- und Leistungsinformationen. [1-3] Für den regionalen Pilot steht die konkrete Aufgabe der Patienten im Mittelpunkt: den passenden Standort finden und den nächsten Schritt erkennen.</w:t>
      </w:r>
    </w:p>
    <w:p>
      <w:pPr>
        <w:pStyle w:val="Heading2"/>
      </w:pPr>
      <w:r>
        <w:rPr>
          <w:rFonts w:ascii="Arial" w:hAnsi="Arial" w:eastAsia="Arial"/>
          <w:b/>
          <w:i w:val="0"/>
          <w:color w:val="000000"/>
          <w:sz w:val="22"/>
        </w:rPr>
        <w:t>Vorgeschlagene Lösung</w:t>
      </w:r>
    </w:p>
    <w:p>
      <w:pPr>
        <w:keepLines/>
        <w:widowControl/>
        <w:spacing w:line="250" w:lineRule="auto"/>
      </w:pPr>
      <w:r>
        <w:rPr>
          <w:rFonts w:ascii="Arial" w:hAnsi="Arial" w:eastAsia="Arial"/>
          <w:b w:val="0"/>
          <w:i w:val="0"/>
          <w:color w:val="172A3B"/>
          <w:sz w:val="18"/>
        </w:rPr>
        <w:t>Wir schlagen einen deutschsprachigen Webauftritt für zwei Standorte vor. Er bündelt Standortwahl, Leistungen, Ärzteteam, Kontakt und Terminwege in einer gemeinsamen regionalen Nutzerführung. Ein bereitgestellter Frontend-Konzeptstand ist als öffentliche Projektvorschau erreichbar und dient als Grundlage für die Abstimmung mit ARTEMIS.</w:t>
      </w:r>
    </w:p>
    <w:p>
      <w:pPr>
        <w:pStyle w:val="Heading2"/>
      </w:pPr>
      <w:r>
        <w:rPr>
          <w:rFonts w:ascii="Arial" w:hAnsi="Arial" w:eastAsia="Arial"/>
          <w:b/>
          <w:i w:val="0"/>
          <w:color w:val="000000"/>
          <w:sz w:val="22"/>
        </w:rPr>
        <w:t>Nutzen für ARTEMIS und die Patienten</w:t>
      </w:r>
    </w:p>
    <w:p>
      <w:pPr>
        <w:keepLines/>
        <w:widowControl/>
        <w:spacing w:line="250" w:lineRule="auto"/>
      </w:pPr>
      <w:r>
        <w:rPr>
          <w:rFonts w:ascii="Arial" w:hAnsi="Arial" w:eastAsia="Arial"/>
          <w:b w:val="0"/>
          <w:i w:val="0"/>
          <w:color w:val="172A3B"/>
          <w:sz w:val="18"/>
        </w:rPr>
        <w:t>Die eindeutige Zuordnung von Leistungen und Kontaktwegen soll die Orientierung erleichtern und vermeidbare Rückfragen zur Erreichbarkeit reduzieren. ARTEMIS erhält einen begrenzten Pilot mit definiertem Umfang, dokumentierter Abnahme und einer Grundlage für spätere Entscheidungen zur Standortdarstellung. Ein tatsächlicher Nutzungsvorteil ist im Pilot noch zu bestätigen.</w:t>
      </w:r>
    </w:p>
    <w:p>
      <w:pPr>
        <w:pStyle w:val="Heading1"/>
      </w:pPr>
      <w:r>
        <w:rPr>
          <w:rFonts w:ascii="Arial" w:hAnsi="Arial" w:eastAsia="Arial"/>
          <w:b/>
          <w:i w:val="0"/>
          <w:color w:val="000000"/>
          <w:sz w:val="30"/>
        </w:rPr>
        <w:t>03 Projektverständnis</w:t>
      </w:r>
    </w:p>
    <w:p>
      <w:pPr>
        <w:keepLines/>
        <w:widowControl/>
        <w:spacing w:line="250" w:lineRule="auto"/>
      </w:pPr>
      <w:r>
        <w:rPr>
          <w:rFonts w:ascii="Arial" w:hAnsi="Arial" w:eastAsia="Arial"/>
          <w:b w:val="0"/>
          <w:i w:val="0"/>
          <w:color w:val="172A3B"/>
          <w:sz w:val="18"/>
        </w:rPr>
        <w:t>Der regionale Auftritt ergänzt die nationale Plattform. Deren Fachinhalte, Marke und bestehende Terminprozesse bleiben die verbindliche Grundlage. Der Mehrwert des Piloten liegt in der örtlichen Bündelung und einer konsistenten Führung zwischen den beiden Standorten.</w:t>
      </w:r>
    </w:p>
    <w:p>
      <w:pPr>
        <w:keepLines/>
        <w:widowControl/>
        <w:spacing w:line="250" w:lineRule="auto"/>
      </w:pPr>
      <w:r>
        <w:rPr>
          <w:rFonts w:ascii="Arial" w:hAnsi="Arial" w:eastAsia="Arial"/>
          <w:b w:val="0"/>
          <w:i w:val="0"/>
          <w:color w:val="172A3B"/>
          <w:sz w:val="18"/>
        </w:rPr>
        <w:t>Kalkuliert ist eine eigenständige Website auf einem von ARTEMIS freigegebenen Host. Domain, Verlinkung aus der nationalen Plattform und der Umgang mit überlappenden Inhalten werden vor Projektstart abgestimmt. Die Übernahme in ein bestehendes zentrales CMS wird gesondert bewertet.</w:t>
      </w:r>
    </w:p>
    <w:p>
      <w:pPr>
        <w:keepLines/>
        <w:widowControl/>
        <w:spacing w:line="250" w:lineRule="auto"/>
      </w:pPr>
      <w:r>
        <w:rPr>
          <w:rFonts w:ascii="Arial" w:hAnsi="Arial" w:eastAsia="Arial"/>
          <w:b w:val="0"/>
          <w:i w:val="0"/>
          <w:color w:val="172A3B"/>
          <w:sz w:val="18"/>
        </w:rPr>
        <w:t xml:space="preserve">Aktueller Stand: Ein Konzeptstand ist als öffentliche Projektvorschau unter </w:t>
      </w:r>
      <w:hyperlink r:id="rId15">
        <w:r>
          <w:rPr>
            <w:rFonts w:ascii="Arial" w:hAnsi="Arial"/>
            <w:color w:val="0988B5"/>
            <w:u w:val="single"/>
            <w:sz w:val="19"/>
          </w:rPr>
          <w:t>artemiskliniken-de.vercel.app</w:t>
        </w:r>
      </w:hyperlink>
      <w:r>
        <w:rPr>
          <w:rFonts w:ascii="Arial" w:hAnsi="Arial" w:eastAsia="Arial"/>
          <w:b w:val="0"/>
          <w:i w:val="0"/>
          <w:color w:val="172A3B"/>
          <w:sz w:val="18"/>
        </w:rPr>
        <w:t xml:space="preserve"> erreichbar. Die Vorschau ist kein offizieller ARTEMIS-Produktivauftritt. Inhalte, Marke, Terminziele und technische Umgebung benötigen ARTEMIS-Freigabe vor Veröffentlichung.</w:t>
      </w:r>
    </w:p>
    <w:p>
      <w:pPr>
        <w:keepLines/>
        <w:widowControl/>
        <w:spacing w:line="250" w:lineRule="auto"/>
      </w:pPr>
      <w:r>
        <w:rPr>
          <w:rFonts w:ascii="Arial" w:hAnsi="Arial" w:eastAsia="Arial"/>
          <w:b w:val="0"/>
          <w:i w:val="0"/>
          <w:color w:val="172A3B"/>
          <w:sz w:val="18"/>
        </w:rPr>
        <w:t>Quellen der Einordnung: [1] ARTEMIS Hauptauftritt · [2] Leverkusen · [3] Opladen. Öffentliche Text- und Linkinhalte, abgerufen am 09.10.2026. Kein Vergleich von Nutzungsdaten, Ladezeiten oder internen Systemen.</w:t>
      </w:r>
    </w:p>
    <w:p>
      <w:r>
        <w:br w:type="page"/>
      </w:r>
    </w:p>
    <w:p>
      <w:pPr>
        <w:pStyle w:val="Heading1"/>
      </w:pPr>
      <w:r>
        <w:rPr>
          <w:rFonts w:ascii="Arial" w:hAnsi="Arial" w:eastAsia="Arial"/>
          <w:b/>
          <w:i w:val="0"/>
          <w:color w:val="000000"/>
          <w:sz w:val="30"/>
        </w:rPr>
        <w:t>04 Patientenführung</w:t>
      </w:r>
    </w:p>
    <w:p>
      <w:pPr>
        <w:keepLines/>
        <w:widowControl/>
        <w:spacing w:line="250" w:lineRule="auto"/>
      </w:pPr>
      <w:r>
        <w:rPr>
          <w:rFonts w:ascii="Arial" w:hAnsi="Arial" w:eastAsia="Arial"/>
          <w:b w:val="0"/>
          <w:i w:val="0"/>
          <w:color w:val="172A3B"/>
          <w:sz w:val="18"/>
        </w:rPr>
        <w:t>Die folgenden Stationen beschreiben die Orientierung im regionalen Auftritt. Patienten können an jedem Punkt einsteigen; Informationen und Aktionen werden passend zum jeweiligen Standort angeboten.</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273"/>
        <w:gridCol w:w="2696"/>
        <w:gridCol w:w="6066"/>
      </w:tblGrid>
      <w:tr>
        <w:trPr>
          <w:cantSplit/>
          <w:tblHeader w:val="true"/>
        </w:trPr>
        <w:tc>
          <w:tcPr>
            <w:tcW w:type="dxa" w:w="1273"/>
            <w:vAlign w:val="center"/>
            <w:tcMar>
              <w:top w:w="80" w:type="dxa"/>
              <w:start w:w="100" w:type="dxa"/>
              <w:bottom w:w="80" w:type="dxa"/>
              <w:end w:w="100" w:type="dxa"/>
            </w:tcMar>
            <w:shd w:fill="143652"/>
          </w:tcPr>
          <w:p>
            <w:pPr>
              <w:spacing w:before="0" w:after="0" w:line="240" w:lineRule="auto"/>
            </w:pPr>
            <w:r>
              <w:rPr>
                <w:rFonts w:ascii="Arial" w:hAnsi="Arial" w:eastAsia="Arial"/>
                <w:b/>
                <w:i w:val="0"/>
                <w:color w:val="FFFFFF"/>
                <w:sz w:val="16"/>
              </w:rPr>
              <w:t>Station</w:t>
            </w:r>
          </w:p>
        </w:tc>
        <w:tc>
          <w:tcPr>
            <w:tcW w:type="dxa" w:w="2696"/>
            <w:vAlign w:val="center"/>
            <w:tcMar>
              <w:top w:w="80" w:type="dxa"/>
              <w:start w:w="100" w:type="dxa"/>
              <w:bottom w:w="80" w:type="dxa"/>
              <w:end w:w="100" w:type="dxa"/>
            </w:tcMar>
            <w:shd w:fill="143652"/>
          </w:tcPr>
          <w:p>
            <w:pPr>
              <w:spacing w:before="0" w:after="0" w:line="240" w:lineRule="auto"/>
            </w:pPr>
            <w:r>
              <w:rPr>
                <w:rFonts w:ascii="Arial" w:hAnsi="Arial" w:eastAsia="Arial"/>
                <w:b/>
                <w:i w:val="0"/>
                <w:color w:val="FFFFFF"/>
                <w:sz w:val="16"/>
              </w:rPr>
              <w:t>Frage des Patienten</w:t>
            </w:r>
          </w:p>
        </w:tc>
        <w:tc>
          <w:tcPr>
            <w:tcW w:type="dxa" w:w="6066"/>
            <w:vAlign w:val="center"/>
            <w:tcMar>
              <w:top w:w="80" w:type="dxa"/>
              <w:start w:w="100" w:type="dxa"/>
              <w:bottom w:w="80" w:type="dxa"/>
              <w:end w:w="100" w:type="dxa"/>
            </w:tcMar>
            <w:shd w:fill="143652"/>
          </w:tcPr>
          <w:p>
            <w:pPr>
              <w:spacing w:before="0" w:after="0" w:line="240" w:lineRule="auto"/>
            </w:pPr>
            <w:r>
              <w:rPr>
                <w:rFonts w:ascii="Arial" w:hAnsi="Arial" w:eastAsia="Arial"/>
                <w:b/>
                <w:i w:val="0"/>
                <w:color w:val="FFFFFF"/>
                <w:sz w:val="16"/>
              </w:rPr>
              <w:t>Vorgesehene Nutzerführung</w:t>
            </w:r>
          </w:p>
        </w:tc>
      </w:tr>
      <w:tr>
        <w:trPr>
          <w:cantSplit/>
        </w:trPr>
        <w:tc>
          <w:tcPr>
            <w:tcW w:type="dxa" w:w="1273"/>
            <w:vAlign w:val="center"/>
            <w:tcMar>
              <w:top w:w="80" w:type="dxa"/>
              <w:start w:w="100" w:type="dxa"/>
              <w:bottom w:w="80" w:type="dxa"/>
              <w:end w:w="100" w:type="dxa"/>
            </w:tcMar>
            <w:shd w:fill="FFFFFF"/>
          </w:tcPr>
          <w:p>
            <w:pPr>
              <w:spacing w:before="0" w:after="0" w:line="240" w:lineRule="auto"/>
            </w:pPr>
            <w:r>
              <w:rPr>
                <w:rFonts w:ascii="Arial" w:hAnsi="Arial" w:eastAsia="Arial"/>
                <w:b w:val="0"/>
                <w:i w:val="0"/>
                <w:color w:val="172A3B"/>
                <w:sz w:val="16"/>
              </w:rPr>
              <w:t>01 Standort</w:t>
            </w:r>
          </w:p>
        </w:tc>
        <w:tc>
          <w:tcPr>
            <w:tcW w:type="dxa" w:w="2696"/>
            <w:vAlign w:val="center"/>
            <w:tcMar>
              <w:top w:w="80" w:type="dxa"/>
              <w:start w:w="100" w:type="dxa"/>
              <w:bottom w:w="80" w:type="dxa"/>
              <w:end w:w="100" w:type="dxa"/>
            </w:tcMar>
            <w:shd w:fill="FFFFFF"/>
          </w:tcPr>
          <w:p>
            <w:pPr>
              <w:spacing w:before="0" w:after="0" w:line="240" w:lineRule="auto"/>
            </w:pPr>
            <w:r>
              <w:rPr>
                <w:rFonts w:ascii="Arial" w:hAnsi="Arial" w:eastAsia="Arial"/>
                <w:b w:val="0"/>
                <w:i w:val="0"/>
                <w:color w:val="172A3B"/>
                <w:sz w:val="16"/>
              </w:rPr>
              <w:t>Welche Praxis passt zu meinem Anliegen?</w:t>
            </w:r>
          </w:p>
        </w:tc>
        <w:tc>
          <w:tcPr>
            <w:tcW w:type="dxa" w:w="6066"/>
            <w:vAlign w:val="center"/>
            <w:tcMar>
              <w:top w:w="80" w:type="dxa"/>
              <w:start w:w="100" w:type="dxa"/>
              <w:bottom w:w="80" w:type="dxa"/>
              <w:end w:w="100" w:type="dxa"/>
            </w:tcMar>
            <w:shd w:fill="FFFFFF"/>
          </w:tcPr>
          <w:p>
            <w:pPr>
              <w:spacing w:before="0" w:after="0" w:line="240" w:lineRule="auto"/>
            </w:pPr>
            <w:r>
              <w:rPr>
                <w:rFonts w:ascii="Arial" w:hAnsi="Arial" w:eastAsia="Arial"/>
                <w:b w:val="0"/>
                <w:i w:val="0"/>
                <w:color w:val="172A3B"/>
                <w:sz w:val="16"/>
              </w:rPr>
              <w:t>Leverkusen und Opladen mit Adresse, Leistungsprofil, Sprechzeiten und Anfahrt unterscheiden.</w:t>
            </w:r>
          </w:p>
        </w:tc>
      </w:tr>
      <w:tr>
        <w:trPr>
          <w:cantSplit/>
        </w:trPr>
        <w:tc>
          <w:tcPr>
            <w:tcW w:type="dxa" w:w="1273"/>
            <w:vAlign w:val="center"/>
            <w:tcMar>
              <w:top w:w="80" w:type="dxa"/>
              <w:start w:w="100" w:type="dxa"/>
              <w:bottom w:w="80" w:type="dxa"/>
              <w:end w:w="100" w:type="dxa"/>
            </w:tcMar>
            <w:shd w:fill="F1F5F8"/>
          </w:tcPr>
          <w:p>
            <w:pPr>
              <w:spacing w:before="0" w:after="0" w:line="240" w:lineRule="auto"/>
            </w:pPr>
            <w:r>
              <w:rPr>
                <w:rFonts w:ascii="Arial" w:hAnsi="Arial" w:eastAsia="Arial"/>
                <w:b w:val="0"/>
                <w:i w:val="0"/>
                <w:color w:val="172A3B"/>
                <w:sz w:val="16"/>
              </w:rPr>
              <w:t>02 Behandlung</w:t>
            </w:r>
          </w:p>
        </w:tc>
        <w:tc>
          <w:tcPr>
            <w:tcW w:type="dxa" w:w="2696"/>
            <w:vAlign w:val="center"/>
            <w:tcMar>
              <w:top w:w="80" w:type="dxa"/>
              <w:start w:w="100" w:type="dxa"/>
              <w:bottom w:w="80" w:type="dxa"/>
              <w:end w:w="100" w:type="dxa"/>
            </w:tcMar>
            <w:shd w:fill="F1F5F8"/>
          </w:tcPr>
          <w:p>
            <w:pPr>
              <w:spacing w:before="0" w:after="0" w:line="240" w:lineRule="auto"/>
            </w:pPr>
            <w:r>
              <w:rPr>
                <w:rFonts w:ascii="Arial" w:hAnsi="Arial" w:eastAsia="Arial"/>
                <w:b w:val="0"/>
                <w:i w:val="0"/>
                <w:color w:val="172A3B"/>
                <w:sz w:val="16"/>
              </w:rPr>
              <w:t>Welche Informationen sind für mich relevant?</w:t>
            </w:r>
          </w:p>
        </w:tc>
        <w:tc>
          <w:tcPr>
            <w:tcW w:type="dxa" w:w="6066"/>
            <w:vAlign w:val="center"/>
            <w:tcMar>
              <w:top w:w="80" w:type="dxa"/>
              <w:start w:w="100" w:type="dxa"/>
              <w:bottom w:w="80" w:type="dxa"/>
              <w:end w:w="100" w:type="dxa"/>
            </w:tcMar>
            <w:shd w:fill="F1F5F8"/>
          </w:tcPr>
          <w:p>
            <w:pPr>
              <w:spacing w:before="0" w:after="0" w:line="240" w:lineRule="auto"/>
            </w:pPr>
            <w:r>
              <w:rPr>
                <w:rFonts w:ascii="Arial" w:hAnsi="Arial" w:eastAsia="Arial"/>
                <w:b w:val="0"/>
                <w:i w:val="0"/>
                <w:color w:val="172A3B"/>
                <w:sz w:val="16"/>
              </w:rPr>
              <w:t>Freigegebene Übersichtstexte zu Behandlungen, Diagnostik und Augenkrankheiten; klare Zuordnung zum Standort.</w:t>
            </w:r>
          </w:p>
        </w:tc>
      </w:tr>
      <w:tr>
        <w:trPr>
          <w:cantSplit/>
        </w:trPr>
        <w:tc>
          <w:tcPr>
            <w:tcW w:type="dxa" w:w="1273"/>
            <w:vAlign w:val="center"/>
            <w:tcMar>
              <w:top w:w="80" w:type="dxa"/>
              <w:start w:w="100" w:type="dxa"/>
              <w:bottom w:w="80" w:type="dxa"/>
              <w:end w:w="100" w:type="dxa"/>
            </w:tcMar>
            <w:shd w:fill="FFFFFF"/>
          </w:tcPr>
          <w:p>
            <w:pPr>
              <w:spacing w:before="0" w:after="0" w:line="240" w:lineRule="auto"/>
            </w:pPr>
            <w:r>
              <w:rPr>
                <w:rFonts w:ascii="Arial" w:hAnsi="Arial" w:eastAsia="Arial"/>
                <w:b w:val="0"/>
                <w:i w:val="0"/>
                <w:color w:val="172A3B"/>
                <w:sz w:val="16"/>
              </w:rPr>
              <w:t>03 Ärzteteam</w:t>
            </w:r>
          </w:p>
        </w:tc>
        <w:tc>
          <w:tcPr>
            <w:tcW w:type="dxa" w:w="2696"/>
            <w:vAlign w:val="center"/>
            <w:tcMar>
              <w:top w:w="80" w:type="dxa"/>
              <w:start w:w="100" w:type="dxa"/>
              <w:bottom w:w="80" w:type="dxa"/>
              <w:end w:w="100" w:type="dxa"/>
            </w:tcMar>
            <w:shd w:fill="FFFFFF"/>
          </w:tcPr>
          <w:p>
            <w:pPr>
              <w:spacing w:before="0" w:after="0" w:line="240" w:lineRule="auto"/>
            </w:pPr>
            <w:r>
              <w:rPr>
                <w:rFonts w:ascii="Arial" w:hAnsi="Arial" w:eastAsia="Arial"/>
                <w:b w:val="0"/>
                <w:i w:val="0"/>
                <w:color w:val="172A3B"/>
                <w:sz w:val="16"/>
              </w:rPr>
              <w:t>Wer behandelt mich vor Ort?</w:t>
            </w:r>
          </w:p>
        </w:tc>
        <w:tc>
          <w:tcPr>
            <w:tcW w:type="dxa" w:w="6066"/>
            <w:vAlign w:val="center"/>
            <w:tcMar>
              <w:top w:w="80" w:type="dxa"/>
              <w:start w:w="100" w:type="dxa"/>
              <w:bottom w:w="80" w:type="dxa"/>
              <w:end w:w="100" w:type="dxa"/>
            </w:tcMar>
            <w:shd w:fill="FFFFFF"/>
          </w:tcPr>
          <w:p>
            <w:pPr>
              <w:spacing w:before="0" w:after="0" w:line="240" w:lineRule="auto"/>
            </w:pPr>
            <w:r>
              <w:rPr>
                <w:rFonts w:ascii="Arial" w:hAnsi="Arial" w:eastAsia="Arial"/>
                <w:b w:val="0"/>
                <w:i w:val="0"/>
                <w:color w:val="172A3B"/>
                <w:sz w:val="16"/>
              </w:rPr>
              <w:t>Team und Profile mit bestätigter Rolle und Standortzuordnung anzeigen.</w:t>
            </w:r>
          </w:p>
        </w:tc>
      </w:tr>
      <w:tr>
        <w:trPr>
          <w:cantSplit/>
        </w:trPr>
        <w:tc>
          <w:tcPr>
            <w:tcW w:type="dxa" w:w="1273"/>
            <w:vAlign w:val="center"/>
            <w:tcMar>
              <w:top w:w="80" w:type="dxa"/>
              <w:start w:w="100" w:type="dxa"/>
              <w:bottom w:w="80" w:type="dxa"/>
              <w:end w:w="100" w:type="dxa"/>
            </w:tcMar>
            <w:shd w:fill="F1F5F8"/>
          </w:tcPr>
          <w:p>
            <w:pPr>
              <w:spacing w:before="0" w:after="0" w:line="240" w:lineRule="auto"/>
            </w:pPr>
            <w:r>
              <w:rPr>
                <w:rFonts w:ascii="Arial" w:hAnsi="Arial" w:eastAsia="Arial"/>
                <w:b w:val="0"/>
                <w:i w:val="0"/>
                <w:color w:val="172A3B"/>
                <w:sz w:val="16"/>
              </w:rPr>
              <w:t>04 Kontakt</w:t>
            </w:r>
          </w:p>
        </w:tc>
        <w:tc>
          <w:tcPr>
            <w:tcW w:type="dxa" w:w="2696"/>
            <w:vAlign w:val="center"/>
            <w:tcMar>
              <w:top w:w="80" w:type="dxa"/>
              <w:start w:w="100" w:type="dxa"/>
              <w:bottom w:w="80" w:type="dxa"/>
              <w:end w:w="100" w:type="dxa"/>
            </w:tcMar>
            <w:shd w:fill="F1F5F8"/>
          </w:tcPr>
          <w:p>
            <w:pPr>
              <w:spacing w:before="0" w:after="0" w:line="240" w:lineRule="auto"/>
            </w:pPr>
            <w:r>
              <w:rPr>
                <w:rFonts w:ascii="Arial" w:hAnsi="Arial" w:eastAsia="Arial"/>
                <w:b w:val="0"/>
                <w:i w:val="0"/>
                <w:color w:val="172A3B"/>
                <w:sz w:val="16"/>
              </w:rPr>
              <w:t>Wie erreiche ich die richtige Praxis?</w:t>
            </w:r>
          </w:p>
        </w:tc>
        <w:tc>
          <w:tcPr>
            <w:tcW w:type="dxa" w:w="6066"/>
            <w:vAlign w:val="center"/>
            <w:tcMar>
              <w:top w:w="80" w:type="dxa"/>
              <w:start w:w="100" w:type="dxa"/>
              <w:bottom w:w="80" w:type="dxa"/>
              <w:end w:w="100" w:type="dxa"/>
            </w:tcMar>
            <w:shd w:fill="F1F5F8"/>
          </w:tcPr>
          <w:p>
            <w:pPr>
              <w:spacing w:before="0" w:after="0" w:line="240" w:lineRule="auto"/>
            </w:pPr>
            <w:r>
              <w:rPr>
                <w:rFonts w:ascii="Arial" w:hAnsi="Arial" w:eastAsia="Arial"/>
                <w:b w:val="0"/>
                <w:i w:val="0"/>
                <w:color w:val="172A3B"/>
                <w:sz w:val="16"/>
              </w:rPr>
              <w:t>Telefon, E-Mail, Öffnungszeiten und Routenlink direkt im Standortkontext bereitstellen.</w:t>
            </w:r>
          </w:p>
        </w:tc>
      </w:tr>
      <w:tr>
        <w:trPr>
          <w:cantSplit/>
        </w:trPr>
        <w:tc>
          <w:tcPr>
            <w:tcW w:type="dxa" w:w="1273"/>
            <w:vAlign w:val="center"/>
            <w:tcMar>
              <w:top w:w="80" w:type="dxa"/>
              <w:start w:w="100" w:type="dxa"/>
              <w:bottom w:w="80" w:type="dxa"/>
              <w:end w:w="100" w:type="dxa"/>
            </w:tcMar>
            <w:shd w:fill="FFFFFF"/>
          </w:tcPr>
          <w:p>
            <w:pPr>
              <w:spacing w:before="0" w:after="0" w:line="240" w:lineRule="auto"/>
            </w:pPr>
            <w:r>
              <w:rPr>
                <w:rFonts w:ascii="Arial" w:hAnsi="Arial" w:eastAsia="Arial"/>
                <w:b w:val="0"/>
                <w:i w:val="0"/>
                <w:color w:val="172A3B"/>
                <w:sz w:val="16"/>
              </w:rPr>
              <w:t>05 Termin</w:t>
            </w:r>
          </w:p>
        </w:tc>
        <w:tc>
          <w:tcPr>
            <w:tcW w:type="dxa" w:w="2696"/>
            <w:vAlign w:val="center"/>
            <w:tcMar>
              <w:top w:w="80" w:type="dxa"/>
              <w:start w:w="100" w:type="dxa"/>
              <w:bottom w:w="80" w:type="dxa"/>
              <w:end w:w="100" w:type="dxa"/>
            </w:tcMar>
            <w:shd w:fill="FFFFFF"/>
          </w:tcPr>
          <w:p>
            <w:pPr>
              <w:spacing w:before="0" w:after="0" w:line="240" w:lineRule="auto"/>
            </w:pPr>
            <w:r>
              <w:rPr>
                <w:rFonts w:ascii="Arial" w:hAnsi="Arial" w:eastAsia="Arial"/>
                <w:b w:val="0"/>
                <w:i w:val="0"/>
                <w:color w:val="172A3B"/>
                <w:sz w:val="16"/>
              </w:rPr>
              <w:t>Welchen Buchungsweg kann ich nutzen?</w:t>
            </w:r>
          </w:p>
        </w:tc>
        <w:tc>
          <w:tcPr>
            <w:tcW w:type="dxa" w:w="6066"/>
            <w:vAlign w:val="center"/>
            <w:tcMar>
              <w:top w:w="80" w:type="dxa"/>
              <w:start w:w="100" w:type="dxa"/>
              <w:bottom w:w="80" w:type="dxa"/>
              <w:end w:w="100" w:type="dxa"/>
            </w:tcMar>
            <w:shd w:fill="FFFFFF"/>
          </w:tcPr>
          <w:p>
            <w:pPr>
              <w:spacing w:before="0" w:after="0" w:line="240" w:lineRule="auto"/>
            </w:pPr>
            <w:r>
              <w:rPr>
                <w:rFonts w:ascii="Arial" w:hAnsi="Arial" w:eastAsia="Arial"/>
                <w:b w:val="0"/>
                <w:i w:val="0"/>
                <w:color w:val="172A3B"/>
                <w:sz w:val="16"/>
              </w:rPr>
              <w:t>Für Leverkusen den bestätigten externen Buchungslink anbieten; für Opladen den telefonischen Weg hervorheben.</w:t>
            </w:r>
          </w:p>
        </w:tc>
      </w:tr>
      <w:tr>
        <w:trPr>
          <w:cantSplit/>
        </w:trPr>
        <w:tc>
          <w:tcPr>
            <w:tcW w:type="dxa" w:w="1273"/>
            <w:vAlign w:val="center"/>
            <w:tcMar>
              <w:top w:w="80" w:type="dxa"/>
              <w:start w:w="100" w:type="dxa"/>
              <w:bottom w:w="80" w:type="dxa"/>
              <w:end w:w="100" w:type="dxa"/>
            </w:tcMar>
            <w:shd w:fill="F1F5F8"/>
          </w:tcPr>
          <w:p>
            <w:pPr>
              <w:spacing w:before="0" w:after="0" w:line="240" w:lineRule="auto"/>
            </w:pPr>
            <w:r>
              <w:rPr>
                <w:rFonts w:ascii="Arial" w:hAnsi="Arial" w:eastAsia="Arial"/>
                <w:b w:val="0"/>
                <w:i w:val="0"/>
                <w:color w:val="172A3B"/>
                <w:sz w:val="16"/>
              </w:rPr>
              <w:t>06 Akutfall</w:t>
            </w:r>
          </w:p>
        </w:tc>
        <w:tc>
          <w:tcPr>
            <w:tcW w:type="dxa" w:w="2696"/>
            <w:vAlign w:val="center"/>
            <w:tcMar>
              <w:top w:w="80" w:type="dxa"/>
              <w:start w:w="100" w:type="dxa"/>
              <w:bottom w:w="80" w:type="dxa"/>
              <w:end w:w="100" w:type="dxa"/>
            </w:tcMar>
            <w:shd w:fill="F1F5F8"/>
          </w:tcPr>
          <w:p>
            <w:pPr>
              <w:spacing w:before="0" w:after="0" w:line="240" w:lineRule="auto"/>
            </w:pPr>
            <w:r>
              <w:rPr>
                <w:rFonts w:ascii="Arial" w:hAnsi="Arial" w:eastAsia="Arial"/>
                <w:b w:val="0"/>
                <w:i w:val="0"/>
                <w:color w:val="172A3B"/>
                <w:sz w:val="16"/>
              </w:rPr>
              <w:t>Wo finde ich die Hinweise bei akuten Beschwerden?</w:t>
            </w:r>
          </w:p>
        </w:tc>
        <w:tc>
          <w:tcPr>
            <w:tcW w:type="dxa" w:w="6066"/>
            <w:vAlign w:val="center"/>
            <w:tcMar>
              <w:top w:w="80" w:type="dxa"/>
              <w:start w:w="100" w:type="dxa"/>
              <w:bottom w:w="80" w:type="dxa"/>
              <w:end w:w="100" w:type="dxa"/>
            </w:tcMar>
            <w:shd w:fill="F1F5F8"/>
          </w:tcPr>
          <w:p>
            <w:pPr>
              <w:spacing w:before="0" w:after="0" w:line="240" w:lineRule="auto"/>
            </w:pPr>
            <w:r>
              <w:rPr>
                <w:rFonts w:ascii="Arial" w:hAnsi="Arial" w:eastAsia="Arial"/>
                <w:b w:val="0"/>
                <w:i w:val="0"/>
                <w:color w:val="172A3B"/>
                <w:sz w:val="16"/>
              </w:rPr>
              <w:t>Freigegebene Akuthinweise von jeder Seite direkt zugänglich machen, unabhängig vom regulären Terminweg.</w:t>
            </w:r>
          </w:p>
        </w:tc>
      </w:tr>
    </w:tbl>
    <w:p>
      <w:pPr>
        <w:spacing w:before="0" w:after="60" w:line="72" w:lineRule="auto"/>
      </w:pPr>
    </w:p>
    <w:p>
      <w:pPr>
        <w:pStyle w:val="Heading2"/>
      </w:pPr>
      <w:r>
        <w:rPr>
          <w:rFonts w:ascii="Arial" w:hAnsi="Arial" w:eastAsia="Arial"/>
          <w:b/>
          <w:i w:val="0"/>
          <w:color w:val="000000"/>
          <w:sz w:val="22"/>
        </w:rPr>
        <w:t>Terminvereinbarung mit klarer Zuständigkeit</w:t>
      </w:r>
    </w:p>
    <w:p>
      <w:pPr>
        <w:keepLines/>
        <w:widowControl/>
        <w:spacing w:line="250" w:lineRule="auto"/>
      </w:pPr>
      <w:r>
        <w:rPr>
          <w:rFonts w:ascii="Arial" w:hAnsi="Arial" w:eastAsia="Arial"/>
          <w:b w:val="0"/>
          <w:i w:val="0"/>
          <w:color w:val="172A3B"/>
          <w:sz w:val="18"/>
        </w:rPr>
        <w:t>Die Terminansicht leitet zum freigegebenen ARTEMIS-Buchungsdienst oder zur Telefonnummer der Praxis weiter. Sie erfasst selbst keine Kontakt- oder Gesundheitsdaten und bestätigt keine Termine. Der Buchungsabschluss erfolgt im jeweiligen bestehenden Prozess.</w:t>
      </w:r>
    </w:p>
    <w:p>
      <w:pPr>
        <w:pStyle w:val="Heading2"/>
      </w:pPr>
      <w:r>
        <w:rPr>
          <w:rFonts w:ascii="Arial" w:hAnsi="Arial" w:eastAsia="Arial"/>
          <w:b/>
          <w:i w:val="0"/>
          <w:color w:val="000000"/>
          <w:sz w:val="22"/>
        </w:rPr>
        <w:t>Akuthinweise als eigener direkter Zugang</w:t>
      </w:r>
    </w:p>
    <w:p>
      <w:pPr>
        <w:keepLines/>
        <w:widowControl/>
        <w:spacing w:line="250" w:lineRule="auto"/>
      </w:pPr>
      <w:r>
        <w:rPr>
          <w:rFonts w:ascii="Arial" w:hAnsi="Arial" w:eastAsia="Arial"/>
          <w:b w:val="0"/>
          <w:i w:val="0"/>
          <w:color w:val="172A3B"/>
          <w:sz w:val="18"/>
        </w:rPr>
        <w:t>Die Darstellung ist keine medizinische Ersteinschätzung. ARTEMIS gibt Texte, Rufnummern und Zuständigkeiten für akute Anliegen frei. Dieser Zugang bleibt unabhängig davon erreichbar, ob zuvor ein Standort, eine Behandlung oder ein Arzt ausgewählt wurde.</w:t>
      </w:r>
    </w:p>
    <w:p>
      <w:r>
        <w:br w:type="page"/>
      </w:r>
    </w:p>
    <w:p>
      <w:pPr>
        <w:pStyle w:val="Heading1"/>
      </w:pPr>
      <w:r>
        <w:rPr>
          <w:rFonts w:ascii="Arial" w:hAnsi="Arial" w:eastAsia="Arial"/>
          <w:b/>
          <w:i w:val="0"/>
          <w:color w:val="000000"/>
          <w:sz w:val="30"/>
        </w:rPr>
        <w:t>05 Leistungsumfang</w:t>
      </w:r>
    </w:p>
    <w:p>
      <w:pPr>
        <w:keepLines/>
        <w:widowControl/>
        <w:spacing w:line="250" w:lineRule="auto"/>
      </w:pPr>
      <w:r>
        <w:rPr>
          <w:rFonts w:ascii="Arial" w:hAnsi="Arial" w:eastAsia="Arial"/>
          <w:b w:val="0"/>
          <w:i w:val="0"/>
          <w:color w:val="172A3B"/>
          <w:sz w:val="18"/>
        </w:rPr>
        <w:t>Das Angebot umfasst den vorhandenen Inhaltsbestand in deutscher Sprache mit bis zu 35 Seitenansichten. Die abschließende Seitenliste und Standortzuordnung werden in Woche 1 bestätigt.</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220"/>
        <w:gridCol w:w="5766"/>
        <w:gridCol w:w="1048"/>
      </w:tblGrid>
      <w:tr>
        <w:trPr>
          <w:cantSplit/>
          <w:tblHeader w:val="true"/>
        </w:trPr>
        <w:tc>
          <w:tcPr>
            <w:tcW w:type="dxa" w:w="3220"/>
            <w:vAlign w:val="center"/>
            <w:tcMar>
              <w:top w:w="80" w:type="dxa"/>
              <w:start w:w="100" w:type="dxa"/>
              <w:bottom w:w="80" w:type="dxa"/>
              <w:end w:w="100" w:type="dxa"/>
            </w:tcMar>
            <w:shd w:fill="143652"/>
          </w:tcPr>
          <w:p>
            <w:pPr>
              <w:spacing w:before="0" w:after="0" w:line="240" w:lineRule="auto"/>
            </w:pPr>
            <w:r>
              <w:rPr>
                <w:rFonts w:ascii="Arial" w:hAnsi="Arial" w:eastAsia="Arial"/>
                <w:b/>
                <w:i w:val="0"/>
                <w:color w:val="FFFFFF"/>
                <w:sz w:val="16"/>
              </w:rPr>
              <w:t>Seitenbereich</w:t>
            </w:r>
          </w:p>
        </w:tc>
        <w:tc>
          <w:tcPr>
            <w:tcW w:type="dxa" w:w="5766"/>
            <w:vAlign w:val="center"/>
            <w:tcMar>
              <w:top w:w="80" w:type="dxa"/>
              <w:start w:w="100" w:type="dxa"/>
              <w:bottom w:w="80" w:type="dxa"/>
              <w:end w:w="100" w:type="dxa"/>
            </w:tcMar>
            <w:shd w:fill="143652"/>
          </w:tcPr>
          <w:p>
            <w:pPr>
              <w:spacing w:before="0" w:after="0" w:line="240" w:lineRule="auto"/>
            </w:pPr>
            <w:r>
              <w:rPr>
                <w:rFonts w:ascii="Arial" w:hAnsi="Arial" w:eastAsia="Arial"/>
                <w:b/>
                <w:i w:val="0"/>
                <w:color w:val="FFFFFF"/>
                <w:sz w:val="16"/>
              </w:rPr>
              <w:t>Enthaltene Ansichten</w:t>
            </w:r>
          </w:p>
        </w:tc>
        <w:tc>
          <w:tcPr>
            <w:tcW w:type="dxa" w:w="1048"/>
            <w:vAlign w:val="center"/>
            <w:tcMar>
              <w:top w:w="80" w:type="dxa"/>
              <w:start w:w="100" w:type="dxa"/>
              <w:bottom w:w="80" w:type="dxa"/>
              <w:end w:w="100" w:type="dxa"/>
            </w:tcMar>
            <w:shd w:fill="143652"/>
          </w:tcPr>
          <w:p>
            <w:pPr>
              <w:spacing w:before="0" w:after="0" w:line="240" w:lineRule="auto"/>
            </w:pPr>
            <w:r>
              <w:rPr>
                <w:rFonts w:ascii="Arial" w:hAnsi="Arial" w:eastAsia="Arial"/>
                <w:b/>
                <w:i w:val="0"/>
                <w:color w:val="FFFFFF"/>
                <w:sz w:val="16"/>
              </w:rPr>
              <w:t>Anzahl</w:t>
            </w:r>
          </w:p>
        </w:tc>
      </w:tr>
      <w:tr>
        <w:trPr>
          <w:cantSplit/>
        </w:trPr>
        <w:tc>
          <w:tcPr>
            <w:tcW w:type="dxa" w:w="3220"/>
            <w:vAlign w:val="center"/>
            <w:tcMar>
              <w:top w:w="80" w:type="dxa"/>
              <w:start w:w="100" w:type="dxa"/>
              <w:bottom w:w="80" w:type="dxa"/>
              <w:end w:w="100" w:type="dxa"/>
            </w:tcMar>
            <w:shd w:fill="FFFFFF"/>
          </w:tcPr>
          <w:p>
            <w:pPr>
              <w:spacing w:before="0" w:after="0" w:line="240" w:lineRule="auto"/>
            </w:pPr>
            <w:r>
              <w:rPr>
                <w:rFonts w:ascii="Arial" w:hAnsi="Arial" w:eastAsia="Arial"/>
                <w:b w:val="0"/>
                <w:i w:val="0"/>
                <w:color w:val="172A3B"/>
                <w:sz w:val="16"/>
              </w:rPr>
              <w:t>Regionaler Einstieg</w:t>
            </w:r>
          </w:p>
        </w:tc>
        <w:tc>
          <w:tcPr>
            <w:tcW w:type="dxa" w:w="5766"/>
            <w:vAlign w:val="center"/>
            <w:tcMar>
              <w:top w:w="80" w:type="dxa"/>
              <w:start w:w="100" w:type="dxa"/>
              <w:bottom w:w="80" w:type="dxa"/>
              <w:end w:w="100" w:type="dxa"/>
            </w:tcMar>
            <w:shd w:fill="FFFFFF"/>
          </w:tcPr>
          <w:p>
            <w:pPr>
              <w:spacing w:before="0" w:after="0" w:line="240" w:lineRule="auto"/>
            </w:pPr>
            <w:r>
              <w:rPr>
                <w:rFonts w:ascii="Arial" w:hAnsi="Arial" w:eastAsia="Arial"/>
                <w:b w:val="0"/>
                <w:i w:val="0"/>
                <w:color w:val="172A3B"/>
                <w:sz w:val="16"/>
              </w:rPr>
              <w:t>Startseite</w:t>
            </w:r>
          </w:p>
        </w:tc>
        <w:tc>
          <w:tcPr>
            <w:tcW w:type="dxa" w:w="1048"/>
            <w:vAlign w:val="center"/>
            <w:tcMar>
              <w:top w:w="80" w:type="dxa"/>
              <w:start w:w="100" w:type="dxa"/>
              <w:bottom w:w="80" w:type="dxa"/>
              <w:end w:w="100" w:type="dxa"/>
            </w:tcMar>
            <w:shd w:fill="FFFFFF"/>
          </w:tcPr>
          <w:p>
            <w:pPr>
              <w:spacing w:before="0" w:after="0" w:line="240" w:lineRule="auto"/>
            </w:pPr>
            <w:r>
              <w:rPr>
                <w:rFonts w:ascii="Arial" w:hAnsi="Arial" w:eastAsia="Arial"/>
                <w:b w:val="0"/>
                <w:i w:val="0"/>
                <w:color w:val="172A3B"/>
                <w:sz w:val="16"/>
              </w:rPr>
              <w:t>1</w:t>
            </w:r>
          </w:p>
        </w:tc>
      </w:tr>
      <w:tr>
        <w:trPr>
          <w:cantSplit/>
        </w:trPr>
        <w:tc>
          <w:tcPr>
            <w:tcW w:type="dxa" w:w="3220"/>
            <w:vAlign w:val="center"/>
            <w:tcMar>
              <w:top w:w="80" w:type="dxa"/>
              <w:start w:w="100" w:type="dxa"/>
              <w:bottom w:w="80" w:type="dxa"/>
              <w:end w:w="100" w:type="dxa"/>
            </w:tcMar>
            <w:shd w:fill="F1F5F8"/>
          </w:tcPr>
          <w:p>
            <w:pPr>
              <w:spacing w:before="0" w:after="0" w:line="240" w:lineRule="auto"/>
            </w:pPr>
            <w:r>
              <w:rPr>
                <w:rFonts w:ascii="Arial" w:hAnsi="Arial" w:eastAsia="Arial"/>
                <w:b w:val="0"/>
                <w:i w:val="0"/>
                <w:color w:val="172A3B"/>
                <w:sz w:val="16"/>
              </w:rPr>
              <w:t>Standorte</w:t>
            </w:r>
          </w:p>
        </w:tc>
        <w:tc>
          <w:tcPr>
            <w:tcW w:type="dxa" w:w="5766"/>
            <w:vAlign w:val="center"/>
            <w:tcMar>
              <w:top w:w="80" w:type="dxa"/>
              <w:start w:w="100" w:type="dxa"/>
              <w:bottom w:w="80" w:type="dxa"/>
              <w:end w:w="100" w:type="dxa"/>
            </w:tcMar>
            <w:shd w:fill="F1F5F8"/>
          </w:tcPr>
          <w:p>
            <w:pPr>
              <w:spacing w:before="0" w:after="0" w:line="240" w:lineRule="auto"/>
            </w:pPr>
            <w:r>
              <w:rPr>
                <w:rFonts w:ascii="Arial" w:hAnsi="Arial" w:eastAsia="Arial"/>
                <w:b w:val="0"/>
                <w:i w:val="0"/>
                <w:color w:val="172A3B"/>
                <w:sz w:val="16"/>
              </w:rPr>
              <w:t>Übersicht und zwei Standortdetails</w:t>
            </w:r>
          </w:p>
        </w:tc>
        <w:tc>
          <w:tcPr>
            <w:tcW w:type="dxa" w:w="1048"/>
            <w:vAlign w:val="center"/>
            <w:tcMar>
              <w:top w:w="80" w:type="dxa"/>
              <w:start w:w="100" w:type="dxa"/>
              <w:bottom w:w="80" w:type="dxa"/>
              <w:end w:w="100" w:type="dxa"/>
            </w:tcMar>
            <w:shd w:fill="F1F5F8"/>
          </w:tcPr>
          <w:p>
            <w:pPr>
              <w:spacing w:before="0" w:after="0" w:line="240" w:lineRule="auto"/>
            </w:pPr>
            <w:r>
              <w:rPr>
                <w:rFonts w:ascii="Arial" w:hAnsi="Arial" w:eastAsia="Arial"/>
                <w:b w:val="0"/>
                <w:i w:val="0"/>
                <w:color w:val="172A3B"/>
                <w:sz w:val="16"/>
              </w:rPr>
              <w:t>3</w:t>
            </w:r>
          </w:p>
        </w:tc>
      </w:tr>
      <w:tr>
        <w:trPr>
          <w:cantSplit/>
        </w:trPr>
        <w:tc>
          <w:tcPr>
            <w:tcW w:type="dxa" w:w="3220"/>
            <w:vAlign w:val="center"/>
            <w:tcMar>
              <w:top w:w="80" w:type="dxa"/>
              <w:start w:w="100" w:type="dxa"/>
              <w:bottom w:w="80" w:type="dxa"/>
              <w:end w:w="100" w:type="dxa"/>
            </w:tcMar>
            <w:shd w:fill="FFFFFF"/>
          </w:tcPr>
          <w:p>
            <w:pPr>
              <w:spacing w:before="0" w:after="0" w:line="240" w:lineRule="auto"/>
            </w:pPr>
            <w:r>
              <w:rPr>
                <w:rFonts w:ascii="Arial" w:hAnsi="Arial" w:eastAsia="Arial"/>
                <w:b w:val="0"/>
                <w:i w:val="0"/>
                <w:color w:val="172A3B"/>
                <w:sz w:val="16"/>
              </w:rPr>
              <w:t>Ärzteteam</w:t>
            </w:r>
          </w:p>
        </w:tc>
        <w:tc>
          <w:tcPr>
            <w:tcW w:type="dxa" w:w="5766"/>
            <w:vAlign w:val="center"/>
            <w:tcMar>
              <w:top w:w="80" w:type="dxa"/>
              <w:start w:w="100" w:type="dxa"/>
              <w:bottom w:w="80" w:type="dxa"/>
              <w:end w:w="100" w:type="dxa"/>
            </w:tcMar>
            <w:shd w:fill="FFFFFF"/>
          </w:tcPr>
          <w:p>
            <w:pPr>
              <w:spacing w:before="0" w:after="0" w:line="240" w:lineRule="auto"/>
            </w:pPr>
            <w:r>
              <w:rPr>
                <w:rFonts w:ascii="Arial" w:hAnsi="Arial" w:eastAsia="Arial"/>
                <w:b w:val="0"/>
                <w:i w:val="0"/>
                <w:color w:val="172A3B"/>
                <w:sz w:val="16"/>
              </w:rPr>
              <w:t>Übersicht und bis zu fünf Profile</w:t>
            </w:r>
          </w:p>
        </w:tc>
        <w:tc>
          <w:tcPr>
            <w:tcW w:type="dxa" w:w="1048"/>
            <w:vAlign w:val="center"/>
            <w:tcMar>
              <w:top w:w="80" w:type="dxa"/>
              <w:start w:w="100" w:type="dxa"/>
              <w:bottom w:w="80" w:type="dxa"/>
              <w:end w:w="100" w:type="dxa"/>
            </w:tcMar>
            <w:shd w:fill="FFFFFF"/>
          </w:tcPr>
          <w:p>
            <w:pPr>
              <w:spacing w:before="0" w:after="0" w:line="240" w:lineRule="auto"/>
            </w:pPr>
            <w:r>
              <w:rPr>
                <w:rFonts w:ascii="Arial" w:hAnsi="Arial" w:eastAsia="Arial"/>
                <w:b w:val="0"/>
                <w:i w:val="0"/>
                <w:color w:val="172A3B"/>
                <w:sz w:val="16"/>
              </w:rPr>
              <w:t>6</w:t>
            </w:r>
          </w:p>
        </w:tc>
      </w:tr>
      <w:tr>
        <w:trPr>
          <w:cantSplit/>
        </w:trPr>
        <w:tc>
          <w:tcPr>
            <w:tcW w:type="dxa" w:w="3220"/>
            <w:vAlign w:val="center"/>
            <w:tcMar>
              <w:top w:w="80" w:type="dxa"/>
              <w:start w:w="100" w:type="dxa"/>
              <w:bottom w:w="80" w:type="dxa"/>
              <w:end w:w="100" w:type="dxa"/>
            </w:tcMar>
            <w:shd w:fill="F1F5F8"/>
          </w:tcPr>
          <w:p>
            <w:pPr>
              <w:spacing w:before="0" w:after="0" w:line="240" w:lineRule="auto"/>
            </w:pPr>
            <w:r>
              <w:rPr>
                <w:rFonts w:ascii="Arial" w:hAnsi="Arial" w:eastAsia="Arial"/>
                <w:b w:val="0"/>
                <w:i w:val="0"/>
                <w:color w:val="172A3B"/>
                <w:sz w:val="16"/>
              </w:rPr>
              <w:t>Behandlungen</w:t>
            </w:r>
          </w:p>
        </w:tc>
        <w:tc>
          <w:tcPr>
            <w:tcW w:type="dxa" w:w="5766"/>
            <w:vAlign w:val="center"/>
            <w:tcMar>
              <w:top w:w="80" w:type="dxa"/>
              <w:start w:w="100" w:type="dxa"/>
              <w:bottom w:w="80" w:type="dxa"/>
              <w:end w:w="100" w:type="dxa"/>
            </w:tcMar>
            <w:shd w:fill="F1F5F8"/>
          </w:tcPr>
          <w:p>
            <w:pPr>
              <w:spacing w:before="0" w:after="0" w:line="240" w:lineRule="auto"/>
            </w:pPr>
            <w:r>
              <w:rPr>
                <w:rFonts w:ascii="Arial" w:hAnsi="Arial" w:eastAsia="Arial"/>
                <w:b w:val="0"/>
                <w:i w:val="0"/>
                <w:color w:val="172A3B"/>
                <w:sz w:val="16"/>
              </w:rPr>
              <w:t>Übersicht und sechs Themen</w:t>
            </w:r>
          </w:p>
        </w:tc>
        <w:tc>
          <w:tcPr>
            <w:tcW w:type="dxa" w:w="1048"/>
            <w:vAlign w:val="center"/>
            <w:tcMar>
              <w:top w:w="80" w:type="dxa"/>
              <w:start w:w="100" w:type="dxa"/>
              <w:bottom w:w="80" w:type="dxa"/>
              <w:end w:w="100" w:type="dxa"/>
            </w:tcMar>
            <w:shd w:fill="F1F5F8"/>
          </w:tcPr>
          <w:p>
            <w:pPr>
              <w:spacing w:before="0" w:after="0" w:line="240" w:lineRule="auto"/>
            </w:pPr>
            <w:r>
              <w:rPr>
                <w:rFonts w:ascii="Arial" w:hAnsi="Arial" w:eastAsia="Arial"/>
                <w:b w:val="0"/>
                <w:i w:val="0"/>
                <w:color w:val="172A3B"/>
                <w:sz w:val="16"/>
              </w:rPr>
              <w:t>7</w:t>
            </w:r>
          </w:p>
        </w:tc>
      </w:tr>
      <w:tr>
        <w:trPr>
          <w:cantSplit/>
        </w:trPr>
        <w:tc>
          <w:tcPr>
            <w:tcW w:type="dxa" w:w="3220"/>
            <w:vAlign w:val="center"/>
            <w:tcMar>
              <w:top w:w="80" w:type="dxa"/>
              <w:start w:w="100" w:type="dxa"/>
              <w:bottom w:w="80" w:type="dxa"/>
              <w:end w:w="100" w:type="dxa"/>
            </w:tcMar>
            <w:shd w:fill="FFFFFF"/>
          </w:tcPr>
          <w:p>
            <w:pPr>
              <w:spacing w:before="0" w:after="0" w:line="240" w:lineRule="auto"/>
            </w:pPr>
            <w:r>
              <w:rPr>
                <w:rFonts w:ascii="Arial" w:hAnsi="Arial" w:eastAsia="Arial"/>
                <w:b w:val="0"/>
                <w:i w:val="0"/>
                <w:color w:val="172A3B"/>
                <w:sz w:val="16"/>
              </w:rPr>
              <w:t>Diagnostik</w:t>
            </w:r>
          </w:p>
        </w:tc>
        <w:tc>
          <w:tcPr>
            <w:tcW w:type="dxa" w:w="5766"/>
            <w:vAlign w:val="center"/>
            <w:tcMar>
              <w:top w:w="80" w:type="dxa"/>
              <w:start w:w="100" w:type="dxa"/>
              <w:bottom w:w="80" w:type="dxa"/>
              <w:end w:w="100" w:type="dxa"/>
            </w:tcMar>
            <w:shd w:fill="FFFFFF"/>
          </w:tcPr>
          <w:p>
            <w:pPr>
              <w:spacing w:before="0" w:after="0" w:line="240" w:lineRule="auto"/>
            </w:pPr>
            <w:r>
              <w:rPr>
                <w:rFonts w:ascii="Arial" w:hAnsi="Arial" w:eastAsia="Arial"/>
                <w:b w:val="0"/>
                <w:i w:val="0"/>
                <w:color w:val="172A3B"/>
                <w:sz w:val="16"/>
              </w:rPr>
              <w:t>Übersicht und drei Themen</w:t>
            </w:r>
          </w:p>
        </w:tc>
        <w:tc>
          <w:tcPr>
            <w:tcW w:type="dxa" w:w="1048"/>
            <w:vAlign w:val="center"/>
            <w:tcMar>
              <w:top w:w="80" w:type="dxa"/>
              <w:start w:w="100" w:type="dxa"/>
              <w:bottom w:w="80" w:type="dxa"/>
              <w:end w:w="100" w:type="dxa"/>
            </w:tcMar>
            <w:shd w:fill="FFFFFF"/>
          </w:tcPr>
          <w:p>
            <w:pPr>
              <w:spacing w:before="0" w:after="0" w:line="240" w:lineRule="auto"/>
            </w:pPr>
            <w:r>
              <w:rPr>
                <w:rFonts w:ascii="Arial" w:hAnsi="Arial" w:eastAsia="Arial"/>
                <w:b w:val="0"/>
                <w:i w:val="0"/>
                <w:color w:val="172A3B"/>
                <w:sz w:val="16"/>
              </w:rPr>
              <w:t>4</w:t>
            </w:r>
          </w:p>
        </w:tc>
      </w:tr>
      <w:tr>
        <w:trPr>
          <w:cantSplit/>
        </w:trPr>
        <w:tc>
          <w:tcPr>
            <w:tcW w:type="dxa" w:w="3220"/>
            <w:vAlign w:val="center"/>
            <w:tcMar>
              <w:top w:w="80" w:type="dxa"/>
              <w:start w:w="100" w:type="dxa"/>
              <w:bottom w:w="80" w:type="dxa"/>
              <w:end w:w="100" w:type="dxa"/>
            </w:tcMar>
            <w:shd w:fill="F1F5F8"/>
          </w:tcPr>
          <w:p>
            <w:pPr>
              <w:spacing w:before="0" w:after="0" w:line="240" w:lineRule="auto"/>
            </w:pPr>
            <w:r>
              <w:rPr>
                <w:rFonts w:ascii="Arial" w:hAnsi="Arial" w:eastAsia="Arial"/>
                <w:b w:val="0"/>
                <w:i w:val="0"/>
                <w:color w:val="172A3B"/>
                <w:sz w:val="16"/>
              </w:rPr>
              <w:t>Augenkrankheiten</w:t>
            </w:r>
          </w:p>
        </w:tc>
        <w:tc>
          <w:tcPr>
            <w:tcW w:type="dxa" w:w="5766"/>
            <w:vAlign w:val="center"/>
            <w:tcMar>
              <w:top w:w="80" w:type="dxa"/>
              <w:start w:w="100" w:type="dxa"/>
              <w:bottom w:w="80" w:type="dxa"/>
              <w:end w:w="100" w:type="dxa"/>
            </w:tcMar>
            <w:shd w:fill="F1F5F8"/>
          </w:tcPr>
          <w:p>
            <w:pPr>
              <w:spacing w:before="0" w:after="0" w:line="240" w:lineRule="auto"/>
            </w:pPr>
            <w:r>
              <w:rPr>
                <w:rFonts w:ascii="Arial" w:hAnsi="Arial" w:eastAsia="Arial"/>
                <w:b w:val="0"/>
                <w:i w:val="0"/>
                <w:color w:val="172A3B"/>
                <w:sz w:val="16"/>
              </w:rPr>
              <w:t>Übersicht und neun kurze Informationen</w:t>
            </w:r>
          </w:p>
        </w:tc>
        <w:tc>
          <w:tcPr>
            <w:tcW w:type="dxa" w:w="1048"/>
            <w:vAlign w:val="center"/>
            <w:tcMar>
              <w:top w:w="80" w:type="dxa"/>
              <w:start w:w="100" w:type="dxa"/>
              <w:bottom w:w="80" w:type="dxa"/>
              <w:end w:w="100" w:type="dxa"/>
            </w:tcMar>
            <w:shd w:fill="F1F5F8"/>
          </w:tcPr>
          <w:p>
            <w:pPr>
              <w:spacing w:before="0" w:after="0" w:line="240" w:lineRule="auto"/>
            </w:pPr>
            <w:r>
              <w:rPr>
                <w:rFonts w:ascii="Arial" w:hAnsi="Arial" w:eastAsia="Arial"/>
                <w:b w:val="0"/>
                <w:i w:val="0"/>
                <w:color w:val="172A3B"/>
                <w:sz w:val="16"/>
              </w:rPr>
              <w:t>10</w:t>
            </w:r>
          </w:p>
        </w:tc>
      </w:tr>
      <w:tr>
        <w:trPr>
          <w:cantSplit/>
        </w:trPr>
        <w:tc>
          <w:tcPr>
            <w:tcW w:type="dxa" w:w="3220"/>
            <w:vAlign w:val="center"/>
            <w:tcMar>
              <w:top w:w="80" w:type="dxa"/>
              <w:start w:w="100" w:type="dxa"/>
              <w:bottom w:w="80" w:type="dxa"/>
              <w:end w:w="100" w:type="dxa"/>
            </w:tcMar>
            <w:shd w:fill="FFFFFF"/>
          </w:tcPr>
          <w:p>
            <w:pPr>
              <w:spacing w:before="0" w:after="0" w:line="240" w:lineRule="auto"/>
            </w:pPr>
            <w:r>
              <w:rPr>
                <w:rFonts w:ascii="Arial" w:hAnsi="Arial" w:eastAsia="Arial"/>
                <w:b w:val="0"/>
                <w:i w:val="0"/>
                <w:color w:val="172A3B"/>
                <w:sz w:val="16"/>
              </w:rPr>
              <w:t>Patienten und Akutfälle</w:t>
            </w:r>
          </w:p>
        </w:tc>
        <w:tc>
          <w:tcPr>
            <w:tcW w:type="dxa" w:w="5766"/>
            <w:vAlign w:val="center"/>
            <w:tcMar>
              <w:top w:w="80" w:type="dxa"/>
              <w:start w:w="100" w:type="dxa"/>
              <w:bottom w:w="80" w:type="dxa"/>
              <w:end w:w="100" w:type="dxa"/>
            </w:tcMar>
            <w:shd w:fill="FFFFFF"/>
          </w:tcPr>
          <w:p>
            <w:pPr>
              <w:spacing w:before="0" w:after="0" w:line="240" w:lineRule="auto"/>
            </w:pPr>
            <w:r>
              <w:rPr>
                <w:rFonts w:ascii="Arial" w:hAnsi="Arial" w:eastAsia="Arial"/>
                <w:b w:val="0"/>
                <w:i w:val="0"/>
                <w:color w:val="172A3B"/>
                <w:sz w:val="16"/>
              </w:rPr>
              <w:t>Patienteninformation und Akuthinweise</w:t>
            </w:r>
          </w:p>
        </w:tc>
        <w:tc>
          <w:tcPr>
            <w:tcW w:type="dxa" w:w="1048"/>
            <w:vAlign w:val="center"/>
            <w:tcMar>
              <w:top w:w="80" w:type="dxa"/>
              <w:start w:w="100" w:type="dxa"/>
              <w:bottom w:w="80" w:type="dxa"/>
              <w:end w:w="100" w:type="dxa"/>
            </w:tcMar>
            <w:shd w:fill="FFFFFF"/>
          </w:tcPr>
          <w:p>
            <w:pPr>
              <w:spacing w:before="0" w:after="0" w:line="240" w:lineRule="auto"/>
            </w:pPr>
            <w:r>
              <w:rPr>
                <w:rFonts w:ascii="Arial" w:hAnsi="Arial" w:eastAsia="Arial"/>
                <w:b w:val="0"/>
                <w:i w:val="0"/>
                <w:color w:val="172A3B"/>
                <w:sz w:val="16"/>
              </w:rPr>
              <w:t>2</w:t>
            </w:r>
          </w:p>
        </w:tc>
      </w:tr>
      <w:tr>
        <w:trPr>
          <w:cantSplit/>
        </w:trPr>
        <w:tc>
          <w:tcPr>
            <w:tcW w:type="dxa" w:w="3220"/>
            <w:vAlign w:val="center"/>
            <w:tcMar>
              <w:top w:w="80" w:type="dxa"/>
              <w:start w:w="100" w:type="dxa"/>
              <w:bottom w:w="80" w:type="dxa"/>
              <w:end w:w="100" w:type="dxa"/>
            </w:tcMar>
            <w:shd w:fill="F1F5F8"/>
          </w:tcPr>
          <w:p>
            <w:pPr>
              <w:spacing w:before="0" w:after="0" w:line="240" w:lineRule="auto"/>
            </w:pPr>
            <w:r>
              <w:rPr>
                <w:rFonts w:ascii="Arial" w:hAnsi="Arial" w:eastAsia="Arial"/>
                <w:b w:val="0"/>
                <w:i w:val="0"/>
                <w:color w:val="172A3B"/>
                <w:sz w:val="16"/>
              </w:rPr>
              <w:t>Rechtliche Informationen</w:t>
            </w:r>
          </w:p>
        </w:tc>
        <w:tc>
          <w:tcPr>
            <w:tcW w:type="dxa" w:w="5766"/>
            <w:vAlign w:val="center"/>
            <w:tcMar>
              <w:top w:w="80" w:type="dxa"/>
              <w:start w:w="100" w:type="dxa"/>
              <w:bottom w:w="80" w:type="dxa"/>
              <w:end w:w="100" w:type="dxa"/>
            </w:tcMar>
            <w:shd w:fill="F1F5F8"/>
          </w:tcPr>
          <w:p>
            <w:pPr>
              <w:spacing w:before="0" w:after="0" w:line="240" w:lineRule="auto"/>
            </w:pPr>
            <w:r>
              <w:rPr>
                <w:rFonts w:ascii="Arial" w:hAnsi="Arial" w:eastAsia="Arial"/>
                <w:b w:val="0"/>
                <w:i w:val="0"/>
                <w:color w:val="172A3B"/>
                <w:sz w:val="16"/>
              </w:rPr>
              <w:t>Impressum und Datenschutz nach Freigabe</w:t>
            </w:r>
          </w:p>
        </w:tc>
        <w:tc>
          <w:tcPr>
            <w:tcW w:type="dxa" w:w="1048"/>
            <w:vAlign w:val="center"/>
            <w:tcMar>
              <w:top w:w="80" w:type="dxa"/>
              <w:start w:w="100" w:type="dxa"/>
              <w:bottom w:w="80" w:type="dxa"/>
              <w:end w:w="100" w:type="dxa"/>
            </w:tcMar>
            <w:shd w:fill="F1F5F8"/>
          </w:tcPr>
          <w:p>
            <w:pPr>
              <w:spacing w:before="0" w:after="0" w:line="240" w:lineRule="auto"/>
            </w:pPr>
            <w:r>
              <w:rPr>
                <w:rFonts w:ascii="Arial" w:hAnsi="Arial" w:eastAsia="Arial"/>
                <w:b w:val="0"/>
                <w:i w:val="0"/>
                <w:color w:val="172A3B"/>
                <w:sz w:val="16"/>
              </w:rPr>
              <w:t>2</w:t>
            </w:r>
          </w:p>
        </w:tc>
      </w:tr>
    </w:tbl>
    <w:p>
      <w:pPr>
        <w:spacing w:before="0" w:after="60" w:line="72" w:lineRule="auto"/>
      </w:pPr>
    </w:p>
    <w:p>
      <w:pPr>
        <w:pStyle w:val="Heading2"/>
      </w:pPr>
      <w:r>
        <w:rPr>
          <w:rFonts w:ascii="Arial" w:hAnsi="Arial" w:eastAsia="Arial"/>
          <w:b/>
          <w:i w:val="0"/>
          <w:color w:val="000000"/>
          <w:sz w:val="22"/>
        </w:rPr>
        <w:t>Funktionen und mobile Nutzung</w:t>
      </w:r>
    </w:p>
    <w:p>
      <w:pPr>
        <w:keepLines/>
        <w:widowControl/>
        <w:spacing w:line="250" w:lineRule="auto"/>
      </w:pPr>
      <w:r>
        <w:rPr>
          <w:rFonts w:ascii="Arial" w:hAnsi="Arial" w:eastAsia="Arial"/>
          <w:b w:val="0"/>
          <w:i w:val="0"/>
          <w:color w:val="172A3B"/>
          <w:sz w:val="18"/>
        </w:rPr>
        <w:t>Enthalten sind Seitensuche, mobile Navigation, standortbezogene Kontaktkarten und die Terminansicht. Telefon, E-Mail, Routen- und Buchungslinks führen zu bestätigten Zielen. Externe Karten werden erst nach aktiver Auswahl geladen. Inhalte und Bedienelemente werden für Smartphone, Tablet und Desktop angepasst.</w:t>
      </w:r>
    </w:p>
    <w:p>
      <w:pPr>
        <w:pStyle w:val="Heading2"/>
      </w:pPr>
      <w:r>
        <w:rPr>
          <w:rFonts w:ascii="Arial" w:hAnsi="Arial" w:eastAsia="Arial"/>
          <w:b/>
          <w:i w:val="0"/>
          <w:color w:val="000000"/>
          <w:sz w:val="22"/>
        </w:rPr>
        <w:t>Inhalte und Zugänglichkeit</w:t>
      </w:r>
    </w:p>
    <w:p>
      <w:pPr>
        <w:keepLines/>
        <w:widowControl/>
        <w:spacing w:line="250" w:lineRule="auto"/>
      </w:pPr>
      <w:r>
        <w:rPr>
          <w:rFonts w:ascii="Arial" w:hAnsi="Arial" w:eastAsia="Arial"/>
          <w:b w:val="0"/>
          <w:i w:val="0"/>
          <w:color w:val="172A3B"/>
          <w:sz w:val="18"/>
        </w:rPr>
        <w:t>Wir bearbeiten vorhandene deutsche Texte redaktionell und integrieren freigegebenes Bildmaterial aus dem abgestimmten Bestand. Zwei gebündelte Korrekturrunden sind enthalten. Lesbare Schrift, geeignete Kontraste, sichtbarer Fokus, Tastaturbedienung, Textvergrößerung und reduzierte Bewegung gehören zur Umsetzung und Prüfung.</w:t>
      </w:r>
    </w:p>
    <w:p>
      <w:pPr>
        <w:pStyle w:val="Heading2"/>
      </w:pPr>
      <w:r>
        <w:rPr>
          <w:rFonts w:ascii="Arial" w:hAnsi="Arial" w:eastAsia="Arial"/>
          <w:b/>
          <w:i w:val="0"/>
          <w:color w:val="000000"/>
          <w:sz w:val="22"/>
        </w:rPr>
        <w:t>Technischer Lieferumfang</w:t>
      </w:r>
    </w:p>
    <w:p>
      <w:pPr>
        <w:keepLines/>
        <w:widowControl/>
        <w:spacing w:line="250" w:lineRule="auto"/>
      </w:pPr>
      <w:r>
        <w:rPr>
          <w:rFonts w:ascii="Arial" w:hAnsi="Arial" w:eastAsia="Arial"/>
          <w:b w:val="0"/>
          <w:i w:val="0"/>
          <w:color w:val="172A3B"/>
          <w:sz w:val="18"/>
        </w:rPr>
        <w:t>Die Umsetzung basiert auf React, TypeScript und Vite. Enthalten sind die Finalisierung des Frontends, eigene Seitenpfade, seitenbezogene Metadaten, Canonicals, strukturierte Standortdaten, Sitemap, Robots-Regeln, Fehlerbehandlung und ein freigegebenes Deployment. Einzelheiten zu Qualität und Zielsystem stehen auf der folgenden Seite.</w:t>
      </w:r>
    </w:p>
    <w:p>
      <w:r>
        <w:br w:type="page"/>
      </w:r>
    </w:p>
    <w:p>
      <w:pPr>
        <w:pStyle w:val="Heading1"/>
      </w:pPr>
      <w:r>
        <w:rPr>
          <w:rFonts w:ascii="Arial" w:hAnsi="Arial" w:eastAsia="Arial"/>
          <w:b/>
          <w:i w:val="0"/>
          <w:color w:val="000000"/>
          <w:sz w:val="30"/>
        </w:rPr>
        <w:t>06 Technische Qualität</w:t>
      </w:r>
    </w:p>
    <w:p>
      <w:pPr>
        <w:pStyle w:val="Heading2"/>
      </w:pPr>
      <w:r>
        <w:rPr>
          <w:rFonts w:ascii="Arial" w:hAnsi="Arial" w:eastAsia="Arial"/>
          <w:b/>
          <w:i w:val="0"/>
          <w:color w:val="000000"/>
          <w:sz w:val="22"/>
        </w:rPr>
        <w:t>Responsive Entwicklung und Browser</w:t>
      </w:r>
    </w:p>
    <w:p>
      <w:pPr>
        <w:keepLines/>
        <w:widowControl/>
        <w:spacing w:line="250" w:lineRule="auto"/>
      </w:pPr>
      <w:r>
        <w:rPr>
          <w:rFonts w:ascii="Arial" w:hAnsi="Arial" w:eastAsia="Arial"/>
          <w:b w:val="0"/>
          <w:i w:val="0"/>
          <w:color w:val="172A3B"/>
          <w:sz w:val="18"/>
        </w:rPr>
        <w:t>Wir prüfen die vereinbarten Seiten bei 320, 375, 768 und 1440 Pixeln Breite sowie bei vergrößertem Text. Der Prüfumfang umfasst die zum Abnahmezeitpunkt aktuellen stabilen Versionen von Chrome, Edge, Firefox und Safari sowie Safari unter iOS und Chrome unter Android. Versionen und verwendete Geräte oder Simulationen werden im Protokoll benannt.</w:t>
      </w:r>
    </w:p>
    <w:p>
      <w:pPr>
        <w:pStyle w:val="Heading2"/>
      </w:pPr>
      <w:r>
        <w:rPr>
          <w:rFonts w:ascii="Arial" w:hAnsi="Arial" w:eastAsia="Arial"/>
          <w:b/>
          <w:i w:val="0"/>
          <w:color w:val="000000"/>
          <w:sz w:val="22"/>
        </w:rPr>
        <w:t>SEO als technische Grundlage</w:t>
      </w:r>
    </w:p>
    <w:p>
      <w:pPr>
        <w:keepLines/>
        <w:widowControl/>
        <w:spacing w:line="250" w:lineRule="auto"/>
      </w:pPr>
      <w:r>
        <w:rPr>
          <w:rFonts w:ascii="Arial" w:hAnsi="Arial" w:eastAsia="Arial"/>
          <w:b w:val="0"/>
          <w:i w:val="0"/>
          <w:color w:val="172A3B"/>
          <w:sz w:val="18"/>
        </w:rPr>
        <w:t>Für jede vereinbarte Seite werden URL, Titel und Beschreibung festgelegt. Canonicals, Sitemap und strukturierte Daten werden mit der freigegebenen Domain abgeglichen. Da die Konzeptbasis Inhalte im Browser rendert, wird die Seitenausgabe vor Veröffentlichung auf Abrufbarkeit und Indexierbarkeit geprüft und im vereinbarten Host angepasst. Die Abstimmung mit dem nationalen Auftritt soll widersprüchliche oder doppelte Inhalte vermeiden.</w:t>
      </w:r>
    </w:p>
    <w:p>
      <w:pPr>
        <w:pStyle w:val="Heading2"/>
      </w:pPr>
      <w:r>
        <w:rPr>
          <w:rFonts w:ascii="Arial" w:hAnsi="Arial" w:eastAsia="Arial"/>
          <w:b/>
          <w:i w:val="0"/>
          <w:color w:val="000000"/>
          <w:sz w:val="22"/>
        </w:rPr>
        <w:t>Sicherheit und Datenverarbeitung</w:t>
      </w:r>
    </w:p>
    <w:p>
      <w:pPr>
        <w:keepLines/>
        <w:widowControl/>
        <w:spacing w:line="250" w:lineRule="auto"/>
      </w:pPr>
      <w:r>
        <w:rPr>
          <w:rFonts w:ascii="Arial" w:hAnsi="Arial" w:eastAsia="Arial"/>
          <w:b w:val="0"/>
          <w:i w:val="0"/>
          <w:color w:val="172A3B"/>
          <w:sz w:val="18"/>
        </w:rPr>
        <w:t>TLS, Sicherheitsheader, verwendete Abhängigkeiten und externe Ressourcen werden im Zielsystem geprüft. Produktionszugänge werden für die erforderlichen Aufgaben beschränkt übergeben. Der Umfang enthält keine eigene Patientenverwaltung und keine Speicherung von Terminanfragen. ARTEMIS bestätigt die Rechts- und Datenschutzhinweise für die tatsächlich eingesetzten Dienste; Tracking wird nur nach gesonderter Abstimmung eingebunden.</w:t>
      </w:r>
    </w:p>
    <w:p>
      <w:pPr>
        <w:pStyle w:val="Heading2"/>
      </w:pPr>
      <w:r>
        <w:rPr>
          <w:rFonts w:ascii="Arial" w:hAnsi="Arial" w:eastAsia="Arial"/>
          <w:b/>
          <w:i w:val="0"/>
          <w:color w:val="000000"/>
          <w:sz w:val="22"/>
        </w:rPr>
        <w:t>Ladeverhalten und Betrieb</w:t>
      </w:r>
    </w:p>
    <w:p>
      <w:pPr>
        <w:keepLines/>
        <w:widowControl/>
        <w:spacing w:line="250" w:lineRule="auto"/>
      </w:pPr>
      <w:r>
        <w:rPr>
          <w:rFonts w:ascii="Arial" w:hAnsi="Arial" w:eastAsia="Arial"/>
          <w:b w:val="0"/>
          <w:i w:val="0"/>
          <w:color w:val="172A3B"/>
          <w:sz w:val="18"/>
        </w:rPr>
        <w:t>Wir verwenden angemessene Bildgrößen, laden nicht sofort benötigte Inhalte verzögert und prüfen die Aufteilung des Frontend-Codes sowie die Cache-Konfiguration des Hosts. Auffälligkeiten beim Laden und bei Kerninteraktionen werden unter dokumentierten Bedingungen geprüft. Konkrete Ladezeitwerte oder Verbesserungsquoten werden erst nach Messung angegeben.</w:t>
      </w:r>
    </w:p>
    <w:p>
      <w:pPr>
        <w:pStyle w:val="Heading2"/>
      </w:pPr>
      <w:r>
        <w:rPr>
          <w:rFonts w:ascii="Arial" w:hAnsi="Arial" w:eastAsia="Arial"/>
          <w:b/>
          <w:i w:val="0"/>
          <w:color w:val="000000"/>
          <w:sz w:val="22"/>
        </w:rPr>
        <w:t>Abgrenzung des Angebots</w:t>
      </w:r>
    </w:p>
    <w:p>
      <w:pPr>
        <w:keepLines/>
        <w:widowControl/>
        <w:spacing w:line="250" w:lineRule="auto"/>
      </w:pPr>
      <w:r>
        <w:rPr>
          <w:rFonts w:ascii="Arial" w:hAnsi="Arial" w:eastAsia="Arial"/>
          <w:b w:val="0"/>
          <w:i w:val="0"/>
          <w:color w:val="172A3B"/>
          <w:sz w:val="18"/>
        </w:rPr>
        <w:t>Nicht enthalten sind ein nationaler Relaunch, CMS-Neuentwicklung oder CMS-Migration, Patientenportal, eigene Formularverarbeitung, Buchungsbackend, Übersetzungen und laufende Kampagnen. Hosting, Domain, externe Lizenzen und kostenpflichtige Dienste werden gesondert getragen. Eine formale Barrierefreiheitszertifizierung, ein Penetrationstest sowie medizinische oder rechtliche Beratung sind nicht Bestandteil des Festpreises.</w:t>
      </w:r>
    </w:p>
    <w:p>
      <w:r>
        <w:br w:type="page"/>
      </w:r>
    </w:p>
    <w:p>
      <w:pPr>
        <w:pStyle w:val="Heading1"/>
      </w:pPr>
      <w:r>
        <w:rPr>
          <w:rFonts w:ascii="Arial" w:hAnsi="Arial" w:eastAsia="Arial"/>
          <w:b/>
          <w:i w:val="0"/>
          <w:color w:val="000000"/>
          <w:sz w:val="30"/>
        </w:rPr>
        <w:t>07 Projektplan</w:t>
      </w:r>
    </w:p>
    <w:p>
      <w:pPr>
        <w:keepLines/>
        <w:widowControl/>
        <w:spacing w:line="250" w:lineRule="auto"/>
      </w:pPr>
      <w:r>
        <w:rPr>
          <w:rFonts w:ascii="Arial" w:hAnsi="Arial" w:eastAsia="Arial"/>
          <w:b w:val="0"/>
          <w:i w:val="0"/>
          <w:color w:val="172A3B"/>
          <w:sz w:val="18"/>
        </w:rPr>
        <w:t>Die geplante Umsetzung beträgt 3-4 Wochen. Sie beginnt nach schriftlicher Beauftragung, Startzahlung und Bereitstellung der erforderlichen Inhalte, Freigaben und Zugänge. Wartezeiten auf Entscheidungen oder externe Dienstleister verschieben die betroffenen Termine.</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647"/>
        <w:gridCol w:w="1423"/>
        <w:gridCol w:w="6964"/>
      </w:tblGrid>
      <w:tr>
        <w:trPr>
          <w:cantSplit/>
          <w:tblHeader w:val="true"/>
        </w:trPr>
        <w:tc>
          <w:tcPr>
            <w:tcW w:type="dxa" w:w="1647"/>
            <w:vAlign w:val="center"/>
            <w:tcMar>
              <w:top w:w="80" w:type="dxa"/>
              <w:start w:w="100" w:type="dxa"/>
              <w:bottom w:w="80" w:type="dxa"/>
              <w:end w:w="100" w:type="dxa"/>
            </w:tcMar>
            <w:shd w:fill="143652"/>
          </w:tcPr>
          <w:p>
            <w:pPr>
              <w:spacing w:before="0" w:after="0" w:line="240" w:lineRule="auto"/>
            </w:pPr>
            <w:r>
              <w:rPr>
                <w:rFonts w:ascii="Arial" w:hAnsi="Arial" w:eastAsia="Arial"/>
                <w:b/>
                <w:i w:val="0"/>
                <w:color w:val="FFFFFF"/>
                <w:sz w:val="16"/>
              </w:rPr>
              <w:t>Phase</w:t>
            </w:r>
          </w:p>
        </w:tc>
        <w:tc>
          <w:tcPr>
            <w:tcW w:type="dxa" w:w="1423"/>
            <w:vAlign w:val="center"/>
            <w:tcMar>
              <w:top w:w="80" w:type="dxa"/>
              <w:start w:w="100" w:type="dxa"/>
              <w:bottom w:w="80" w:type="dxa"/>
              <w:end w:w="100" w:type="dxa"/>
            </w:tcMar>
            <w:shd w:fill="143652"/>
          </w:tcPr>
          <w:p>
            <w:pPr>
              <w:spacing w:before="0" w:after="0" w:line="240" w:lineRule="auto"/>
            </w:pPr>
            <w:r>
              <w:rPr>
                <w:rFonts w:ascii="Arial" w:hAnsi="Arial" w:eastAsia="Arial"/>
                <w:b/>
                <w:i w:val="0"/>
                <w:color w:val="FFFFFF"/>
                <w:sz w:val="16"/>
              </w:rPr>
              <w:t>Zeitraum</w:t>
            </w:r>
          </w:p>
        </w:tc>
        <w:tc>
          <w:tcPr>
            <w:tcW w:type="dxa" w:w="6964"/>
            <w:vAlign w:val="center"/>
            <w:tcMar>
              <w:top w:w="80" w:type="dxa"/>
              <w:start w:w="100" w:type="dxa"/>
              <w:bottom w:w="80" w:type="dxa"/>
              <w:end w:w="100" w:type="dxa"/>
            </w:tcMar>
            <w:shd w:fill="143652"/>
          </w:tcPr>
          <w:p>
            <w:pPr>
              <w:spacing w:before="0" w:after="0" w:line="240" w:lineRule="auto"/>
            </w:pPr>
            <w:r>
              <w:rPr>
                <w:rFonts w:ascii="Arial" w:hAnsi="Arial" w:eastAsia="Arial"/>
                <w:b/>
                <w:i w:val="0"/>
                <w:color w:val="FFFFFF"/>
                <w:sz w:val="16"/>
              </w:rPr>
              <w:t>Arbeitsergebnis und Freigabe</w:t>
            </w:r>
          </w:p>
        </w:tc>
      </w:tr>
      <w:tr>
        <w:trPr>
          <w:cantSplit/>
        </w:trPr>
        <w:tc>
          <w:tcPr>
            <w:tcW w:type="dxa" w:w="1647"/>
            <w:vAlign w:val="center"/>
            <w:tcMar>
              <w:top w:w="80" w:type="dxa"/>
              <w:start w:w="100" w:type="dxa"/>
              <w:bottom w:w="80" w:type="dxa"/>
              <w:end w:w="100" w:type="dxa"/>
            </w:tcMar>
            <w:shd w:fill="FFFFFF"/>
          </w:tcPr>
          <w:p>
            <w:pPr>
              <w:spacing w:before="0" w:after="0" w:line="240" w:lineRule="auto"/>
            </w:pPr>
            <w:r>
              <w:rPr>
                <w:rFonts w:ascii="Arial" w:hAnsi="Arial" w:eastAsia="Arial"/>
                <w:b w:val="0"/>
                <w:i w:val="0"/>
                <w:color w:val="172A3B"/>
                <w:sz w:val="16"/>
              </w:rPr>
              <w:t>1 Projektstart</w:t>
            </w:r>
          </w:p>
        </w:tc>
        <w:tc>
          <w:tcPr>
            <w:tcW w:type="dxa" w:w="1423"/>
            <w:vAlign w:val="center"/>
            <w:tcMar>
              <w:top w:w="80" w:type="dxa"/>
              <w:start w:w="100" w:type="dxa"/>
              <w:bottom w:w="80" w:type="dxa"/>
              <w:end w:w="100" w:type="dxa"/>
            </w:tcMar>
            <w:shd w:fill="FFFFFF"/>
          </w:tcPr>
          <w:p>
            <w:pPr>
              <w:spacing w:before="0" w:after="0" w:line="240" w:lineRule="auto"/>
            </w:pPr>
            <w:r>
              <w:rPr>
                <w:rFonts w:ascii="Arial" w:hAnsi="Arial" w:eastAsia="Arial"/>
                <w:b w:val="0"/>
                <w:i w:val="0"/>
                <w:color w:val="172A3B"/>
                <w:sz w:val="16"/>
              </w:rPr>
              <w:t>Woche 1</w:t>
            </w:r>
          </w:p>
        </w:tc>
        <w:tc>
          <w:tcPr>
            <w:tcW w:type="dxa" w:w="6964"/>
            <w:vAlign w:val="center"/>
            <w:tcMar>
              <w:top w:w="80" w:type="dxa"/>
              <w:start w:w="100" w:type="dxa"/>
              <w:bottom w:w="80" w:type="dxa"/>
              <w:end w:w="100" w:type="dxa"/>
            </w:tcMar>
            <w:shd w:fill="FFFFFF"/>
          </w:tcPr>
          <w:p>
            <w:pPr>
              <w:spacing w:before="0" w:after="0" w:line="240" w:lineRule="auto"/>
            </w:pPr>
            <w:r>
              <w:rPr>
                <w:rFonts w:ascii="Arial" w:hAnsi="Arial" w:eastAsia="Arial"/>
                <w:b w:val="0"/>
                <w:i w:val="0"/>
                <w:color w:val="172A3B"/>
                <w:sz w:val="16"/>
              </w:rPr>
              <w:t>Seiteninventar, Verantwortliche, Host, Terminziele und Freigabeweg abstimmen. ARTEMIS bestätigt die Projektgrundlage.</w:t>
            </w:r>
          </w:p>
        </w:tc>
      </w:tr>
      <w:tr>
        <w:trPr>
          <w:cantSplit/>
        </w:trPr>
        <w:tc>
          <w:tcPr>
            <w:tcW w:type="dxa" w:w="1647"/>
            <w:vAlign w:val="center"/>
            <w:tcMar>
              <w:top w:w="80" w:type="dxa"/>
              <w:start w:w="100" w:type="dxa"/>
              <w:bottom w:w="80" w:type="dxa"/>
              <w:end w:w="100" w:type="dxa"/>
            </w:tcMar>
            <w:shd w:fill="F1F5F8"/>
          </w:tcPr>
          <w:p>
            <w:pPr>
              <w:spacing w:before="0" w:after="0" w:line="240" w:lineRule="auto"/>
            </w:pPr>
            <w:r>
              <w:rPr>
                <w:rFonts w:ascii="Arial" w:hAnsi="Arial" w:eastAsia="Arial"/>
                <w:b w:val="0"/>
                <w:i w:val="0"/>
                <w:color w:val="172A3B"/>
                <w:sz w:val="16"/>
              </w:rPr>
              <w:t>2 Gestaltung und Inhalte</w:t>
            </w:r>
          </w:p>
        </w:tc>
        <w:tc>
          <w:tcPr>
            <w:tcW w:type="dxa" w:w="1423"/>
            <w:vAlign w:val="center"/>
            <w:tcMar>
              <w:top w:w="80" w:type="dxa"/>
              <w:start w:w="100" w:type="dxa"/>
              <w:bottom w:w="80" w:type="dxa"/>
              <w:end w:w="100" w:type="dxa"/>
            </w:tcMar>
            <w:shd w:fill="F1F5F8"/>
          </w:tcPr>
          <w:p>
            <w:pPr>
              <w:spacing w:before="0" w:after="0" w:line="240" w:lineRule="auto"/>
            </w:pPr>
            <w:r>
              <w:rPr>
                <w:rFonts w:ascii="Arial" w:hAnsi="Arial" w:eastAsia="Arial"/>
                <w:b w:val="0"/>
                <w:i w:val="0"/>
                <w:color w:val="172A3B"/>
                <w:sz w:val="16"/>
              </w:rPr>
              <w:t>Woche 1-2</w:t>
            </w:r>
          </w:p>
        </w:tc>
        <w:tc>
          <w:tcPr>
            <w:tcW w:type="dxa" w:w="6964"/>
            <w:vAlign w:val="center"/>
            <w:tcMar>
              <w:top w:w="80" w:type="dxa"/>
              <w:start w:w="100" w:type="dxa"/>
              <w:bottom w:w="80" w:type="dxa"/>
              <w:end w:w="100" w:type="dxa"/>
            </w:tcMar>
            <w:shd w:fill="F1F5F8"/>
          </w:tcPr>
          <w:p>
            <w:pPr>
              <w:spacing w:before="0" w:after="0" w:line="240" w:lineRule="auto"/>
            </w:pPr>
            <w:r>
              <w:rPr>
                <w:rFonts w:ascii="Arial" w:hAnsi="Arial" w:eastAsia="Arial"/>
                <w:b w:val="0"/>
                <w:i w:val="0"/>
                <w:color w:val="172A3B"/>
                <w:sz w:val="16"/>
              </w:rPr>
              <w:t>Regionale Darstellung und deutsche Inhalte finalisieren. Erste Korrekturrunde; Design- und Inhaltsfreigabe.</w:t>
            </w:r>
          </w:p>
        </w:tc>
      </w:tr>
      <w:tr>
        <w:trPr>
          <w:cantSplit/>
        </w:trPr>
        <w:tc>
          <w:tcPr>
            <w:tcW w:type="dxa" w:w="1647"/>
            <w:vAlign w:val="center"/>
            <w:tcMar>
              <w:top w:w="80" w:type="dxa"/>
              <w:start w:w="100" w:type="dxa"/>
              <w:bottom w:w="80" w:type="dxa"/>
              <w:end w:w="100" w:type="dxa"/>
            </w:tcMar>
            <w:shd w:fill="FFFFFF"/>
          </w:tcPr>
          <w:p>
            <w:pPr>
              <w:spacing w:before="0" w:after="0" w:line="240" w:lineRule="auto"/>
            </w:pPr>
            <w:r>
              <w:rPr>
                <w:rFonts w:ascii="Arial" w:hAnsi="Arial" w:eastAsia="Arial"/>
                <w:b w:val="0"/>
                <w:i w:val="0"/>
                <w:color w:val="172A3B"/>
                <w:sz w:val="16"/>
              </w:rPr>
              <w:t>3 Technische Umsetzung</w:t>
            </w:r>
          </w:p>
        </w:tc>
        <w:tc>
          <w:tcPr>
            <w:tcW w:type="dxa" w:w="1423"/>
            <w:vAlign w:val="center"/>
            <w:tcMar>
              <w:top w:w="80" w:type="dxa"/>
              <w:start w:w="100" w:type="dxa"/>
              <w:bottom w:w="80" w:type="dxa"/>
              <w:end w:w="100" w:type="dxa"/>
            </w:tcMar>
            <w:shd w:fill="FFFFFF"/>
          </w:tcPr>
          <w:p>
            <w:pPr>
              <w:spacing w:before="0" w:after="0" w:line="240" w:lineRule="auto"/>
            </w:pPr>
            <w:r>
              <w:rPr>
                <w:rFonts w:ascii="Arial" w:hAnsi="Arial" w:eastAsia="Arial"/>
                <w:b w:val="0"/>
                <w:i w:val="0"/>
                <w:color w:val="172A3B"/>
                <w:sz w:val="16"/>
              </w:rPr>
              <w:t>Woche 2-3</w:t>
            </w:r>
          </w:p>
        </w:tc>
        <w:tc>
          <w:tcPr>
            <w:tcW w:type="dxa" w:w="6964"/>
            <w:vAlign w:val="center"/>
            <w:tcMar>
              <w:top w:w="80" w:type="dxa"/>
              <w:start w:w="100" w:type="dxa"/>
              <w:bottom w:w="80" w:type="dxa"/>
              <w:end w:w="100" w:type="dxa"/>
            </w:tcMar>
            <w:shd w:fill="FFFFFF"/>
          </w:tcPr>
          <w:p>
            <w:pPr>
              <w:spacing w:before="0" w:after="0" w:line="240" w:lineRule="auto"/>
            </w:pPr>
            <w:r>
              <w:rPr>
                <w:rFonts w:ascii="Arial" w:hAnsi="Arial" w:eastAsia="Arial"/>
                <w:b w:val="0"/>
                <w:i w:val="0"/>
                <w:color w:val="172A3B"/>
                <w:sz w:val="16"/>
              </w:rPr>
              <w:t>Frontend, Terminwege, Domainkonfiguration und SEO-Grundlagen finalisieren. Zweite Korrekturrunde auf der Prüfversion.</w:t>
            </w:r>
          </w:p>
        </w:tc>
      </w:tr>
      <w:tr>
        <w:trPr>
          <w:cantSplit/>
        </w:trPr>
        <w:tc>
          <w:tcPr>
            <w:tcW w:type="dxa" w:w="1647"/>
            <w:vAlign w:val="center"/>
            <w:tcMar>
              <w:top w:w="80" w:type="dxa"/>
              <w:start w:w="100" w:type="dxa"/>
              <w:bottom w:w="80" w:type="dxa"/>
              <w:end w:w="100" w:type="dxa"/>
            </w:tcMar>
            <w:shd w:fill="F1F5F8"/>
          </w:tcPr>
          <w:p>
            <w:pPr>
              <w:spacing w:before="0" w:after="0" w:line="240" w:lineRule="auto"/>
            </w:pPr>
            <w:r>
              <w:rPr>
                <w:rFonts w:ascii="Arial" w:hAnsi="Arial" w:eastAsia="Arial"/>
                <w:b w:val="0"/>
                <w:i w:val="0"/>
                <w:color w:val="172A3B"/>
                <w:sz w:val="16"/>
              </w:rPr>
              <w:t>4 Abnahme und Übergabe</w:t>
            </w:r>
          </w:p>
        </w:tc>
        <w:tc>
          <w:tcPr>
            <w:tcW w:type="dxa" w:w="1423"/>
            <w:vAlign w:val="center"/>
            <w:tcMar>
              <w:top w:w="80" w:type="dxa"/>
              <w:start w:w="100" w:type="dxa"/>
              <w:bottom w:w="80" w:type="dxa"/>
              <w:end w:w="100" w:type="dxa"/>
            </w:tcMar>
            <w:shd w:fill="F1F5F8"/>
          </w:tcPr>
          <w:p>
            <w:pPr>
              <w:spacing w:before="0" w:after="0" w:line="240" w:lineRule="auto"/>
            </w:pPr>
            <w:r>
              <w:rPr>
                <w:rFonts w:ascii="Arial" w:hAnsi="Arial" w:eastAsia="Arial"/>
                <w:b w:val="0"/>
                <w:i w:val="0"/>
                <w:color w:val="172A3B"/>
                <w:sz w:val="16"/>
              </w:rPr>
              <w:t>Woche 3-4</w:t>
            </w:r>
          </w:p>
        </w:tc>
        <w:tc>
          <w:tcPr>
            <w:tcW w:type="dxa" w:w="6964"/>
            <w:vAlign w:val="center"/>
            <w:tcMar>
              <w:top w:w="80" w:type="dxa"/>
              <w:start w:w="100" w:type="dxa"/>
              <w:bottom w:w="80" w:type="dxa"/>
              <w:end w:w="100" w:type="dxa"/>
            </w:tcMar>
            <w:shd w:fill="F1F5F8"/>
          </w:tcPr>
          <w:p>
            <w:pPr>
              <w:spacing w:before="0" w:after="0" w:line="240" w:lineRule="auto"/>
            </w:pPr>
            <w:r>
              <w:rPr>
                <w:rFonts w:ascii="Arial" w:hAnsi="Arial" w:eastAsia="Arial"/>
                <w:b w:val="0"/>
                <w:i w:val="0"/>
                <w:color w:val="172A3B"/>
                <w:sz w:val="16"/>
              </w:rPr>
              <w:t>Vereinbarte Prüfungen dokumentieren, Abweichungen beheben und ARTEMIS-Abnahme einholen. Veröffentlichung nach schriftlicher Freigabe.</w:t>
            </w:r>
          </w:p>
        </w:tc>
      </w:tr>
    </w:tbl>
    <w:p>
      <w:pPr>
        <w:spacing w:before="0" w:after="60" w:line="72" w:lineRule="auto"/>
      </w:pPr>
    </w:p>
    <w:p>
      <w:pPr>
        <w:pStyle w:val="Heading1"/>
      </w:pPr>
      <w:r>
        <w:rPr>
          <w:rFonts w:ascii="Arial" w:hAnsi="Arial" w:eastAsia="Arial"/>
          <w:b/>
          <w:i w:val="0"/>
          <w:color w:val="000000"/>
          <w:sz w:val="30"/>
        </w:rPr>
        <w:t>08 Liefergegenstände</w:t>
      </w:r>
    </w:p>
    <w:p>
      <w:pPr>
        <w:keepLines/>
        <w:widowControl/>
        <w:spacing w:line="250" w:lineRule="auto"/>
      </w:pPr>
      <w:r>
        <w:rPr>
          <w:rFonts w:ascii="Arial" w:hAnsi="Arial" w:eastAsia="Arial"/>
          <w:b/>
          <w:color w:val="172A3B"/>
          <w:sz w:val="18"/>
        </w:rPr>
        <w:t>Website:</w:t>
      </w:r>
      <w:r>
        <w:rPr>
          <w:rFonts w:ascii="Arial" w:hAnsi="Arial" w:eastAsia="Arial"/>
          <w:b w:val="0"/>
          <w:i w:val="0"/>
          <w:color w:val="172A3B"/>
          <w:sz w:val="18"/>
        </w:rPr>
        <w:t xml:space="preserve"> Der freigegebene deutsche Auftritt für Leverkusen und Opladen mit den vereinbarten Seiten, Funktionen und bestehenden Terminwegen.</w:t>
      </w:r>
    </w:p>
    <w:p>
      <w:pPr>
        <w:keepLines/>
        <w:widowControl/>
        <w:spacing w:line="250" w:lineRule="auto"/>
      </w:pPr>
      <w:r>
        <w:rPr>
          <w:rFonts w:ascii="Arial" w:hAnsi="Arial" w:eastAsia="Arial"/>
          <w:b/>
          <w:color w:val="172A3B"/>
          <w:sz w:val="18"/>
        </w:rPr>
        <w:t>Qualitätsnachweise:</w:t>
      </w:r>
      <w:r>
        <w:rPr>
          <w:rFonts w:ascii="Arial" w:hAnsi="Arial" w:eastAsia="Arial"/>
          <w:b w:val="0"/>
          <w:i w:val="0"/>
          <w:color w:val="172A3B"/>
          <w:sz w:val="18"/>
        </w:rPr>
        <w:t xml:space="preserve"> Seiten- und Linkinventar, dokumentierte Browser- und Bedienprüfungen sowie eine abgestimmte Liste etwaiger Restpunkte.</w:t>
      </w:r>
    </w:p>
    <w:p>
      <w:pPr>
        <w:keepLines/>
        <w:widowControl/>
        <w:spacing w:line="250" w:lineRule="auto"/>
      </w:pPr>
      <w:r>
        <w:rPr>
          <w:rFonts w:ascii="Arial" w:hAnsi="Arial" w:eastAsia="Arial"/>
          <w:b/>
          <w:color w:val="172A3B"/>
          <w:sz w:val="18"/>
        </w:rPr>
        <w:t>Technische Übergabe:</w:t>
      </w:r>
      <w:r>
        <w:rPr>
          <w:rFonts w:ascii="Arial" w:hAnsi="Arial" w:eastAsia="Arial"/>
          <w:b w:val="0"/>
          <w:i w:val="0"/>
          <w:color w:val="172A3B"/>
          <w:sz w:val="18"/>
        </w:rPr>
        <w:t xml:space="preserve"> Projektquellcode, verwendbare Projektdateien, freigegebene Assets sowie Hinweise zu Build, Deployment und Konfiguration. Nutzungs- und Lizenzbedingungen von Drittanbietern bleiben bestehen.</w:t>
      </w:r>
    </w:p>
    <w:p>
      <w:pPr>
        <w:keepLines/>
        <w:widowControl/>
        <w:spacing w:line="250" w:lineRule="auto"/>
      </w:pPr>
      <w:r>
        <w:rPr>
          <w:rFonts w:ascii="Arial" w:hAnsi="Arial" w:eastAsia="Arial"/>
          <w:b/>
          <w:color w:val="172A3B"/>
          <w:sz w:val="18"/>
        </w:rPr>
        <w:t>Veröffentlichung:</w:t>
      </w:r>
      <w:r>
        <w:rPr>
          <w:rFonts w:ascii="Arial" w:hAnsi="Arial" w:eastAsia="Arial"/>
          <w:b w:val="0"/>
          <w:i w:val="0"/>
          <w:color w:val="172A3B"/>
          <w:sz w:val="18"/>
        </w:rPr>
        <w:t xml:space="preserve"> Ein Deployment im vereinbarten Zielsystem, eine abschließende Funktionskontrolle und ein Übergabegespräch. Betrieb, Sicherung und Rückkehr zum vorherigen Stand werden vor Veröffentlichung zugeordnet.</w:t>
      </w:r>
    </w:p>
    <w:p>
      <w:r>
        <w:br w:type="page"/>
      </w:r>
    </w:p>
    <w:p>
      <w:pPr>
        <w:pStyle w:val="Heading1"/>
      </w:pPr>
      <w:r>
        <w:rPr>
          <w:rFonts w:ascii="Arial" w:hAnsi="Arial" w:eastAsia="Arial"/>
          <w:b/>
          <w:i w:val="0"/>
          <w:color w:val="000000"/>
          <w:sz w:val="30"/>
        </w:rPr>
        <w:t>09 Qualitätssicherung und Abnahme</w:t>
      </w:r>
    </w:p>
    <w:p>
      <w:pPr>
        <w:keepLines/>
        <w:widowControl/>
        <w:spacing w:line="250" w:lineRule="auto"/>
      </w:pPr>
      <w:r>
        <w:rPr>
          <w:rFonts w:ascii="Arial" w:hAnsi="Arial" w:eastAsia="Arial"/>
          <w:b w:val="0"/>
          <w:i w:val="0"/>
          <w:color w:val="172A3B"/>
          <w:sz w:val="18"/>
        </w:rPr>
        <w:t>Die folgenden Kriterien sind Liefer- und Abnahmeziele. Die finale Prüfung erfolgt mit freigegebenen Inhalten in der vorgesehenen Produktionsumgebung.</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172"/>
        <w:gridCol w:w="7863"/>
      </w:tblGrid>
      <w:tr>
        <w:trPr>
          <w:cantSplit/>
          <w:tblHeader w:val="true"/>
        </w:trPr>
        <w:tc>
          <w:tcPr>
            <w:tcW w:type="dxa" w:w="2172"/>
            <w:vAlign w:val="center"/>
            <w:tcMar>
              <w:top w:w="80" w:type="dxa"/>
              <w:start w:w="100" w:type="dxa"/>
              <w:bottom w:w="80" w:type="dxa"/>
              <w:end w:w="100" w:type="dxa"/>
            </w:tcMar>
            <w:shd w:fill="143652"/>
          </w:tcPr>
          <w:p>
            <w:pPr>
              <w:spacing w:before="0" w:after="0" w:line="240" w:lineRule="auto"/>
            </w:pPr>
            <w:r>
              <w:rPr>
                <w:rFonts w:ascii="Arial" w:hAnsi="Arial" w:eastAsia="Arial"/>
                <w:b/>
                <w:i w:val="0"/>
                <w:color w:val="FFFFFF"/>
                <w:sz w:val="16"/>
              </w:rPr>
              <w:t>Prüfbereich</w:t>
            </w:r>
          </w:p>
        </w:tc>
        <w:tc>
          <w:tcPr>
            <w:tcW w:type="dxa" w:w="7863"/>
            <w:vAlign w:val="center"/>
            <w:tcMar>
              <w:top w:w="80" w:type="dxa"/>
              <w:start w:w="100" w:type="dxa"/>
              <w:bottom w:w="80" w:type="dxa"/>
              <w:end w:w="100" w:type="dxa"/>
            </w:tcMar>
            <w:shd w:fill="143652"/>
          </w:tcPr>
          <w:p>
            <w:pPr>
              <w:spacing w:before="0" w:after="0" w:line="240" w:lineRule="auto"/>
            </w:pPr>
            <w:r>
              <w:rPr>
                <w:rFonts w:ascii="Arial" w:hAnsi="Arial" w:eastAsia="Arial"/>
                <w:b/>
                <w:i w:val="0"/>
                <w:color w:val="FFFFFF"/>
                <w:sz w:val="16"/>
              </w:rPr>
              <w:t>Abnahmekriterium</w:t>
            </w:r>
          </w:p>
        </w:tc>
      </w:tr>
      <w:tr>
        <w:trPr>
          <w:cantSplit/>
        </w:trPr>
        <w:tc>
          <w:tcPr>
            <w:tcW w:type="dxa" w:w="2172"/>
            <w:vAlign w:val="center"/>
            <w:tcMar>
              <w:top w:w="80" w:type="dxa"/>
              <w:start w:w="100" w:type="dxa"/>
              <w:bottom w:w="80" w:type="dxa"/>
              <w:end w:w="100" w:type="dxa"/>
            </w:tcMar>
            <w:shd w:fill="FFFFFF"/>
          </w:tcPr>
          <w:p>
            <w:pPr>
              <w:spacing w:before="0" w:after="0" w:line="240" w:lineRule="auto"/>
            </w:pPr>
            <w:r>
              <w:rPr>
                <w:rFonts w:ascii="Arial" w:hAnsi="Arial" w:eastAsia="Arial"/>
                <w:b w:val="0"/>
                <w:i w:val="0"/>
                <w:color w:val="172A3B"/>
                <w:sz w:val="16"/>
              </w:rPr>
              <w:t>Seiten und Inhalte</w:t>
            </w:r>
          </w:p>
        </w:tc>
        <w:tc>
          <w:tcPr>
            <w:tcW w:type="dxa" w:w="7863"/>
            <w:vAlign w:val="center"/>
            <w:tcMar>
              <w:top w:w="80" w:type="dxa"/>
              <w:start w:w="100" w:type="dxa"/>
              <w:bottom w:w="80" w:type="dxa"/>
              <w:end w:w="100" w:type="dxa"/>
            </w:tcMar>
            <w:shd w:fill="FFFFFF"/>
          </w:tcPr>
          <w:p>
            <w:pPr>
              <w:spacing w:before="0" w:after="0" w:line="240" w:lineRule="auto"/>
            </w:pPr>
            <w:r>
              <w:rPr>
                <w:rFonts w:ascii="Arial" w:hAnsi="Arial" w:eastAsia="Arial"/>
                <w:b w:val="0"/>
                <w:i w:val="0"/>
                <w:color w:val="172A3B"/>
                <w:sz w:val="16"/>
              </w:rPr>
              <w:t>Alle vereinbarten Seiten sind direkt aufrufbar. Standortdaten, Leistungszuordnung, Arztrollen, Bilder und Rechtstexte entsprechen der ARTEMIS-Freigabe.</w:t>
            </w:r>
          </w:p>
        </w:tc>
      </w:tr>
      <w:tr>
        <w:trPr>
          <w:cantSplit/>
        </w:trPr>
        <w:tc>
          <w:tcPr>
            <w:tcW w:type="dxa" w:w="2172"/>
            <w:vAlign w:val="center"/>
            <w:tcMar>
              <w:top w:w="80" w:type="dxa"/>
              <w:start w:w="100" w:type="dxa"/>
              <w:bottom w:w="80" w:type="dxa"/>
              <w:end w:w="100" w:type="dxa"/>
            </w:tcMar>
            <w:shd w:fill="F1F5F8"/>
          </w:tcPr>
          <w:p>
            <w:pPr>
              <w:spacing w:before="0" w:after="0" w:line="240" w:lineRule="auto"/>
            </w:pPr>
            <w:r>
              <w:rPr>
                <w:rFonts w:ascii="Arial" w:hAnsi="Arial" w:eastAsia="Arial"/>
                <w:b w:val="0"/>
                <w:i w:val="0"/>
                <w:color w:val="172A3B"/>
                <w:sz w:val="16"/>
              </w:rPr>
              <w:t>Patientenwege</w:t>
            </w:r>
          </w:p>
        </w:tc>
        <w:tc>
          <w:tcPr>
            <w:tcW w:type="dxa" w:w="7863"/>
            <w:vAlign w:val="center"/>
            <w:tcMar>
              <w:top w:w="80" w:type="dxa"/>
              <w:start w:w="100" w:type="dxa"/>
              <w:bottom w:w="80" w:type="dxa"/>
              <w:end w:w="100" w:type="dxa"/>
            </w:tcMar>
            <w:shd w:fill="F1F5F8"/>
          </w:tcPr>
          <w:p>
            <w:pPr>
              <w:spacing w:before="0" w:after="0" w:line="240" w:lineRule="auto"/>
            </w:pPr>
            <w:r>
              <w:rPr>
                <w:rFonts w:ascii="Arial" w:hAnsi="Arial" w:eastAsia="Arial"/>
                <w:b w:val="0"/>
                <w:i w:val="0"/>
                <w:color w:val="172A3B"/>
                <w:sz w:val="16"/>
              </w:rPr>
              <w:t>Navigation, Suche und Terminansicht sind bedienbar. Telefon-, E-Mail-, Routen- und Buchungslinks führen zum richtigen Standort; Akuthinweise sind direkt erreichbar.</w:t>
            </w:r>
          </w:p>
        </w:tc>
      </w:tr>
      <w:tr>
        <w:trPr>
          <w:cantSplit/>
        </w:trPr>
        <w:tc>
          <w:tcPr>
            <w:tcW w:type="dxa" w:w="2172"/>
            <w:vAlign w:val="center"/>
            <w:tcMar>
              <w:top w:w="80" w:type="dxa"/>
              <w:start w:w="100" w:type="dxa"/>
              <w:bottom w:w="80" w:type="dxa"/>
              <w:end w:w="100" w:type="dxa"/>
            </w:tcMar>
            <w:shd w:fill="FFFFFF"/>
          </w:tcPr>
          <w:p>
            <w:pPr>
              <w:spacing w:before="0" w:after="0" w:line="240" w:lineRule="auto"/>
            </w:pPr>
            <w:r>
              <w:rPr>
                <w:rFonts w:ascii="Arial" w:hAnsi="Arial" w:eastAsia="Arial"/>
                <w:b w:val="0"/>
                <w:i w:val="0"/>
                <w:color w:val="172A3B"/>
                <w:sz w:val="16"/>
              </w:rPr>
              <w:t>Darstellung und Bedienung</w:t>
            </w:r>
          </w:p>
        </w:tc>
        <w:tc>
          <w:tcPr>
            <w:tcW w:type="dxa" w:w="7863"/>
            <w:vAlign w:val="center"/>
            <w:tcMar>
              <w:top w:w="80" w:type="dxa"/>
              <w:start w:w="100" w:type="dxa"/>
              <w:bottom w:w="80" w:type="dxa"/>
              <w:end w:w="100" w:type="dxa"/>
            </w:tcMar>
            <w:shd w:fill="FFFFFF"/>
          </w:tcPr>
          <w:p>
            <w:pPr>
              <w:spacing w:before="0" w:after="0" w:line="240" w:lineRule="auto"/>
            </w:pPr>
            <w:r>
              <w:rPr>
                <w:rFonts w:ascii="Arial" w:hAnsi="Arial" w:eastAsia="Arial"/>
                <w:b w:val="0"/>
                <w:i w:val="0"/>
                <w:color w:val="172A3B"/>
                <w:sz w:val="16"/>
              </w:rPr>
              <w:t>In der vereinbarten Browsermatrix keine abgeschnittenen Kerninhalte oder unbeabsichtigte horizontale Seitenbewegung. Tastaturführung, sichtbarer Fokus und Dialogbedienung sind geprüft; Text bleibt bei 200 % lesbar.</w:t>
            </w:r>
          </w:p>
        </w:tc>
      </w:tr>
      <w:tr>
        <w:trPr>
          <w:cantSplit/>
        </w:trPr>
        <w:tc>
          <w:tcPr>
            <w:tcW w:type="dxa" w:w="2172"/>
            <w:vAlign w:val="center"/>
            <w:tcMar>
              <w:top w:w="80" w:type="dxa"/>
              <w:start w:w="100" w:type="dxa"/>
              <w:bottom w:w="80" w:type="dxa"/>
              <w:end w:w="100" w:type="dxa"/>
            </w:tcMar>
            <w:shd w:fill="F1F5F8"/>
          </w:tcPr>
          <w:p>
            <w:pPr>
              <w:spacing w:before="0" w:after="0" w:line="240" w:lineRule="auto"/>
            </w:pPr>
            <w:r>
              <w:rPr>
                <w:rFonts w:ascii="Arial" w:hAnsi="Arial" w:eastAsia="Arial"/>
                <w:b w:val="0"/>
                <w:i w:val="0"/>
                <w:color w:val="172A3B"/>
                <w:sz w:val="16"/>
              </w:rPr>
              <w:t>Technischer Betrieb</w:t>
            </w:r>
          </w:p>
        </w:tc>
        <w:tc>
          <w:tcPr>
            <w:tcW w:type="dxa" w:w="7863"/>
            <w:vAlign w:val="center"/>
            <w:tcMar>
              <w:top w:w="80" w:type="dxa"/>
              <w:start w:w="100" w:type="dxa"/>
              <w:bottom w:w="80" w:type="dxa"/>
              <w:end w:w="100" w:type="dxa"/>
            </w:tcMar>
            <w:shd w:fill="F1F5F8"/>
          </w:tcPr>
          <w:p>
            <w:pPr>
              <w:spacing w:before="0" w:after="0" w:line="240" w:lineRule="auto"/>
            </w:pPr>
            <w:r>
              <w:rPr>
                <w:rFonts w:ascii="Arial" w:hAnsi="Arial" w:eastAsia="Arial"/>
                <w:b w:val="0"/>
                <w:i w:val="0"/>
                <w:color w:val="172A3B"/>
                <w:sz w:val="16"/>
              </w:rPr>
              <w:t>Seitenpfade, Metadaten, Sitemap und Canonicals passen zum Zielsystem. Build, TLS, Sicherheitsheader und vereinbarte externe Dienste sind geprüft und dokumentiert.</w:t>
            </w:r>
          </w:p>
        </w:tc>
      </w:tr>
    </w:tbl>
    <w:p>
      <w:pPr>
        <w:spacing w:before="0" w:after="60" w:line="72" w:lineRule="auto"/>
      </w:pPr>
    </w:p>
    <w:p>
      <w:pPr>
        <w:keepLines/>
        <w:widowControl/>
        <w:spacing w:line="250" w:lineRule="auto"/>
      </w:pPr>
      <w:r>
        <w:rPr>
          <w:rFonts w:ascii="Arial" w:hAnsi="Arial" w:eastAsia="Arial"/>
          <w:b w:val="0"/>
          <w:i w:val="0"/>
          <w:color w:val="172A3B"/>
          <w:sz w:val="18"/>
        </w:rPr>
        <w:t>Veröffentlichungsblockierend sind insbesondere nicht erreichbare Kernseiten, falsche Standort- oder Terminziele sowie Bedienfehler, die eine Kernaufgabe verhindern. Diese Abweichungen werden vor Abnahme behoben. Sonstige Restpunkte erhalten eine abgestimmte Zuständigkeit und Frist. ARTEMIS erteilt die schriftliche Abnahme und Freigabe zur Veröffentlichung.</w:t>
      </w:r>
    </w:p>
    <w:p>
      <w:pPr>
        <w:pStyle w:val="Heading1"/>
      </w:pPr>
      <w:r>
        <w:rPr>
          <w:rFonts w:ascii="Arial" w:hAnsi="Arial" w:eastAsia="Arial"/>
          <w:b/>
          <w:i w:val="0"/>
          <w:color w:val="000000"/>
          <w:sz w:val="30"/>
        </w:rPr>
        <w:t>10 Verantwortlichkeiten</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321"/>
        <w:gridCol w:w="7713"/>
      </w:tblGrid>
      <w:tr>
        <w:trPr>
          <w:cantSplit/>
          <w:tblHeader w:val="true"/>
        </w:trPr>
        <w:tc>
          <w:tcPr>
            <w:tcW w:type="dxa" w:w="2321"/>
            <w:vAlign w:val="center"/>
            <w:tcMar>
              <w:top w:w="80" w:type="dxa"/>
              <w:start w:w="100" w:type="dxa"/>
              <w:bottom w:w="80" w:type="dxa"/>
              <w:end w:w="100" w:type="dxa"/>
            </w:tcMar>
            <w:shd w:fill="143652"/>
          </w:tcPr>
          <w:p>
            <w:pPr>
              <w:spacing w:before="0" w:after="0" w:line="240" w:lineRule="auto"/>
            </w:pPr>
            <w:r>
              <w:rPr>
                <w:rFonts w:ascii="Arial" w:hAnsi="Arial" w:eastAsia="Arial"/>
                <w:b/>
                <w:i w:val="0"/>
                <w:color w:val="FFFFFF"/>
                <w:sz w:val="16"/>
              </w:rPr>
              <w:t>Verantwortung</w:t>
            </w:r>
          </w:p>
        </w:tc>
        <w:tc>
          <w:tcPr>
            <w:tcW w:type="dxa" w:w="7713"/>
            <w:vAlign w:val="center"/>
            <w:tcMar>
              <w:top w:w="80" w:type="dxa"/>
              <w:start w:w="100" w:type="dxa"/>
              <w:bottom w:w="80" w:type="dxa"/>
              <w:end w:w="100" w:type="dxa"/>
            </w:tcMar>
            <w:shd w:fill="143652"/>
          </w:tcPr>
          <w:p>
            <w:pPr>
              <w:spacing w:before="0" w:after="0" w:line="240" w:lineRule="auto"/>
            </w:pPr>
            <w:r>
              <w:rPr>
                <w:rFonts w:ascii="Arial" w:hAnsi="Arial" w:eastAsia="Arial"/>
                <w:b/>
                <w:i w:val="0"/>
                <w:color w:val="FFFFFF"/>
                <w:sz w:val="16"/>
              </w:rPr>
              <w:t>Beitrag zum Projekt</w:t>
            </w:r>
          </w:p>
        </w:tc>
      </w:tr>
      <w:tr>
        <w:trPr>
          <w:cantSplit/>
        </w:trPr>
        <w:tc>
          <w:tcPr>
            <w:tcW w:type="dxa" w:w="2321"/>
            <w:vAlign w:val="center"/>
            <w:tcMar>
              <w:top w:w="80" w:type="dxa"/>
              <w:start w:w="100" w:type="dxa"/>
              <w:bottom w:w="80" w:type="dxa"/>
              <w:end w:w="100" w:type="dxa"/>
            </w:tcMar>
            <w:shd w:fill="FFFFFF"/>
          </w:tcPr>
          <w:p>
            <w:pPr>
              <w:spacing w:before="0" w:after="0" w:line="240" w:lineRule="auto"/>
            </w:pPr>
            <w:r>
              <w:rPr>
                <w:rFonts w:ascii="Arial" w:hAnsi="Arial" w:eastAsia="Arial"/>
                <w:b w:val="0"/>
                <w:i w:val="0"/>
                <w:color w:val="172A3B"/>
                <w:sz w:val="16"/>
              </w:rPr>
              <w:t>ARTEMIS</w:t>
            </w:r>
          </w:p>
        </w:tc>
        <w:tc>
          <w:tcPr>
            <w:tcW w:type="dxa" w:w="7713"/>
            <w:vAlign w:val="center"/>
            <w:tcMar>
              <w:top w:w="80" w:type="dxa"/>
              <w:start w:w="100" w:type="dxa"/>
              <w:bottom w:w="80" w:type="dxa"/>
              <w:end w:w="100" w:type="dxa"/>
            </w:tcMar>
            <w:shd w:fill="FFFFFF"/>
          </w:tcPr>
          <w:p>
            <w:pPr>
              <w:spacing w:before="0" w:after="0" w:line="240" w:lineRule="auto"/>
            </w:pPr>
            <w:r>
              <w:rPr>
                <w:rFonts w:ascii="Arial" w:hAnsi="Arial" w:eastAsia="Arial"/>
                <w:b w:val="0"/>
                <w:i w:val="0"/>
                <w:color w:val="172A3B"/>
                <w:sz w:val="16"/>
              </w:rPr>
              <w:t>Zentrale Ansprechperson benennen; Standort- und medizinische Angaben, Markenmaterial, Bildrechte, Rechts- und Datenschutzhinweise freigeben; Terminziele und technische Zugänge bereitstellen; Abnahme erteilen.</w:t>
            </w:r>
          </w:p>
        </w:tc>
      </w:tr>
      <w:tr>
        <w:trPr>
          <w:cantSplit/>
        </w:trPr>
        <w:tc>
          <w:tcPr>
            <w:tcW w:type="dxa" w:w="2321"/>
            <w:vAlign w:val="center"/>
            <w:tcMar>
              <w:top w:w="80" w:type="dxa"/>
              <w:start w:w="100" w:type="dxa"/>
              <w:bottom w:w="80" w:type="dxa"/>
              <w:end w:w="100" w:type="dxa"/>
            </w:tcMar>
            <w:shd w:fill="F1F5F8"/>
          </w:tcPr>
          <w:p>
            <w:pPr>
              <w:spacing w:before="0" w:after="0" w:line="240" w:lineRule="auto"/>
            </w:pPr>
            <w:r>
              <w:rPr>
                <w:rFonts w:ascii="Arial" w:hAnsi="Arial" w:eastAsia="Arial"/>
                <w:b w:val="0"/>
                <w:i w:val="0"/>
                <w:color w:val="172A3B"/>
                <w:sz w:val="16"/>
              </w:rPr>
              <w:t>WebDev Software Solutions</w:t>
            </w:r>
          </w:p>
        </w:tc>
        <w:tc>
          <w:tcPr>
            <w:tcW w:type="dxa" w:w="7713"/>
            <w:vAlign w:val="center"/>
            <w:tcMar>
              <w:top w:w="80" w:type="dxa"/>
              <w:start w:w="100" w:type="dxa"/>
              <w:bottom w:w="80" w:type="dxa"/>
              <w:end w:w="100" w:type="dxa"/>
            </w:tcMar>
            <w:shd w:fill="F1F5F8"/>
          </w:tcPr>
          <w:p>
            <w:pPr>
              <w:spacing w:before="0" w:after="0" w:line="240" w:lineRule="auto"/>
            </w:pPr>
            <w:r>
              <w:rPr>
                <w:rFonts w:ascii="Arial" w:hAnsi="Arial" w:eastAsia="Arial"/>
                <w:b w:val="0"/>
                <w:i w:val="0"/>
                <w:color w:val="172A3B"/>
                <w:sz w:val="16"/>
              </w:rPr>
              <w:t>Vereinbarten Umfang umsetzen, Rückfragen und Korrekturen bündeln, Prüfungen dokumentieren, reproduzierbare Abweichungen im Umfang beheben und Website sowie Projektdateien übergeben.</w:t>
            </w:r>
          </w:p>
        </w:tc>
      </w:tr>
      <w:tr>
        <w:trPr>
          <w:cantSplit/>
        </w:trPr>
        <w:tc>
          <w:tcPr>
            <w:tcW w:type="dxa" w:w="2321"/>
            <w:vAlign w:val="center"/>
            <w:tcMar>
              <w:top w:w="80" w:type="dxa"/>
              <w:start w:w="100" w:type="dxa"/>
              <w:bottom w:w="80" w:type="dxa"/>
              <w:end w:w="100" w:type="dxa"/>
            </w:tcMar>
            <w:shd w:fill="FFFFFF"/>
          </w:tcPr>
          <w:p>
            <w:pPr>
              <w:spacing w:before="0" w:after="0" w:line="240" w:lineRule="auto"/>
            </w:pPr>
            <w:r>
              <w:rPr>
                <w:rFonts w:ascii="Arial" w:hAnsi="Arial" w:eastAsia="Arial"/>
                <w:b w:val="0"/>
                <w:i w:val="0"/>
                <w:color w:val="172A3B"/>
                <w:sz w:val="16"/>
              </w:rPr>
              <w:t>Gemeinsam</w:t>
            </w:r>
          </w:p>
        </w:tc>
        <w:tc>
          <w:tcPr>
            <w:tcW w:type="dxa" w:w="7713"/>
            <w:vAlign w:val="center"/>
            <w:tcMar>
              <w:top w:w="80" w:type="dxa"/>
              <w:start w:w="100" w:type="dxa"/>
              <w:bottom w:w="80" w:type="dxa"/>
              <w:end w:w="100" w:type="dxa"/>
            </w:tcMar>
            <w:shd w:fill="FFFFFF"/>
          </w:tcPr>
          <w:p>
            <w:pPr>
              <w:spacing w:before="0" w:after="0" w:line="240" w:lineRule="auto"/>
            </w:pPr>
            <w:r>
              <w:rPr>
                <w:rFonts w:ascii="Arial" w:hAnsi="Arial" w:eastAsia="Arial"/>
                <w:b w:val="0"/>
                <w:i w:val="0"/>
                <w:color w:val="172A3B"/>
                <w:sz w:val="16"/>
              </w:rPr>
              <w:t>Seitenliste, Host, Freigabetermine und Betriebszuständigkeit festlegen. Änderungen an Umfang oder Integration werden vor Umsetzung mit Auswirkungen auf Preis und Termin schriftlich vereinbart.</w:t>
            </w:r>
          </w:p>
        </w:tc>
      </w:tr>
    </w:tbl>
    <w:p>
      <w:pPr>
        <w:spacing w:before="0" w:after="60" w:line="72" w:lineRule="auto"/>
      </w:pPr>
    </w:p>
    <w:p>
      <w:r>
        <w:br w:type="page"/>
      </w:r>
    </w:p>
    <w:p>
      <w:pPr>
        <w:pStyle w:val="Heading1"/>
      </w:pPr>
      <w:r>
        <w:rPr>
          <w:rFonts w:ascii="Arial" w:hAnsi="Arial" w:eastAsia="Arial"/>
          <w:b/>
          <w:i w:val="0"/>
          <w:color w:val="000000"/>
          <w:sz w:val="30"/>
        </w:rPr>
        <w:t>11 Investition</w:t>
      </w:r>
    </w:p>
    <w:p>
      <w:pPr>
        <w:keepLines/>
        <w:widowControl/>
        <w:spacing w:line="250" w:lineRule="auto"/>
      </w:pPr>
      <w:r>
        <w:rPr>
          <w:rFonts w:ascii="Arial" w:hAnsi="Arial" w:eastAsia="Arial"/>
          <w:b w:val="0"/>
          <w:i w:val="0"/>
          <w:color w:val="172A3B"/>
          <w:sz w:val="18"/>
        </w:rPr>
        <w:t>Der Festpreis gilt für den in diesem Angebot beschriebenen regionalen Umfang.</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8013"/>
        <w:gridCol w:w="2022"/>
      </w:tblGrid>
      <w:tr>
        <w:trPr>
          <w:cantSplit/>
          <w:tblHeader w:val="true"/>
        </w:trPr>
        <w:tc>
          <w:tcPr>
            <w:tcW w:type="dxa" w:w="8013"/>
            <w:vAlign w:val="center"/>
            <w:tcMar>
              <w:top w:w="80" w:type="dxa"/>
              <w:start w:w="100" w:type="dxa"/>
              <w:bottom w:w="80" w:type="dxa"/>
              <w:end w:w="100" w:type="dxa"/>
            </w:tcMar>
            <w:shd w:fill="143652"/>
          </w:tcPr>
          <w:p>
            <w:pPr>
              <w:spacing w:before="0" w:after="0" w:line="240" w:lineRule="auto"/>
            </w:pPr>
            <w:r>
              <w:rPr>
                <w:rFonts w:ascii="Arial" w:hAnsi="Arial" w:eastAsia="Arial"/>
                <w:b/>
                <w:i w:val="0"/>
                <w:color w:val="FFFFFF"/>
                <w:sz w:val="16"/>
              </w:rPr>
              <w:t>Leistung</w:t>
            </w:r>
          </w:p>
        </w:tc>
        <w:tc>
          <w:tcPr>
            <w:tcW w:type="dxa" w:w="2022"/>
            <w:vAlign w:val="center"/>
            <w:tcMar>
              <w:top w:w="80" w:type="dxa"/>
              <w:start w:w="100" w:type="dxa"/>
              <w:bottom w:w="80" w:type="dxa"/>
              <w:end w:w="100" w:type="dxa"/>
            </w:tcMar>
            <w:shd w:fill="143652"/>
          </w:tcPr>
          <w:p>
            <w:pPr>
              <w:spacing w:before="0" w:after="0" w:line="240" w:lineRule="auto"/>
            </w:pPr>
            <w:r>
              <w:rPr>
                <w:rFonts w:ascii="Arial" w:hAnsi="Arial" w:eastAsia="Arial"/>
                <w:b/>
                <w:i w:val="0"/>
                <w:color w:val="FFFFFF"/>
                <w:sz w:val="16"/>
              </w:rPr>
              <w:t>Betrag</w:t>
            </w:r>
          </w:p>
        </w:tc>
      </w:tr>
      <w:tr>
        <w:trPr>
          <w:cantSplit/>
        </w:trPr>
        <w:tc>
          <w:tcPr>
            <w:tcW w:type="dxa" w:w="8013"/>
            <w:vAlign w:val="center"/>
            <w:tcMar>
              <w:top w:w="80" w:type="dxa"/>
              <w:start w:w="100" w:type="dxa"/>
              <w:bottom w:w="80" w:type="dxa"/>
              <w:end w:w="100" w:type="dxa"/>
            </w:tcMar>
            <w:shd w:fill="FFFFFF"/>
          </w:tcPr>
          <w:p>
            <w:pPr>
              <w:spacing w:before="0" w:after="0" w:line="240" w:lineRule="auto"/>
            </w:pPr>
            <w:r>
              <w:rPr>
                <w:rFonts w:ascii="Arial" w:hAnsi="Arial" w:eastAsia="Arial"/>
                <w:b w:val="0"/>
                <w:i w:val="0"/>
                <w:color w:val="172A3B"/>
                <w:sz w:val="16"/>
              </w:rPr>
              <w:t>Projektklärung und Inhaltsinventar</w:t>
            </w:r>
          </w:p>
        </w:tc>
        <w:tc>
          <w:tcPr>
            <w:tcW w:type="dxa" w:w="2022"/>
            <w:vAlign w:val="center"/>
            <w:tcMar>
              <w:top w:w="80" w:type="dxa"/>
              <w:start w:w="100" w:type="dxa"/>
              <w:bottom w:w="80" w:type="dxa"/>
              <w:end w:w="100" w:type="dxa"/>
            </w:tcMar>
            <w:shd w:fill="FFFFFF"/>
          </w:tcPr>
          <w:p>
            <w:pPr>
              <w:spacing w:before="0" w:after="0" w:line="240" w:lineRule="auto"/>
            </w:pPr>
            <w:r>
              <w:rPr>
                <w:rFonts w:ascii="Arial" w:hAnsi="Arial" w:eastAsia="Arial"/>
                <w:b w:val="0"/>
                <w:i w:val="0"/>
                <w:color w:val="172A3B"/>
                <w:sz w:val="16"/>
              </w:rPr>
              <w:t>450 EUR</w:t>
            </w:r>
          </w:p>
        </w:tc>
      </w:tr>
      <w:tr>
        <w:trPr>
          <w:cantSplit/>
        </w:trPr>
        <w:tc>
          <w:tcPr>
            <w:tcW w:type="dxa" w:w="8013"/>
            <w:vAlign w:val="center"/>
            <w:tcMar>
              <w:top w:w="80" w:type="dxa"/>
              <w:start w:w="100" w:type="dxa"/>
              <w:bottom w:w="80" w:type="dxa"/>
              <w:end w:w="100" w:type="dxa"/>
            </w:tcMar>
            <w:shd w:fill="F1F5F8"/>
          </w:tcPr>
          <w:p>
            <w:pPr>
              <w:spacing w:before="0" w:after="0" w:line="240" w:lineRule="auto"/>
            </w:pPr>
            <w:r>
              <w:rPr>
                <w:rFonts w:ascii="Arial" w:hAnsi="Arial" w:eastAsia="Arial"/>
                <w:b w:val="0"/>
                <w:i w:val="0"/>
                <w:color w:val="172A3B"/>
                <w:sz w:val="16"/>
              </w:rPr>
              <w:t>Webdesign und Nutzerführung</w:t>
            </w:r>
          </w:p>
        </w:tc>
        <w:tc>
          <w:tcPr>
            <w:tcW w:type="dxa" w:w="2022"/>
            <w:vAlign w:val="center"/>
            <w:tcMar>
              <w:top w:w="80" w:type="dxa"/>
              <w:start w:w="100" w:type="dxa"/>
              <w:bottom w:w="80" w:type="dxa"/>
              <w:end w:w="100" w:type="dxa"/>
            </w:tcMar>
            <w:shd w:fill="F1F5F8"/>
          </w:tcPr>
          <w:p>
            <w:pPr>
              <w:spacing w:before="0" w:after="0" w:line="240" w:lineRule="auto"/>
            </w:pPr>
            <w:r>
              <w:rPr>
                <w:rFonts w:ascii="Arial" w:hAnsi="Arial" w:eastAsia="Arial"/>
                <w:b w:val="0"/>
                <w:i w:val="0"/>
                <w:color w:val="172A3B"/>
                <w:sz w:val="16"/>
              </w:rPr>
              <w:t>1.100 EUR</w:t>
            </w:r>
          </w:p>
        </w:tc>
      </w:tr>
      <w:tr>
        <w:trPr>
          <w:cantSplit/>
        </w:trPr>
        <w:tc>
          <w:tcPr>
            <w:tcW w:type="dxa" w:w="8013"/>
            <w:vAlign w:val="center"/>
            <w:tcMar>
              <w:top w:w="80" w:type="dxa"/>
              <w:start w:w="100" w:type="dxa"/>
              <w:bottom w:w="80" w:type="dxa"/>
              <w:end w:w="100" w:type="dxa"/>
            </w:tcMar>
            <w:shd w:fill="FFFFFF"/>
          </w:tcPr>
          <w:p>
            <w:pPr>
              <w:spacing w:before="0" w:after="0" w:line="240" w:lineRule="auto"/>
            </w:pPr>
            <w:r>
              <w:rPr>
                <w:rFonts w:ascii="Arial" w:hAnsi="Arial" w:eastAsia="Arial"/>
                <w:b w:val="0"/>
                <w:i w:val="0"/>
                <w:color w:val="172A3B"/>
                <w:sz w:val="16"/>
              </w:rPr>
              <w:t>Deutsche Inhalte und Standortdaten</w:t>
            </w:r>
          </w:p>
        </w:tc>
        <w:tc>
          <w:tcPr>
            <w:tcW w:type="dxa" w:w="2022"/>
            <w:vAlign w:val="center"/>
            <w:tcMar>
              <w:top w:w="80" w:type="dxa"/>
              <w:start w:w="100" w:type="dxa"/>
              <w:bottom w:w="80" w:type="dxa"/>
              <w:end w:w="100" w:type="dxa"/>
            </w:tcMar>
            <w:shd w:fill="FFFFFF"/>
          </w:tcPr>
          <w:p>
            <w:pPr>
              <w:spacing w:before="0" w:after="0" w:line="240" w:lineRule="auto"/>
            </w:pPr>
            <w:r>
              <w:rPr>
                <w:rFonts w:ascii="Arial" w:hAnsi="Arial" w:eastAsia="Arial"/>
                <w:b w:val="0"/>
                <w:i w:val="0"/>
                <w:color w:val="172A3B"/>
                <w:sz w:val="16"/>
              </w:rPr>
              <w:t>750 EUR</w:t>
            </w:r>
          </w:p>
        </w:tc>
      </w:tr>
      <w:tr>
        <w:trPr>
          <w:cantSplit/>
        </w:trPr>
        <w:tc>
          <w:tcPr>
            <w:tcW w:type="dxa" w:w="8013"/>
            <w:vAlign w:val="center"/>
            <w:tcMar>
              <w:top w:w="80" w:type="dxa"/>
              <w:start w:w="100" w:type="dxa"/>
              <w:bottom w:w="80" w:type="dxa"/>
              <w:end w:w="100" w:type="dxa"/>
            </w:tcMar>
            <w:shd w:fill="F1F5F8"/>
          </w:tcPr>
          <w:p>
            <w:pPr>
              <w:spacing w:before="0" w:after="0" w:line="240" w:lineRule="auto"/>
            </w:pPr>
            <w:r>
              <w:rPr>
                <w:rFonts w:ascii="Arial" w:hAnsi="Arial" w:eastAsia="Arial"/>
                <w:b w:val="0"/>
                <w:i w:val="0"/>
                <w:color w:val="172A3B"/>
                <w:sz w:val="16"/>
              </w:rPr>
              <w:t>Webentwicklung und Terminwege</w:t>
            </w:r>
          </w:p>
        </w:tc>
        <w:tc>
          <w:tcPr>
            <w:tcW w:type="dxa" w:w="2022"/>
            <w:vAlign w:val="center"/>
            <w:tcMar>
              <w:top w:w="80" w:type="dxa"/>
              <w:start w:w="100" w:type="dxa"/>
              <w:bottom w:w="80" w:type="dxa"/>
              <w:end w:w="100" w:type="dxa"/>
            </w:tcMar>
            <w:shd w:fill="F1F5F8"/>
          </w:tcPr>
          <w:p>
            <w:pPr>
              <w:spacing w:before="0" w:after="0" w:line="240" w:lineRule="auto"/>
            </w:pPr>
            <w:r>
              <w:rPr>
                <w:rFonts w:ascii="Arial" w:hAnsi="Arial" w:eastAsia="Arial"/>
                <w:b w:val="0"/>
                <w:i w:val="0"/>
                <w:color w:val="172A3B"/>
                <w:sz w:val="16"/>
              </w:rPr>
              <w:t>1.100 EUR</w:t>
            </w:r>
          </w:p>
        </w:tc>
      </w:tr>
      <w:tr>
        <w:trPr>
          <w:cantSplit/>
        </w:trPr>
        <w:tc>
          <w:tcPr>
            <w:tcW w:type="dxa" w:w="8013"/>
            <w:vAlign w:val="center"/>
            <w:tcMar>
              <w:top w:w="80" w:type="dxa"/>
              <w:start w:w="100" w:type="dxa"/>
              <w:bottom w:w="80" w:type="dxa"/>
              <w:end w:w="100" w:type="dxa"/>
            </w:tcMar>
            <w:shd w:fill="FFFFFF"/>
          </w:tcPr>
          <w:p>
            <w:pPr>
              <w:spacing w:before="0" w:after="0" w:line="240" w:lineRule="auto"/>
            </w:pPr>
            <w:r>
              <w:rPr>
                <w:rFonts w:ascii="Arial" w:hAnsi="Arial" w:eastAsia="Arial"/>
                <w:b w:val="0"/>
                <w:i w:val="0"/>
                <w:color w:val="172A3B"/>
                <w:sz w:val="16"/>
              </w:rPr>
              <w:t>Seitenstruktur und technische SEO</w:t>
            </w:r>
          </w:p>
        </w:tc>
        <w:tc>
          <w:tcPr>
            <w:tcW w:type="dxa" w:w="2022"/>
            <w:vAlign w:val="center"/>
            <w:tcMar>
              <w:top w:w="80" w:type="dxa"/>
              <w:start w:w="100" w:type="dxa"/>
              <w:bottom w:w="80" w:type="dxa"/>
              <w:end w:w="100" w:type="dxa"/>
            </w:tcMar>
            <w:shd w:fill="FFFFFF"/>
          </w:tcPr>
          <w:p>
            <w:pPr>
              <w:spacing w:before="0" w:after="0" w:line="240" w:lineRule="auto"/>
            </w:pPr>
            <w:r>
              <w:rPr>
                <w:rFonts w:ascii="Arial" w:hAnsi="Arial" w:eastAsia="Arial"/>
                <w:b w:val="0"/>
                <w:i w:val="0"/>
                <w:color w:val="172A3B"/>
                <w:sz w:val="16"/>
              </w:rPr>
              <w:t>650 EUR</w:t>
            </w:r>
          </w:p>
        </w:tc>
      </w:tr>
      <w:tr>
        <w:trPr>
          <w:cantSplit/>
        </w:trPr>
        <w:tc>
          <w:tcPr>
            <w:tcW w:type="dxa" w:w="8013"/>
            <w:vAlign w:val="center"/>
            <w:tcMar>
              <w:top w:w="80" w:type="dxa"/>
              <w:start w:w="100" w:type="dxa"/>
              <w:bottom w:w="80" w:type="dxa"/>
              <w:end w:w="100" w:type="dxa"/>
            </w:tcMar>
            <w:shd w:fill="F1F5F8"/>
          </w:tcPr>
          <w:p>
            <w:pPr>
              <w:spacing w:before="0" w:after="0" w:line="240" w:lineRule="auto"/>
            </w:pPr>
            <w:r>
              <w:rPr>
                <w:rFonts w:ascii="Arial" w:hAnsi="Arial" w:eastAsia="Arial"/>
                <w:b w:val="0"/>
                <w:i w:val="0"/>
                <w:color w:val="172A3B"/>
                <w:sz w:val="16"/>
              </w:rPr>
              <w:t>Qualitätssicherung und Abnahme</w:t>
            </w:r>
          </w:p>
        </w:tc>
        <w:tc>
          <w:tcPr>
            <w:tcW w:type="dxa" w:w="2022"/>
            <w:vAlign w:val="center"/>
            <w:tcMar>
              <w:top w:w="80" w:type="dxa"/>
              <w:start w:w="100" w:type="dxa"/>
              <w:bottom w:w="80" w:type="dxa"/>
              <w:end w:w="100" w:type="dxa"/>
            </w:tcMar>
            <w:shd w:fill="F1F5F8"/>
          </w:tcPr>
          <w:p>
            <w:pPr>
              <w:spacing w:before="0" w:after="0" w:line="240" w:lineRule="auto"/>
            </w:pPr>
            <w:r>
              <w:rPr>
                <w:rFonts w:ascii="Arial" w:hAnsi="Arial" w:eastAsia="Arial"/>
                <w:b w:val="0"/>
                <w:i w:val="0"/>
                <w:color w:val="172A3B"/>
                <w:sz w:val="16"/>
              </w:rPr>
              <w:t>550 EUR</w:t>
            </w:r>
          </w:p>
        </w:tc>
      </w:tr>
      <w:tr>
        <w:trPr>
          <w:cantSplit/>
        </w:trPr>
        <w:tc>
          <w:tcPr>
            <w:tcW w:type="dxa" w:w="8013"/>
            <w:vAlign w:val="center"/>
            <w:tcMar>
              <w:top w:w="80" w:type="dxa"/>
              <w:start w:w="100" w:type="dxa"/>
              <w:bottom w:w="80" w:type="dxa"/>
              <w:end w:w="100" w:type="dxa"/>
            </w:tcMar>
            <w:shd w:fill="FFFFFF"/>
          </w:tcPr>
          <w:p>
            <w:pPr>
              <w:spacing w:before="0" w:after="0" w:line="240" w:lineRule="auto"/>
            </w:pPr>
            <w:r>
              <w:rPr>
                <w:rFonts w:ascii="Arial" w:hAnsi="Arial" w:eastAsia="Arial"/>
                <w:b w:val="0"/>
                <w:i w:val="0"/>
                <w:color w:val="172A3B"/>
                <w:sz w:val="16"/>
              </w:rPr>
              <w:t>Veröffentlichung und Übergabe</w:t>
            </w:r>
          </w:p>
        </w:tc>
        <w:tc>
          <w:tcPr>
            <w:tcW w:type="dxa" w:w="2022"/>
            <w:vAlign w:val="center"/>
            <w:tcMar>
              <w:top w:w="80" w:type="dxa"/>
              <w:start w:w="100" w:type="dxa"/>
              <w:bottom w:w="80" w:type="dxa"/>
              <w:end w:w="100" w:type="dxa"/>
            </w:tcMar>
            <w:shd w:fill="FFFFFF"/>
          </w:tcPr>
          <w:p>
            <w:pPr>
              <w:spacing w:before="0" w:after="0" w:line="240" w:lineRule="auto"/>
            </w:pPr>
            <w:r>
              <w:rPr>
                <w:rFonts w:ascii="Arial" w:hAnsi="Arial" w:eastAsia="Arial"/>
                <w:b w:val="0"/>
                <w:i w:val="0"/>
                <w:color w:val="172A3B"/>
                <w:sz w:val="16"/>
              </w:rPr>
              <w:t>350 EUR</w:t>
            </w:r>
          </w:p>
        </w:tc>
      </w:tr>
      <w:tr>
        <w:trPr>
          <w:cantSplit/>
        </w:trPr>
        <w:tc>
          <w:tcPr>
            <w:tcW w:type="dxa" w:w="8013"/>
            <w:vAlign w:val="center"/>
            <w:tcMar>
              <w:top w:w="80" w:type="dxa"/>
              <w:start w:w="100" w:type="dxa"/>
              <w:bottom w:w="80" w:type="dxa"/>
              <w:end w:w="100" w:type="dxa"/>
            </w:tcMar>
            <w:shd w:fill="F1F5F8"/>
          </w:tcPr>
          <w:p>
            <w:pPr>
              <w:spacing w:before="0" w:after="0" w:line="240" w:lineRule="auto"/>
            </w:pPr>
            <w:r>
              <w:rPr>
                <w:rFonts w:ascii="Arial" w:hAnsi="Arial" w:eastAsia="Arial"/>
                <w:b w:val="0"/>
                <w:i w:val="0"/>
                <w:color w:val="172A3B"/>
                <w:sz w:val="16"/>
              </w:rPr>
              <w:t>Projektgesamtpreis</w:t>
            </w:r>
          </w:p>
        </w:tc>
        <w:tc>
          <w:tcPr>
            <w:tcW w:type="dxa" w:w="2022"/>
            <w:vAlign w:val="center"/>
            <w:tcMar>
              <w:top w:w="80" w:type="dxa"/>
              <w:start w:w="100" w:type="dxa"/>
              <w:bottom w:w="80" w:type="dxa"/>
              <w:end w:w="100" w:type="dxa"/>
            </w:tcMar>
            <w:shd w:fill="F1F5F8"/>
          </w:tcPr>
          <w:p>
            <w:pPr>
              <w:spacing w:before="0" w:after="0" w:line="240" w:lineRule="auto"/>
            </w:pPr>
            <w:r>
              <w:rPr>
                <w:rFonts w:ascii="Arial" w:hAnsi="Arial" w:eastAsia="Arial"/>
                <w:b w:val="0"/>
                <w:i w:val="0"/>
                <w:color w:val="172A3B"/>
                <w:sz w:val="16"/>
              </w:rPr>
              <w:t>4.950 EUR</w:t>
            </w:r>
          </w:p>
        </w:tc>
      </w:tr>
    </w:tbl>
    <w:p>
      <w:pPr>
        <w:spacing w:before="0" w:after="60" w:line="72" w:lineRule="auto"/>
      </w:pPr>
    </w:p>
    <w:p>
      <w:pPr>
        <w:keepLines/>
        <w:widowControl/>
        <w:spacing w:line="250" w:lineRule="auto"/>
      </w:pPr>
      <w:r>
        <w:rPr>
          <w:rFonts w:ascii="Arial" w:hAnsi="Arial" w:eastAsia="Arial"/>
          <w:b w:val="0"/>
          <w:i w:val="0"/>
          <w:color w:val="172A3B"/>
          <w:sz w:val="18"/>
        </w:rPr>
        <w:t>Zuzüglich gesetzlicher Umsatzsteuer, sofern anwendbar. Steuerliche Behandlung und vollständige Vertrags- und Rechnungsdaten werden vor Beauftragung schriftlich bestätigt.</w:t>
      </w:r>
    </w:p>
    <w:p>
      <w:pPr>
        <w:pStyle w:val="Heading2"/>
      </w:pPr>
      <w:r>
        <w:rPr>
          <w:rFonts w:ascii="Arial" w:hAnsi="Arial" w:eastAsia="Arial"/>
          <w:b/>
          <w:i w:val="0"/>
          <w:color w:val="000000"/>
          <w:sz w:val="22"/>
        </w:rPr>
        <w:t>12 Zahlungsmeilensteine</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5616"/>
        <w:gridCol w:w="1498"/>
        <w:gridCol w:w="2921"/>
      </w:tblGrid>
      <w:tr>
        <w:trPr>
          <w:cantSplit/>
          <w:tblHeader w:val="true"/>
        </w:trPr>
        <w:tc>
          <w:tcPr>
            <w:tcW w:type="dxa" w:w="5616"/>
            <w:vAlign w:val="center"/>
            <w:tcMar>
              <w:top w:w="80" w:type="dxa"/>
              <w:start w:w="100" w:type="dxa"/>
              <w:bottom w:w="80" w:type="dxa"/>
              <w:end w:w="100" w:type="dxa"/>
            </w:tcMar>
            <w:shd w:fill="143652"/>
          </w:tcPr>
          <w:p>
            <w:pPr>
              <w:spacing w:before="0" w:after="0" w:line="240" w:lineRule="auto"/>
            </w:pPr>
            <w:r>
              <w:rPr>
                <w:rFonts w:ascii="Arial" w:hAnsi="Arial" w:eastAsia="Arial"/>
                <w:b/>
                <w:i w:val="0"/>
                <w:color w:val="FFFFFF"/>
                <w:sz w:val="16"/>
              </w:rPr>
              <w:t>Meilenstein</w:t>
            </w:r>
          </w:p>
        </w:tc>
        <w:tc>
          <w:tcPr>
            <w:tcW w:type="dxa" w:w="1498"/>
            <w:vAlign w:val="center"/>
            <w:tcMar>
              <w:top w:w="80" w:type="dxa"/>
              <w:start w:w="100" w:type="dxa"/>
              <w:bottom w:w="80" w:type="dxa"/>
              <w:end w:w="100" w:type="dxa"/>
            </w:tcMar>
            <w:shd w:fill="143652"/>
          </w:tcPr>
          <w:p>
            <w:pPr>
              <w:spacing w:before="0" w:after="0" w:line="240" w:lineRule="auto"/>
            </w:pPr>
            <w:r>
              <w:rPr>
                <w:rFonts w:ascii="Arial" w:hAnsi="Arial" w:eastAsia="Arial"/>
                <w:b/>
                <w:i w:val="0"/>
                <w:color w:val="FFFFFF"/>
                <w:sz w:val="16"/>
              </w:rPr>
              <w:t>Anteil</w:t>
            </w:r>
          </w:p>
        </w:tc>
        <w:tc>
          <w:tcPr>
            <w:tcW w:type="dxa" w:w="2921"/>
            <w:vAlign w:val="center"/>
            <w:tcMar>
              <w:top w:w="80" w:type="dxa"/>
              <w:start w:w="100" w:type="dxa"/>
              <w:bottom w:w="80" w:type="dxa"/>
              <w:end w:w="100" w:type="dxa"/>
            </w:tcMar>
            <w:shd w:fill="143652"/>
          </w:tcPr>
          <w:p>
            <w:pPr>
              <w:spacing w:before="0" w:after="0" w:line="240" w:lineRule="auto"/>
            </w:pPr>
            <w:r>
              <w:rPr>
                <w:rFonts w:ascii="Arial" w:hAnsi="Arial" w:eastAsia="Arial"/>
                <w:b/>
                <w:i w:val="0"/>
                <w:color w:val="FFFFFF"/>
                <w:sz w:val="16"/>
              </w:rPr>
              <w:t>Betrag</w:t>
            </w:r>
          </w:p>
        </w:tc>
      </w:tr>
      <w:tr>
        <w:trPr>
          <w:cantSplit/>
        </w:trPr>
        <w:tc>
          <w:tcPr>
            <w:tcW w:type="dxa" w:w="5616"/>
            <w:vAlign w:val="center"/>
            <w:tcMar>
              <w:top w:w="80" w:type="dxa"/>
              <w:start w:w="100" w:type="dxa"/>
              <w:bottom w:w="80" w:type="dxa"/>
              <w:end w:w="100" w:type="dxa"/>
            </w:tcMar>
            <w:shd w:fill="FFFFFF"/>
          </w:tcPr>
          <w:p>
            <w:pPr>
              <w:spacing w:before="0" w:after="0" w:line="240" w:lineRule="auto"/>
            </w:pPr>
            <w:r>
              <w:rPr>
                <w:rFonts w:ascii="Arial" w:hAnsi="Arial" w:eastAsia="Arial"/>
                <w:b w:val="0"/>
                <w:i w:val="0"/>
                <w:color w:val="172A3B"/>
                <w:sz w:val="16"/>
              </w:rPr>
              <w:t>Bei Beauftragung</w:t>
            </w:r>
          </w:p>
        </w:tc>
        <w:tc>
          <w:tcPr>
            <w:tcW w:type="dxa" w:w="1498"/>
            <w:vAlign w:val="center"/>
            <w:tcMar>
              <w:top w:w="80" w:type="dxa"/>
              <w:start w:w="100" w:type="dxa"/>
              <w:bottom w:w="80" w:type="dxa"/>
              <w:end w:w="100" w:type="dxa"/>
            </w:tcMar>
            <w:shd w:fill="FFFFFF"/>
          </w:tcPr>
          <w:p>
            <w:pPr>
              <w:spacing w:before="0" w:after="0" w:line="240" w:lineRule="auto"/>
            </w:pPr>
            <w:r>
              <w:rPr>
                <w:rFonts w:ascii="Arial" w:hAnsi="Arial" w:eastAsia="Arial"/>
                <w:b w:val="0"/>
                <w:i w:val="0"/>
                <w:color w:val="172A3B"/>
                <w:sz w:val="16"/>
              </w:rPr>
              <w:t>30 %</w:t>
            </w:r>
          </w:p>
        </w:tc>
        <w:tc>
          <w:tcPr>
            <w:tcW w:type="dxa" w:w="2921"/>
            <w:vAlign w:val="center"/>
            <w:tcMar>
              <w:top w:w="80" w:type="dxa"/>
              <w:start w:w="100" w:type="dxa"/>
              <w:bottom w:w="80" w:type="dxa"/>
              <w:end w:w="100" w:type="dxa"/>
            </w:tcMar>
            <w:shd w:fill="FFFFFF"/>
          </w:tcPr>
          <w:p>
            <w:pPr>
              <w:spacing w:before="0" w:after="0" w:line="240" w:lineRule="auto"/>
            </w:pPr>
            <w:r>
              <w:rPr>
                <w:rFonts w:ascii="Arial" w:hAnsi="Arial" w:eastAsia="Arial"/>
                <w:b w:val="0"/>
                <w:i w:val="0"/>
                <w:color w:val="172A3B"/>
                <w:sz w:val="16"/>
              </w:rPr>
              <w:t>1.485 EUR</w:t>
            </w:r>
          </w:p>
        </w:tc>
      </w:tr>
      <w:tr>
        <w:trPr>
          <w:cantSplit/>
        </w:trPr>
        <w:tc>
          <w:tcPr>
            <w:tcW w:type="dxa" w:w="5616"/>
            <w:vAlign w:val="center"/>
            <w:tcMar>
              <w:top w:w="80" w:type="dxa"/>
              <w:start w:w="100" w:type="dxa"/>
              <w:bottom w:w="80" w:type="dxa"/>
              <w:end w:w="100" w:type="dxa"/>
            </w:tcMar>
            <w:shd w:fill="F1F5F8"/>
          </w:tcPr>
          <w:p>
            <w:pPr>
              <w:spacing w:before="0" w:after="0" w:line="240" w:lineRule="auto"/>
            </w:pPr>
            <w:r>
              <w:rPr>
                <w:rFonts w:ascii="Arial" w:hAnsi="Arial" w:eastAsia="Arial"/>
                <w:b w:val="0"/>
                <w:i w:val="0"/>
                <w:color w:val="172A3B"/>
                <w:sz w:val="16"/>
              </w:rPr>
              <w:t>Nach Design- und Inhaltsfreigabe</w:t>
            </w:r>
          </w:p>
        </w:tc>
        <w:tc>
          <w:tcPr>
            <w:tcW w:type="dxa" w:w="1498"/>
            <w:vAlign w:val="center"/>
            <w:tcMar>
              <w:top w:w="80" w:type="dxa"/>
              <w:start w:w="100" w:type="dxa"/>
              <w:bottom w:w="80" w:type="dxa"/>
              <w:end w:w="100" w:type="dxa"/>
            </w:tcMar>
            <w:shd w:fill="F1F5F8"/>
          </w:tcPr>
          <w:p>
            <w:pPr>
              <w:spacing w:before="0" w:after="0" w:line="240" w:lineRule="auto"/>
            </w:pPr>
            <w:r>
              <w:rPr>
                <w:rFonts w:ascii="Arial" w:hAnsi="Arial" w:eastAsia="Arial"/>
                <w:b w:val="0"/>
                <w:i w:val="0"/>
                <w:color w:val="172A3B"/>
                <w:sz w:val="16"/>
              </w:rPr>
              <w:t>40 %</w:t>
            </w:r>
          </w:p>
        </w:tc>
        <w:tc>
          <w:tcPr>
            <w:tcW w:type="dxa" w:w="2921"/>
            <w:vAlign w:val="center"/>
            <w:tcMar>
              <w:top w:w="80" w:type="dxa"/>
              <w:start w:w="100" w:type="dxa"/>
              <w:bottom w:w="80" w:type="dxa"/>
              <w:end w:w="100" w:type="dxa"/>
            </w:tcMar>
            <w:shd w:fill="F1F5F8"/>
          </w:tcPr>
          <w:p>
            <w:pPr>
              <w:spacing w:before="0" w:after="0" w:line="240" w:lineRule="auto"/>
            </w:pPr>
            <w:r>
              <w:rPr>
                <w:rFonts w:ascii="Arial" w:hAnsi="Arial" w:eastAsia="Arial"/>
                <w:b w:val="0"/>
                <w:i w:val="0"/>
                <w:color w:val="172A3B"/>
                <w:sz w:val="16"/>
              </w:rPr>
              <w:t>1.980 EUR</w:t>
            </w:r>
          </w:p>
        </w:tc>
      </w:tr>
      <w:tr>
        <w:trPr>
          <w:cantSplit/>
        </w:trPr>
        <w:tc>
          <w:tcPr>
            <w:tcW w:type="dxa" w:w="5616"/>
            <w:vAlign w:val="center"/>
            <w:tcMar>
              <w:top w:w="80" w:type="dxa"/>
              <w:start w:w="100" w:type="dxa"/>
              <w:bottom w:w="80" w:type="dxa"/>
              <w:end w:w="100" w:type="dxa"/>
            </w:tcMar>
            <w:shd w:fill="FFFFFF"/>
          </w:tcPr>
          <w:p>
            <w:pPr>
              <w:spacing w:before="0" w:after="0" w:line="240" w:lineRule="auto"/>
            </w:pPr>
            <w:r>
              <w:rPr>
                <w:rFonts w:ascii="Arial" w:hAnsi="Arial" w:eastAsia="Arial"/>
                <w:b w:val="0"/>
                <w:i w:val="0"/>
                <w:color w:val="172A3B"/>
                <w:sz w:val="16"/>
              </w:rPr>
              <w:t>Nach Abnahme, vor Veröffentlichung</w:t>
            </w:r>
          </w:p>
        </w:tc>
        <w:tc>
          <w:tcPr>
            <w:tcW w:type="dxa" w:w="1498"/>
            <w:vAlign w:val="center"/>
            <w:tcMar>
              <w:top w:w="80" w:type="dxa"/>
              <w:start w:w="100" w:type="dxa"/>
              <w:bottom w:w="80" w:type="dxa"/>
              <w:end w:w="100" w:type="dxa"/>
            </w:tcMar>
            <w:shd w:fill="FFFFFF"/>
          </w:tcPr>
          <w:p>
            <w:pPr>
              <w:spacing w:before="0" w:after="0" w:line="240" w:lineRule="auto"/>
            </w:pPr>
            <w:r>
              <w:rPr>
                <w:rFonts w:ascii="Arial" w:hAnsi="Arial" w:eastAsia="Arial"/>
                <w:b w:val="0"/>
                <w:i w:val="0"/>
                <w:color w:val="172A3B"/>
                <w:sz w:val="16"/>
              </w:rPr>
              <w:t>30 %</w:t>
            </w:r>
          </w:p>
        </w:tc>
        <w:tc>
          <w:tcPr>
            <w:tcW w:type="dxa" w:w="2921"/>
            <w:vAlign w:val="center"/>
            <w:tcMar>
              <w:top w:w="80" w:type="dxa"/>
              <w:start w:w="100" w:type="dxa"/>
              <w:bottom w:w="80" w:type="dxa"/>
              <w:end w:w="100" w:type="dxa"/>
            </w:tcMar>
            <w:shd w:fill="FFFFFF"/>
          </w:tcPr>
          <w:p>
            <w:pPr>
              <w:spacing w:before="0" w:after="0" w:line="240" w:lineRule="auto"/>
            </w:pPr>
            <w:r>
              <w:rPr>
                <w:rFonts w:ascii="Arial" w:hAnsi="Arial" w:eastAsia="Arial"/>
                <w:b w:val="0"/>
                <w:i w:val="0"/>
                <w:color w:val="172A3B"/>
                <w:sz w:val="16"/>
              </w:rPr>
              <w:t>1.485 EUR</w:t>
            </w:r>
          </w:p>
        </w:tc>
      </w:tr>
    </w:tbl>
    <w:p>
      <w:pPr>
        <w:spacing w:before="0" w:after="60" w:line="72" w:lineRule="auto"/>
      </w:pPr>
    </w:p>
    <w:p>
      <w:pPr>
        <w:pStyle w:val="Heading2"/>
      </w:pPr>
      <w:r>
        <w:rPr>
          <w:rFonts w:ascii="Arial" w:hAnsi="Arial" w:eastAsia="Arial"/>
          <w:b/>
          <w:i w:val="0"/>
          <w:color w:val="000000"/>
          <w:sz w:val="22"/>
        </w:rPr>
        <w:t>13 Optionale Betreuung</w:t>
      </w:r>
    </w:p>
    <w:p>
      <w:pPr>
        <w:keepLines/>
        <w:widowControl/>
        <w:spacing w:line="250" w:lineRule="auto"/>
      </w:pPr>
      <w:r>
        <w:rPr>
          <w:rFonts w:ascii="Arial" w:hAnsi="Arial" w:eastAsia="Arial"/>
          <w:b w:val="0"/>
          <w:i w:val="0"/>
          <w:color w:val="172A3B"/>
          <w:sz w:val="18"/>
        </w:rPr>
        <w:t>Betreuung kann für 95 EUR pro Monat separat vereinbart werden. Umfang der Wartung und kleiner Inhaltsänderungen, Stundenkontingent, Reaktionszeiten, Laufzeit und Betriebszuständigkeiten werden vor Abschluss schriftlich festgelegt. Externe Kosten sind nicht enthalten; eine Rund-um-die-Uhr-Bereitschaft ist nicht zugesagt.</w:t>
      </w:r>
    </w:p>
    <w:p>
      <w:pPr>
        <w:pStyle w:val="Heading2"/>
      </w:pPr>
      <w:r>
        <w:rPr>
          <w:rFonts w:ascii="Arial" w:hAnsi="Arial" w:eastAsia="Arial"/>
          <w:b/>
          <w:i w:val="0"/>
          <w:color w:val="000000"/>
          <w:sz w:val="22"/>
        </w:rPr>
        <w:t>14 Nächster Schritt</w:t>
      </w:r>
    </w:p>
    <w:p>
      <w:pPr>
        <w:keepLines/>
        <w:widowControl/>
        <w:spacing w:line="250" w:lineRule="auto"/>
      </w:pPr>
      <w:r>
        <w:rPr>
          <w:rFonts w:ascii="Arial" w:hAnsi="Arial" w:eastAsia="Arial"/>
          <w:b w:val="0"/>
          <w:i w:val="0"/>
          <w:color w:val="172A3B"/>
          <w:sz w:val="18"/>
        </w:rPr>
        <w:t>Gern stellen wir Ihnen den regionalen Entwurf in einem 30-minütigen Gespräch vor. Dabei bestätigen wir den vorgesehenen Host, die Ansprechpartner und den Freigabeweg. Auf dieser Grundlage können Sie Umfang, Investition und Projektstart verbindlich entscheiden.</w:t>
      </w:r>
    </w:p>
    <w:p>
      <w:pPr>
        <w:keepLines/>
        <w:widowControl/>
        <w:spacing w:line="250" w:lineRule="auto"/>
      </w:pPr>
      <w:r>
        <w:rPr>
          <w:rFonts w:ascii="Arial" w:hAnsi="Arial" w:eastAsia="Arial"/>
          <w:b w:val="0"/>
          <w:i w:val="0"/>
          <w:color w:val="172A3B"/>
          <w:sz w:val="18"/>
        </w:rPr>
        <w:t xml:space="preserve">Das Angebot ist bis zum 24.10.2026 gültig. Moyen Uddin · WebDev Software Solutions </w:t>
      </w:r>
      <w:hyperlink r:id="rId14">
        <w:r>
          <w:rPr>
            <w:rFonts w:ascii="Arial" w:hAnsi="Arial"/>
            <w:color w:val="0988B5"/>
            <w:u w:val="single"/>
            <w:sz w:val="19"/>
          </w:rPr>
          <w:t>info@webdevsoftwaresolutions.com</w:t>
        </w:r>
      </w:hyperlink>
      <w:r>
        <w:rPr>
          <w:rFonts w:ascii="Arial" w:hAnsi="Arial" w:eastAsia="Arial"/>
          <w:b w:val="0"/>
          <w:i w:val="0"/>
          <w:color w:val="172A3B"/>
          <w:sz w:val="18"/>
        </w:rPr>
        <w:t xml:space="preserve"> · +49 172 9766016</w:t>
      </w:r>
    </w:p>
    <w:sectPr w:rsidR="00FC693F" w:rsidRPr="0006063C" w:rsidSect="00034616">
      <w:headerReference w:type="default" r:id="rId9"/>
      <w:footerReference w:type="default" r:id="rId10"/>
      <w:headerReference w:type="first" r:id="rId11"/>
      <w:footerReference w:type="first" r:id="rId12"/>
      <w:pgSz w:w="11906" w:h="16838"/>
      <w:pgMar w:top="935" w:right="935" w:bottom="850" w:left="935" w:header="369" w:footer="36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Arial" w:hAnsi="Arial" w:eastAsia="Arial"/>
        <w:b w:val="0"/>
        <w:color w:val="526576"/>
        <w:sz w:val="14"/>
      </w:rPr>
      <w:t xml:space="preserve">WSS ART 2026 1010 · 10.10.2026 · Seite </w:t>
    </w:r>
    <w:fldSimple w:instr="PAGE">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0" w:lineRule="auto"/>
    </w:pPr>
    <w:rPr>
      <w:rFonts w:ascii="Arial" w:hAnsi="Arial" w:eastAsia="Arial"/>
      <w:color w:val="172A3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eastAsia="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eastAsia="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80" w:line="240" w:lineRule="auto" w:before="0"/>
      <w:contextualSpacing/>
    </w:pPr>
    <w:rPr>
      <w:rFonts w:asciiTheme="majorHAnsi" w:eastAsiaTheme="majorEastAsia" w:hAnsiTheme="majorHAnsi" w:cstheme="majorBidi" w:ascii="Arial" w:hAnsi="Arial" w:eastAsia="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line="240" w:lineRule="auto"/>
    </w:pPr>
    <w:rPr>
      <w:rFonts w:ascii="Arial" w:hAnsi="Arial" w:eastAsia="Arial"/>
      <w:color w:val="526576"/>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hyperlink" Target="mailto:info@webdevsoftwaresolutions.com" TargetMode="External"/><Relationship Id="rId15" Type="http://schemas.openxmlformats.org/officeDocument/2006/relationships/hyperlink" Target="https://artemiskliniken-de.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Projektangebot für ARTEMIS Leverkusen und Opladen</dc:title>
  <dc:subject>ARTEMIS Leverkusen und Opladen</dc:subject>
  <dc:creator>Moyen Uddin | WebDev Software Solutions</dc:creator>
  <cp:keywords/>
  <dc:description>generated by python-docx</dc:description>
  <cp:lastModifiedBy/>
  <cp:revision>1</cp:revision>
  <dcterms:created xsi:type="dcterms:W3CDTF">2013-12-23T23:15:00Z</dcterms:created>
  <dcterms:modified xsi:type="dcterms:W3CDTF">2013-12-23T23:15:00Z</dcterms:modified>
  <cp:category/>
</cp:coreProperties>
</file>