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405E6C" w14:textId="3DDDBFF1" w:rsidR="00FA401A" w:rsidRPr="00FA401A" w:rsidRDefault="00990099" w:rsidP="00990099">
      <w:pPr>
        <w:bidi/>
        <w:rPr>
          <w:rFonts w:ascii="Dubai" w:hAnsi="Dubai" w:cs="Dubai"/>
          <w:b/>
          <w:bCs/>
          <w:color w:val="44546A" w:themeColor="text2"/>
          <w:sz w:val="28"/>
          <w:szCs w:val="28"/>
        </w:rPr>
      </w:pPr>
      <w:r>
        <w:rPr>
          <w:rFonts w:ascii="Dubai" w:hAnsi="Dubai" w:cs="Dubai"/>
          <w:b/>
          <w:bCs/>
          <w:noProof/>
          <w:color w:val="44546A" w:themeColor="text2"/>
          <w:sz w:val="28"/>
          <w:szCs w:val="28"/>
          <w:rtl/>
          <w:lang w:val="ar-SA"/>
        </w:rPr>
        <w:drawing>
          <wp:anchor distT="0" distB="0" distL="114300" distR="114300" simplePos="0" relativeHeight="251658240" behindDoc="0" locked="0" layoutInCell="1" allowOverlap="1" wp14:anchorId="3A8B01D7" wp14:editId="78CB109C">
            <wp:simplePos x="0" y="0"/>
            <wp:positionH relativeFrom="column">
              <wp:posOffset>-701040</wp:posOffset>
            </wp:positionH>
            <wp:positionV relativeFrom="paragraph">
              <wp:posOffset>0</wp:posOffset>
            </wp:positionV>
            <wp:extent cx="1691640" cy="1691640"/>
            <wp:effectExtent l="0" t="0" r="0" b="0"/>
            <wp:wrapSquare wrapText="bothSides"/>
            <wp:docPr id="1728865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865499" name="Picture 1728865499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1640" cy="1691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A401A" w:rsidRPr="00FA401A">
        <w:rPr>
          <w:rFonts w:ascii="Dubai" w:hAnsi="Dubai" w:cs="Dubai"/>
          <w:b/>
          <w:bCs/>
          <w:color w:val="44546A" w:themeColor="text2"/>
          <w:sz w:val="28"/>
          <w:szCs w:val="28"/>
          <w:rtl/>
        </w:rPr>
        <w:t>توصیف تصمیمات معماری</w:t>
      </w:r>
      <w:r w:rsidR="00FA401A" w:rsidRPr="00FA401A">
        <w:rPr>
          <w:rFonts w:ascii="Dubai" w:hAnsi="Dubai" w:cs="Dubai"/>
          <w:b/>
          <w:bCs/>
          <w:color w:val="44546A" w:themeColor="text2"/>
          <w:sz w:val="28"/>
          <w:szCs w:val="28"/>
        </w:rPr>
        <w:t xml:space="preserve"> (Architecture Decision Records - ADR)</w:t>
      </w:r>
    </w:p>
    <w:p w14:paraId="02A5C821" w14:textId="77777777" w:rsidR="00FA401A" w:rsidRPr="00FA401A" w:rsidRDefault="00FA401A" w:rsidP="00FA401A">
      <w:pPr>
        <w:bidi/>
        <w:rPr>
          <w:rFonts w:ascii="Dubai" w:hAnsi="Dubai" w:cs="Dubai"/>
          <w:rtl/>
          <w14:glow w14:rad="63500">
            <w14:schemeClr w14:val="accent5">
              <w14:alpha w14:val="60000"/>
              <w14:satMod w14:val="175000"/>
            </w14:schemeClr>
          </w14:glow>
        </w:rPr>
      </w:pPr>
      <w:r w:rsidRPr="00FA401A">
        <w:rPr>
          <w:rFonts w:ascii="Dubai" w:hAnsi="Dubai" w:cs="Dubai"/>
          <w14:glow w14:rad="63500">
            <w14:schemeClr w14:val="accent5">
              <w14:alpha w14:val="60000"/>
              <w14:satMod w14:val="175000"/>
            </w14:schemeClr>
          </w14:glow>
        </w:rPr>
        <w:t>ADR-01</w:t>
      </w:r>
    </w:p>
    <w:p w14:paraId="65734699" w14:textId="2AD32E59" w:rsidR="00FA401A" w:rsidRPr="00FA401A" w:rsidRDefault="00FA401A" w:rsidP="00FA401A">
      <w:pPr>
        <w:bidi/>
        <w:rPr>
          <w:rFonts w:ascii="Dubai" w:hAnsi="Dubai" w:cs="Dubai"/>
          <w14:glow w14:rad="63500">
            <w14:schemeClr w14:val="accent5">
              <w14:alpha w14:val="60000"/>
              <w14:satMod w14:val="175000"/>
            </w14:schemeClr>
          </w14:glow>
        </w:rPr>
      </w:pPr>
      <w:r w:rsidRPr="00FA401A">
        <w:rPr>
          <w:rFonts w:ascii="Dubai" w:hAnsi="Dubai" w:cs="Dubai" w:hint="cs"/>
          <w:rtl/>
          <w14:glow w14:rad="63500">
            <w14:schemeClr w14:val="accent5">
              <w14:alpha w14:val="60000"/>
              <w14:satMod w14:val="175000"/>
            </w14:schemeClr>
          </w14:glow>
        </w:rPr>
        <w:t xml:space="preserve"> </w:t>
      </w:r>
      <w:r w:rsidRPr="00FA401A">
        <w:rPr>
          <w:rFonts w:ascii="Dubai" w:hAnsi="Dubai" w:cs="Dubai"/>
          <w:rtl/>
          <w14:glow w14:rad="63500">
            <w14:schemeClr w14:val="accent5">
              <w14:alpha w14:val="60000"/>
              <w14:satMod w14:val="175000"/>
            </w14:schemeClr>
          </w14:glow>
        </w:rPr>
        <w:t>انتخاب معماری سه‌لایه</w:t>
      </w:r>
      <w:r w:rsidRPr="00FA401A">
        <w:rPr>
          <w:rFonts w:ascii="Dubai" w:hAnsi="Dubai" w:cs="Dubai"/>
          <w14:glow w14:rad="63500">
            <w14:schemeClr w14:val="accent5">
              <w14:alpha w14:val="60000"/>
              <w14:satMod w14:val="175000"/>
            </w14:schemeClr>
          </w14:glow>
        </w:rPr>
        <w:t xml:space="preserve"> (Layered Architecture)</w:t>
      </w:r>
      <w:r w:rsidRPr="00FA401A">
        <w:rPr>
          <w:rFonts w:ascii="Dubai" w:hAnsi="Dubai" w:cs="Dubai" w:hint="cs"/>
          <w:rtl/>
          <w14:glow w14:rad="63500">
            <w14:schemeClr w14:val="accent5">
              <w14:alpha w14:val="60000"/>
              <w14:satMod w14:val="175000"/>
            </w14:schemeClr>
          </w14:glow>
        </w:rPr>
        <w:t>:</w:t>
      </w:r>
    </w:p>
    <w:p w14:paraId="126854F8" w14:textId="77777777" w:rsidR="00FA401A" w:rsidRPr="00FA401A" w:rsidRDefault="00FA401A" w:rsidP="00FA401A">
      <w:pPr>
        <w:bidi/>
        <w:rPr>
          <w:rFonts w:ascii="Dubai" w:hAnsi="Dubai" w:cs="Dubai"/>
        </w:rPr>
      </w:pPr>
      <w:r w:rsidRPr="00FA401A">
        <w:rPr>
          <w:rFonts w:ascii="Dubai" w:hAnsi="Dubai" w:cs="Dubai"/>
          <w:b/>
          <w:bCs/>
          <w:rtl/>
        </w:rPr>
        <w:t>تصمیم معماری</w:t>
      </w:r>
      <w:r w:rsidRPr="00FA401A">
        <w:rPr>
          <w:rFonts w:ascii="Dubai" w:hAnsi="Dubai" w:cs="Dubai"/>
          <w:b/>
          <w:bCs/>
        </w:rPr>
        <w:t>:</w:t>
      </w:r>
      <w:r w:rsidRPr="00FA401A">
        <w:rPr>
          <w:rFonts w:ascii="Dubai" w:hAnsi="Dubai" w:cs="Dubai"/>
        </w:rPr>
        <w:br/>
      </w:r>
      <w:r w:rsidRPr="00FA401A">
        <w:rPr>
          <w:rFonts w:ascii="Dubai" w:hAnsi="Dubai" w:cs="Dubai"/>
          <w:rtl/>
        </w:rPr>
        <w:t>برای توسعه سیستم مدیریت و پایش داروهای استراتژیک و زنجیره تأمین، معماری سه‌لایه</w:t>
      </w:r>
      <w:r w:rsidRPr="00FA401A">
        <w:rPr>
          <w:rFonts w:ascii="Dubai" w:hAnsi="Dubai" w:cs="Dubai"/>
        </w:rPr>
        <w:t xml:space="preserve"> (Layered Architecture) </w:t>
      </w:r>
      <w:r w:rsidRPr="00FA401A">
        <w:rPr>
          <w:rFonts w:ascii="Dubai" w:hAnsi="Dubai" w:cs="Dubai"/>
          <w:rtl/>
        </w:rPr>
        <w:t>انتخاب شده است. این معماری شامل لایه ارائه</w:t>
      </w:r>
      <w:r w:rsidRPr="00FA401A">
        <w:rPr>
          <w:rFonts w:ascii="Dubai" w:hAnsi="Dubai" w:cs="Dubai"/>
        </w:rPr>
        <w:t xml:space="preserve"> (Presentation Layer)</w:t>
      </w:r>
      <w:r w:rsidRPr="00FA401A">
        <w:rPr>
          <w:rFonts w:ascii="Dubai" w:hAnsi="Dubai" w:cs="Dubai"/>
          <w:rtl/>
        </w:rPr>
        <w:t>، لایه منطق کسب‌وکار</w:t>
      </w:r>
      <w:r w:rsidRPr="00FA401A">
        <w:rPr>
          <w:rFonts w:ascii="Dubai" w:hAnsi="Dubai" w:cs="Dubai"/>
        </w:rPr>
        <w:t xml:space="preserve"> (Business Logic Layer) </w:t>
      </w:r>
      <w:r w:rsidRPr="00FA401A">
        <w:rPr>
          <w:rFonts w:ascii="Dubai" w:hAnsi="Dubai" w:cs="Dubai"/>
          <w:rtl/>
        </w:rPr>
        <w:t>و لایه داده</w:t>
      </w:r>
      <w:r w:rsidRPr="00FA401A">
        <w:rPr>
          <w:rFonts w:ascii="Dubai" w:hAnsi="Dubai" w:cs="Dubai"/>
        </w:rPr>
        <w:t xml:space="preserve"> (Data Layer) </w:t>
      </w:r>
      <w:r w:rsidRPr="00FA401A">
        <w:rPr>
          <w:rFonts w:ascii="Dubai" w:hAnsi="Dubai" w:cs="Dubai"/>
          <w:rtl/>
        </w:rPr>
        <w:t>است</w:t>
      </w:r>
      <w:r w:rsidRPr="00FA401A">
        <w:rPr>
          <w:rFonts w:ascii="Dubai" w:hAnsi="Dubai" w:cs="Dubai"/>
        </w:rPr>
        <w:t>.</w:t>
      </w:r>
    </w:p>
    <w:p w14:paraId="47906B76" w14:textId="77777777" w:rsidR="00FA401A" w:rsidRPr="00FA401A" w:rsidRDefault="00FA401A" w:rsidP="00FA401A">
      <w:pPr>
        <w:bidi/>
        <w:rPr>
          <w:rFonts w:ascii="Dubai" w:hAnsi="Dubai" w:cs="Dubai"/>
        </w:rPr>
      </w:pPr>
      <w:r w:rsidRPr="00FA401A">
        <w:rPr>
          <w:rFonts w:ascii="Dubai" w:hAnsi="Dubai" w:cs="Dubai"/>
          <w:b/>
          <w:bCs/>
          <w:rtl/>
        </w:rPr>
        <w:t>دلیل انتخاب</w:t>
      </w:r>
      <w:r w:rsidRPr="00FA401A">
        <w:rPr>
          <w:rFonts w:ascii="Dubai" w:hAnsi="Dubai" w:cs="Dubai"/>
          <w:b/>
          <w:bCs/>
        </w:rPr>
        <w:t>:</w:t>
      </w:r>
      <w:r w:rsidRPr="00FA401A">
        <w:rPr>
          <w:rFonts w:ascii="Dubai" w:hAnsi="Dubai" w:cs="Dubai"/>
        </w:rPr>
        <w:br/>
      </w:r>
      <w:r w:rsidRPr="00FA401A">
        <w:rPr>
          <w:rFonts w:ascii="Dubai" w:hAnsi="Dubai" w:cs="Dubai"/>
          <w:rtl/>
        </w:rPr>
        <w:t>این سیستم دارای کاربران مختلف از جمله اپراتور انبار، کارشناس دارویی، مدیر لجستیک، مدیر سیستم و نهاد نظارتی است. با استفاده از معماری سه‌لایه، مسئولیت‌های هر بخش از سیستم از یکدیگر جدا شده و توسعه، نگهداری و اعمال تغییرات در سیستم ساده‌تر خواهد بود. همچنین این معماری امنیت و قابلیت توسعه سیستم را افزایش می‌دهد</w:t>
      </w:r>
      <w:r w:rsidRPr="00FA401A">
        <w:rPr>
          <w:rFonts w:ascii="Dubai" w:hAnsi="Dubai" w:cs="Dubai"/>
        </w:rPr>
        <w:t>.</w:t>
      </w:r>
    </w:p>
    <w:p w14:paraId="26A86AD1" w14:textId="21491D3F" w:rsidR="00FA401A" w:rsidRPr="00FA401A" w:rsidRDefault="00000000" w:rsidP="00990099">
      <w:pPr>
        <w:bidi/>
        <w:rPr>
          <w:rFonts w:ascii="Dubai" w:hAnsi="Dubai" w:cs="Dubai"/>
        </w:rPr>
      </w:pPr>
      <w:r>
        <w:rPr>
          <w:rFonts w:ascii="Dubai" w:hAnsi="Dubai" w:cs="Dubai"/>
        </w:rPr>
        <w:pict w14:anchorId="0CD0470B">
          <v:rect id="_x0000_i1025" style="width:0;height:1.5pt" o:hralign="center" o:hrstd="t" o:hr="t" fillcolor="#a0a0a0" stroked="f"/>
        </w:pict>
      </w:r>
    </w:p>
    <w:p w14:paraId="44E80B22" w14:textId="14FFED72" w:rsidR="00FA401A" w:rsidRPr="00FA401A" w:rsidRDefault="00FA401A" w:rsidP="00FA401A">
      <w:pPr>
        <w:bidi/>
        <w:rPr>
          <w:rFonts w:ascii="Dubai" w:hAnsi="Dubai" w:cs="Dubai"/>
          <w:rtl/>
          <w14:glow w14:rad="63500">
            <w14:schemeClr w14:val="accent5">
              <w14:alpha w14:val="60000"/>
              <w14:satMod w14:val="175000"/>
            </w14:schemeClr>
          </w14:glow>
        </w:rPr>
      </w:pPr>
      <w:r>
        <w:rPr>
          <w:rFonts w:ascii="Dubai" w:hAnsi="Dubai" w:cs="Dubai" w:hint="cs"/>
          <w:b/>
          <w:bCs/>
          <w:rtl/>
        </w:rPr>
        <w:t xml:space="preserve"> </w:t>
      </w:r>
      <w:r w:rsidRPr="00FA401A">
        <w:rPr>
          <w:rFonts w:ascii="Dubai" w:hAnsi="Dubai" w:cs="Dubai"/>
          <w14:glow w14:rad="63500">
            <w14:schemeClr w14:val="accent5">
              <w14:alpha w14:val="60000"/>
              <w14:satMod w14:val="175000"/>
            </w14:schemeClr>
          </w14:glow>
        </w:rPr>
        <w:t>ADR-02</w:t>
      </w:r>
    </w:p>
    <w:p w14:paraId="69C4182C" w14:textId="1AF79028" w:rsidR="00FA401A" w:rsidRPr="00FA401A" w:rsidRDefault="00FA401A" w:rsidP="00FA401A">
      <w:pPr>
        <w:bidi/>
        <w:rPr>
          <w:rFonts w:ascii="Dubai" w:hAnsi="Dubai" w:cs="Dubai"/>
          <w14:glow w14:rad="63500">
            <w14:schemeClr w14:val="accent5">
              <w14:alpha w14:val="60000"/>
              <w14:satMod w14:val="175000"/>
            </w14:schemeClr>
          </w14:glow>
        </w:rPr>
      </w:pPr>
      <w:r w:rsidRPr="00FA401A">
        <w:rPr>
          <w:rFonts w:ascii="Dubai" w:hAnsi="Dubai" w:cs="Dubai"/>
          <w:rtl/>
          <w14:glow w14:rad="63500">
            <w14:schemeClr w14:val="accent5">
              <w14:alpha w14:val="60000"/>
              <w14:satMod w14:val="175000"/>
            </w14:schemeClr>
          </w14:glow>
        </w:rPr>
        <w:t>استفاده از پایگاه داده مرکزی</w:t>
      </w:r>
      <w:r w:rsidRPr="00FA401A">
        <w:rPr>
          <w:rFonts w:ascii="Dubai" w:hAnsi="Dubai" w:cs="Dubai" w:hint="cs"/>
          <w:rtl/>
          <w14:glow w14:rad="63500">
            <w14:schemeClr w14:val="accent5">
              <w14:alpha w14:val="60000"/>
              <w14:satMod w14:val="175000"/>
            </w14:schemeClr>
          </w14:glow>
        </w:rPr>
        <w:t xml:space="preserve"> :</w:t>
      </w:r>
    </w:p>
    <w:p w14:paraId="7EE88E37" w14:textId="77777777" w:rsidR="00FA401A" w:rsidRPr="00FA401A" w:rsidRDefault="00FA401A" w:rsidP="00FA401A">
      <w:pPr>
        <w:bidi/>
        <w:rPr>
          <w:rFonts w:ascii="Dubai" w:hAnsi="Dubai" w:cs="Dubai"/>
        </w:rPr>
      </w:pPr>
      <w:r w:rsidRPr="00FA401A">
        <w:rPr>
          <w:rFonts w:ascii="Dubai" w:hAnsi="Dubai" w:cs="Dubai"/>
          <w:b/>
          <w:bCs/>
          <w:rtl/>
        </w:rPr>
        <w:t>تصمیم معماری</w:t>
      </w:r>
      <w:r w:rsidRPr="00FA401A">
        <w:rPr>
          <w:rFonts w:ascii="Dubai" w:hAnsi="Dubai" w:cs="Dubai"/>
          <w:b/>
          <w:bCs/>
        </w:rPr>
        <w:t>:</w:t>
      </w:r>
      <w:r w:rsidRPr="00FA401A">
        <w:rPr>
          <w:rFonts w:ascii="Dubai" w:hAnsi="Dubai" w:cs="Dubai"/>
        </w:rPr>
        <w:br/>
      </w:r>
      <w:r w:rsidRPr="00FA401A">
        <w:rPr>
          <w:rFonts w:ascii="Dubai" w:hAnsi="Dubai" w:cs="Dubai"/>
          <w:rtl/>
        </w:rPr>
        <w:t>تمام اطلاعات مربوط به داروها، موجودی انبار، هشدارهای کمبود و انقضا، کاربران و گزارش‌ها در یک پایگاه داده مرکزی ذخیره شوند</w:t>
      </w:r>
      <w:r w:rsidRPr="00FA401A">
        <w:rPr>
          <w:rFonts w:ascii="Dubai" w:hAnsi="Dubai" w:cs="Dubai"/>
        </w:rPr>
        <w:t>.</w:t>
      </w:r>
    </w:p>
    <w:p w14:paraId="3AA4C19A" w14:textId="77777777" w:rsidR="00FA401A" w:rsidRPr="00FA401A" w:rsidRDefault="00FA401A" w:rsidP="00FA401A">
      <w:pPr>
        <w:bidi/>
        <w:rPr>
          <w:rFonts w:ascii="Dubai" w:hAnsi="Dubai" w:cs="Dubai"/>
        </w:rPr>
      </w:pPr>
      <w:r w:rsidRPr="00FA401A">
        <w:rPr>
          <w:rFonts w:ascii="Dubai" w:hAnsi="Dubai" w:cs="Dubai"/>
          <w:b/>
          <w:bCs/>
          <w:rtl/>
        </w:rPr>
        <w:t>دلیل انتخاب</w:t>
      </w:r>
      <w:r w:rsidRPr="00FA401A">
        <w:rPr>
          <w:rFonts w:ascii="Dubai" w:hAnsi="Dubai" w:cs="Dubai"/>
          <w:b/>
          <w:bCs/>
        </w:rPr>
        <w:t>:</w:t>
      </w:r>
      <w:r w:rsidRPr="00FA401A">
        <w:rPr>
          <w:rFonts w:ascii="Dubai" w:hAnsi="Dubai" w:cs="Dubai"/>
        </w:rPr>
        <w:br/>
      </w:r>
      <w:r w:rsidRPr="00FA401A">
        <w:rPr>
          <w:rFonts w:ascii="Dubai" w:hAnsi="Dubai" w:cs="Dubai"/>
          <w:rtl/>
        </w:rPr>
        <w:t>وجود یک پایگاه داده مرکزی باعث یکپارچگی اطلاعات، جلوگیری از ثبت داده‌های تکراری و افزایش صحت اطلاعات می‌شود. همچنین امکان تهیه گزارش‌های دقیق و انجام عملیات رهگیری داروها را فراهم می‌کند که برای یک سیستم بحرانی بسیار مهم است</w:t>
      </w:r>
      <w:r w:rsidRPr="00FA401A">
        <w:rPr>
          <w:rFonts w:ascii="Dubai" w:hAnsi="Dubai" w:cs="Dubai"/>
        </w:rPr>
        <w:t>.</w:t>
      </w:r>
    </w:p>
    <w:p w14:paraId="5DA400E4" w14:textId="77777777" w:rsidR="00FA401A" w:rsidRPr="00FA401A" w:rsidRDefault="00000000" w:rsidP="00FA401A">
      <w:pPr>
        <w:bidi/>
        <w:rPr>
          <w:rFonts w:ascii="Dubai" w:hAnsi="Dubai" w:cs="Dubai"/>
        </w:rPr>
      </w:pPr>
      <w:r>
        <w:rPr>
          <w:rFonts w:ascii="Dubai" w:hAnsi="Dubai" w:cs="Dubai"/>
        </w:rPr>
        <w:pict w14:anchorId="2D42261F">
          <v:rect id="_x0000_i1026" style="width:0;height:1.5pt" o:hralign="center" o:hrstd="t" o:hr="t" fillcolor="#a0a0a0" stroked="f"/>
        </w:pict>
      </w:r>
    </w:p>
    <w:p w14:paraId="46F27897" w14:textId="77777777" w:rsidR="00FA401A" w:rsidRPr="00FA401A" w:rsidRDefault="00FA401A" w:rsidP="00FA401A">
      <w:pPr>
        <w:bidi/>
        <w:rPr>
          <w:rFonts w:ascii="Dubai" w:hAnsi="Dubai" w:cs="Dubai"/>
          <w:rtl/>
          <w14:glow w14:rad="63500">
            <w14:schemeClr w14:val="accent5">
              <w14:alpha w14:val="60000"/>
              <w14:satMod w14:val="175000"/>
            </w14:schemeClr>
          </w14:glow>
        </w:rPr>
      </w:pPr>
      <w:r w:rsidRPr="00FA401A">
        <w:rPr>
          <w:rFonts w:ascii="Dubai" w:hAnsi="Dubai" w:cs="Dubai"/>
          <w:b/>
          <w:bCs/>
          <w14:glow w14:rad="63500">
            <w14:schemeClr w14:val="accent5">
              <w14:alpha w14:val="60000"/>
              <w14:satMod w14:val="175000"/>
            </w14:schemeClr>
          </w14:glow>
        </w:rPr>
        <w:lastRenderedPageBreak/>
        <w:t>ADR-03</w:t>
      </w:r>
    </w:p>
    <w:p w14:paraId="77C323C2" w14:textId="6CDBCA72" w:rsidR="00FA401A" w:rsidRPr="00FA401A" w:rsidRDefault="00FA401A" w:rsidP="00FA401A">
      <w:pPr>
        <w:bidi/>
        <w:rPr>
          <w:rFonts w:ascii="Dubai" w:hAnsi="Dubai" w:cs="Dubai"/>
          <w14:glow w14:rad="63500">
            <w14:schemeClr w14:val="accent5">
              <w14:alpha w14:val="60000"/>
              <w14:satMod w14:val="175000"/>
            </w14:schemeClr>
          </w14:glow>
        </w:rPr>
      </w:pPr>
      <w:r w:rsidRPr="00FA401A">
        <w:rPr>
          <w:rFonts w:ascii="Dubai" w:hAnsi="Dubai" w:cs="Dubai"/>
          <w:rtl/>
          <w14:glow w14:rad="63500">
            <w14:schemeClr w14:val="accent5">
              <w14:alpha w14:val="60000"/>
              <w14:satMod w14:val="175000"/>
            </w14:schemeClr>
          </w14:glow>
        </w:rPr>
        <w:t>طراحی ماژول هشدار به‌صورت مستقل</w:t>
      </w:r>
      <w:r w:rsidRPr="00FA401A">
        <w:rPr>
          <w:rFonts w:ascii="Dubai" w:hAnsi="Dubai" w:cs="Dubai" w:hint="cs"/>
          <w:rtl/>
          <w14:glow w14:rad="63500">
            <w14:schemeClr w14:val="accent5">
              <w14:alpha w14:val="60000"/>
              <w14:satMod w14:val="175000"/>
            </w14:schemeClr>
          </w14:glow>
        </w:rPr>
        <w:t>:</w:t>
      </w:r>
    </w:p>
    <w:p w14:paraId="143FD020" w14:textId="77777777" w:rsidR="00FA401A" w:rsidRPr="00FA401A" w:rsidRDefault="00FA401A" w:rsidP="00FA401A">
      <w:pPr>
        <w:bidi/>
        <w:rPr>
          <w:rFonts w:ascii="Dubai" w:hAnsi="Dubai" w:cs="Dubai"/>
        </w:rPr>
      </w:pPr>
      <w:r w:rsidRPr="00FA401A">
        <w:rPr>
          <w:rFonts w:ascii="Dubai" w:hAnsi="Dubai" w:cs="Dubai"/>
          <w:b/>
          <w:bCs/>
          <w:rtl/>
        </w:rPr>
        <w:t>تصمیم معماری</w:t>
      </w:r>
      <w:r w:rsidRPr="00FA401A">
        <w:rPr>
          <w:rFonts w:ascii="Dubai" w:hAnsi="Dubai" w:cs="Dubai"/>
          <w:b/>
          <w:bCs/>
        </w:rPr>
        <w:t>:</w:t>
      </w:r>
      <w:r w:rsidRPr="00FA401A">
        <w:rPr>
          <w:rFonts w:ascii="Dubai" w:hAnsi="Dubai" w:cs="Dubai"/>
        </w:rPr>
        <w:br/>
      </w:r>
      <w:r w:rsidRPr="00FA401A">
        <w:rPr>
          <w:rFonts w:ascii="Dubai" w:hAnsi="Dubai" w:cs="Dubai"/>
          <w:rtl/>
        </w:rPr>
        <w:t>ماژول هشدار به‌صورت یک مؤلفه مستقل طراحی شده است تا وضعیت موجودی و تاریخ انقضای داروها را به‌طور مداوم بررسی کند</w:t>
      </w:r>
      <w:r w:rsidRPr="00FA401A">
        <w:rPr>
          <w:rFonts w:ascii="Dubai" w:hAnsi="Dubai" w:cs="Dubai"/>
        </w:rPr>
        <w:t>.</w:t>
      </w:r>
    </w:p>
    <w:p w14:paraId="6F201ED5" w14:textId="77777777" w:rsidR="00FA401A" w:rsidRPr="00FA401A" w:rsidRDefault="00FA401A" w:rsidP="00FA401A">
      <w:pPr>
        <w:bidi/>
        <w:rPr>
          <w:rFonts w:ascii="Dubai" w:hAnsi="Dubai" w:cs="Dubai"/>
        </w:rPr>
      </w:pPr>
      <w:r w:rsidRPr="00FA401A">
        <w:rPr>
          <w:rFonts w:ascii="Dubai" w:hAnsi="Dubai" w:cs="Dubai"/>
          <w:b/>
          <w:bCs/>
          <w:rtl/>
        </w:rPr>
        <w:t>دلیل انتخاب</w:t>
      </w:r>
      <w:r w:rsidRPr="00FA401A">
        <w:rPr>
          <w:rFonts w:ascii="Dubai" w:hAnsi="Dubai" w:cs="Dubai"/>
          <w:b/>
          <w:bCs/>
        </w:rPr>
        <w:t>:</w:t>
      </w:r>
      <w:r w:rsidRPr="00FA401A">
        <w:rPr>
          <w:rFonts w:ascii="Dubai" w:hAnsi="Dubai" w:cs="Dubai"/>
        </w:rPr>
        <w:br/>
      </w:r>
      <w:r w:rsidRPr="00FA401A">
        <w:rPr>
          <w:rFonts w:ascii="Dubai" w:hAnsi="Dubai" w:cs="Dubai"/>
          <w:rtl/>
        </w:rPr>
        <w:t>در صورت کاهش موجودی داروهای استراتژیک یا نزدیک شدن به تاریخ انقضای آن‌ها، سیستم باید به‌صورت خودکار هشدار صادر کند. استقلال این ماژول باعث افزایش قابلیت نگهداری، توسعه‌پذیری و امکان بهبود الگوریتم‌های هشدار بدون ایجاد تغییر در سایر بخش‌های سیستم می‌شود</w:t>
      </w:r>
      <w:r w:rsidRPr="00FA401A">
        <w:rPr>
          <w:rFonts w:ascii="Dubai" w:hAnsi="Dubai" w:cs="Dubai"/>
        </w:rPr>
        <w:t>.</w:t>
      </w:r>
    </w:p>
    <w:p w14:paraId="3E4BCEF6" w14:textId="77777777" w:rsidR="00FA401A" w:rsidRPr="00FA401A" w:rsidRDefault="00000000" w:rsidP="00FA401A">
      <w:pPr>
        <w:bidi/>
        <w:rPr>
          <w:rFonts w:ascii="Dubai" w:hAnsi="Dubai" w:cs="Dubai"/>
        </w:rPr>
      </w:pPr>
      <w:r>
        <w:rPr>
          <w:rFonts w:ascii="Dubai" w:hAnsi="Dubai" w:cs="Dubai"/>
        </w:rPr>
        <w:pict w14:anchorId="5DBD44C8">
          <v:rect id="_x0000_i1027" style="width:0;height:1.5pt" o:hralign="center" o:hrstd="t" o:hr="t" fillcolor="#a0a0a0" stroked="f"/>
        </w:pict>
      </w:r>
    </w:p>
    <w:p w14:paraId="7FC32A0B" w14:textId="77777777" w:rsidR="00FA401A" w:rsidRPr="00FA401A" w:rsidRDefault="00FA401A" w:rsidP="00FA401A">
      <w:pPr>
        <w:bidi/>
        <w:rPr>
          <w:rFonts w:ascii="Dubai" w:hAnsi="Dubai" w:cs="Dubai"/>
          <w:b/>
          <w:bCs/>
          <w:rtl/>
          <w14:glow w14:rad="63500">
            <w14:schemeClr w14:val="accent5">
              <w14:alpha w14:val="60000"/>
              <w14:satMod w14:val="175000"/>
            </w14:schemeClr>
          </w14:glow>
        </w:rPr>
      </w:pPr>
      <w:r w:rsidRPr="00FA401A">
        <w:rPr>
          <w:rFonts w:ascii="Dubai" w:hAnsi="Dubai" w:cs="Dubai"/>
          <w:b/>
          <w:bCs/>
          <w14:glow w14:rad="63500">
            <w14:schemeClr w14:val="accent5">
              <w14:alpha w14:val="60000"/>
              <w14:satMod w14:val="175000"/>
            </w14:schemeClr>
          </w14:glow>
        </w:rPr>
        <w:t>ADR-04</w:t>
      </w:r>
    </w:p>
    <w:p w14:paraId="7D4F7753" w14:textId="7D30DE4E" w:rsidR="00FA401A" w:rsidRPr="00FA401A" w:rsidRDefault="00FA401A" w:rsidP="00FA401A">
      <w:pPr>
        <w:bidi/>
        <w:rPr>
          <w:rFonts w:ascii="Dubai" w:hAnsi="Dubai" w:cs="Dubai"/>
          <w:b/>
          <w:bCs/>
          <w14:glow w14:rad="63500">
            <w14:schemeClr w14:val="accent5">
              <w14:alpha w14:val="60000"/>
              <w14:satMod w14:val="175000"/>
            </w14:schemeClr>
          </w14:glow>
        </w:rPr>
      </w:pPr>
      <w:r w:rsidRPr="00FA401A">
        <w:rPr>
          <w:rFonts w:ascii="Dubai" w:hAnsi="Dubai" w:cs="Dubai"/>
          <w:b/>
          <w:bCs/>
          <w:rtl/>
          <w14:glow w14:rad="63500">
            <w14:schemeClr w14:val="accent5">
              <w14:alpha w14:val="60000"/>
              <w14:satMod w14:val="175000"/>
            </w14:schemeClr>
          </w14:glow>
        </w:rPr>
        <w:t>استفاده از ماژول احراز هویت و کنترل دسترسی</w:t>
      </w:r>
      <w:r w:rsidRPr="00FA401A">
        <w:rPr>
          <w:rFonts w:ascii="Dubai" w:hAnsi="Dubai" w:cs="Dubai" w:hint="cs"/>
          <w:b/>
          <w:bCs/>
          <w:rtl/>
          <w14:glow w14:rad="63500">
            <w14:schemeClr w14:val="accent5">
              <w14:alpha w14:val="60000"/>
              <w14:satMod w14:val="175000"/>
            </w14:schemeClr>
          </w14:glow>
        </w:rPr>
        <w:t>:</w:t>
      </w:r>
    </w:p>
    <w:p w14:paraId="6CA1A1B0" w14:textId="77777777" w:rsidR="00FA401A" w:rsidRPr="00FA401A" w:rsidRDefault="00FA401A" w:rsidP="00FA401A">
      <w:pPr>
        <w:bidi/>
        <w:rPr>
          <w:rFonts w:ascii="Dubai" w:hAnsi="Dubai" w:cs="Dubai"/>
        </w:rPr>
      </w:pPr>
      <w:r w:rsidRPr="00FA401A">
        <w:rPr>
          <w:rFonts w:ascii="Dubai" w:hAnsi="Dubai" w:cs="Dubai"/>
          <w:b/>
          <w:bCs/>
          <w:rtl/>
        </w:rPr>
        <w:t>تصمیم معماری</w:t>
      </w:r>
      <w:r w:rsidRPr="00FA401A">
        <w:rPr>
          <w:rFonts w:ascii="Dubai" w:hAnsi="Dubai" w:cs="Dubai"/>
          <w:b/>
          <w:bCs/>
        </w:rPr>
        <w:t>:</w:t>
      </w:r>
      <w:r w:rsidRPr="00FA401A">
        <w:rPr>
          <w:rFonts w:ascii="Dubai" w:hAnsi="Dubai" w:cs="Dubai"/>
        </w:rPr>
        <w:br/>
      </w:r>
      <w:r w:rsidRPr="00FA401A">
        <w:rPr>
          <w:rFonts w:ascii="Dubai" w:hAnsi="Dubai" w:cs="Dubai"/>
          <w:rtl/>
        </w:rPr>
        <w:t>تمام کاربران قبل از استفاده از سامانه باید از طریق ماژول احراز هویت شناسایی شوند و بر اساس نقش خود به بخش‌های مختلف سیستم دسترسی داشته باشند</w:t>
      </w:r>
      <w:r w:rsidRPr="00FA401A">
        <w:rPr>
          <w:rFonts w:ascii="Dubai" w:hAnsi="Dubai" w:cs="Dubai"/>
        </w:rPr>
        <w:t>.</w:t>
      </w:r>
    </w:p>
    <w:p w14:paraId="0FC4C491" w14:textId="77777777" w:rsidR="00FA401A" w:rsidRPr="00FA401A" w:rsidRDefault="00FA401A" w:rsidP="00FA401A">
      <w:pPr>
        <w:bidi/>
        <w:rPr>
          <w:rFonts w:ascii="Dubai" w:hAnsi="Dubai" w:cs="Dubai"/>
        </w:rPr>
      </w:pPr>
      <w:r w:rsidRPr="00FA401A">
        <w:rPr>
          <w:rFonts w:ascii="Dubai" w:hAnsi="Dubai" w:cs="Dubai"/>
          <w:b/>
          <w:bCs/>
          <w:rtl/>
        </w:rPr>
        <w:t>دلیل انتخاب</w:t>
      </w:r>
      <w:r w:rsidRPr="00FA401A">
        <w:rPr>
          <w:rFonts w:ascii="Dubai" w:hAnsi="Dubai" w:cs="Dubai"/>
          <w:b/>
          <w:bCs/>
        </w:rPr>
        <w:t>:</w:t>
      </w:r>
      <w:r w:rsidRPr="00FA401A">
        <w:rPr>
          <w:rFonts w:ascii="Dubai" w:hAnsi="Dubai" w:cs="Dubai"/>
        </w:rPr>
        <w:br/>
      </w:r>
      <w:r w:rsidRPr="00FA401A">
        <w:rPr>
          <w:rFonts w:ascii="Dubai" w:hAnsi="Dubai" w:cs="Dubai"/>
          <w:rtl/>
        </w:rPr>
        <w:t>از آنجا که این سامانه اطلاعات حساس مربوط به داروهای استراتژیک را مدیریت می‌کند، حفظ امنیت اطلاعات و جلوگیری از دسترسی غیرمجاز ضروری است. استفاده از ماژول احراز هویت باعث افزایش امنیت، کنترل سطح دسترسی کاربران و ثبت فعالیت‌های آنان برای اهداف نظارتی و ممیزی خواهد شد</w:t>
      </w:r>
      <w:r w:rsidRPr="00FA401A">
        <w:rPr>
          <w:rFonts w:ascii="Dubai" w:hAnsi="Dubai" w:cs="Dubai"/>
        </w:rPr>
        <w:t>.</w:t>
      </w:r>
    </w:p>
    <w:p w14:paraId="16A17971" w14:textId="7A999961" w:rsidR="00FA401A" w:rsidRPr="00FA401A" w:rsidRDefault="00000000" w:rsidP="00FA401A">
      <w:pPr>
        <w:bidi/>
        <w:rPr>
          <w:rFonts w:ascii="Dubai" w:hAnsi="Dubai" w:cs="Dubai"/>
          <w:rtl/>
        </w:rPr>
      </w:pPr>
      <w:r>
        <w:rPr>
          <w:rFonts w:ascii="Dubai" w:hAnsi="Dubai" w:cs="Dubai"/>
        </w:rPr>
        <w:pict w14:anchorId="41049E79">
          <v:rect id="_x0000_i1028" style="width:0;height:1.5pt" o:hralign="center" o:hrstd="t" o:hr="t" fillcolor="#a0a0a0" stroked="f"/>
        </w:pict>
      </w:r>
    </w:p>
    <w:p w14:paraId="1BD1B5F1" w14:textId="77777777" w:rsidR="00FA401A" w:rsidRDefault="00FA401A" w:rsidP="00FA401A">
      <w:pPr>
        <w:bidi/>
        <w:rPr>
          <w:rFonts w:ascii="Dubai" w:hAnsi="Dubai" w:cs="Dubai"/>
          <w:b/>
          <w:bCs/>
          <w:rtl/>
          <w14:glow w14:rad="63500">
            <w14:schemeClr w14:val="accent5">
              <w14:alpha w14:val="60000"/>
              <w14:satMod w14:val="175000"/>
            </w14:schemeClr>
          </w14:glow>
        </w:rPr>
      </w:pPr>
    </w:p>
    <w:p w14:paraId="7C73CD43" w14:textId="77777777" w:rsidR="00990099" w:rsidRDefault="00990099" w:rsidP="00FA401A">
      <w:pPr>
        <w:bidi/>
        <w:rPr>
          <w:rFonts w:ascii="Dubai" w:hAnsi="Dubai" w:cs="Dubai"/>
          <w:b/>
          <w:bCs/>
          <w14:glow w14:rad="63500">
            <w14:schemeClr w14:val="accent5">
              <w14:alpha w14:val="60000"/>
              <w14:satMod w14:val="175000"/>
            </w14:schemeClr>
          </w14:glow>
        </w:rPr>
      </w:pPr>
    </w:p>
    <w:p w14:paraId="7650F5DF" w14:textId="0CF3B502" w:rsidR="00FA401A" w:rsidRPr="00FA401A" w:rsidRDefault="00FA401A" w:rsidP="00990099">
      <w:pPr>
        <w:bidi/>
        <w:rPr>
          <w:rFonts w:ascii="Dubai" w:hAnsi="Dubai" w:cs="Dubai"/>
          <w:b/>
          <w:bCs/>
          <w14:glow w14:rad="63500">
            <w14:schemeClr w14:val="accent5">
              <w14:alpha w14:val="60000"/>
              <w14:satMod w14:val="175000"/>
            </w14:schemeClr>
          </w14:glow>
        </w:rPr>
      </w:pPr>
      <w:r w:rsidRPr="00FA401A">
        <w:rPr>
          <w:rFonts w:ascii="Dubai" w:hAnsi="Dubai" w:cs="Dubai"/>
          <w:b/>
          <w:bCs/>
          <w:rtl/>
          <w14:glow w14:rad="63500">
            <w14:schemeClr w14:val="accent5">
              <w14:alpha w14:val="60000"/>
              <w14:satMod w14:val="175000"/>
            </w14:schemeClr>
          </w14:glow>
        </w:rPr>
        <w:lastRenderedPageBreak/>
        <w:t>جمع‌بندی</w:t>
      </w:r>
    </w:p>
    <w:p w14:paraId="1AF554B0" w14:textId="77777777" w:rsidR="00FA401A" w:rsidRPr="00FA401A" w:rsidRDefault="00FA401A" w:rsidP="00FA401A">
      <w:pPr>
        <w:bidi/>
        <w:rPr>
          <w:rFonts w:ascii="Dubai" w:hAnsi="Dubai" w:cs="Dubai"/>
        </w:rPr>
      </w:pPr>
      <w:r w:rsidRPr="00FA401A">
        <w:rPr>
          <w:rFonts w:ascii="Dubai" w:hAnsi="Dubai" w:cs="Dubai"/>
          <w:rtl/>
        </w:rPr>
        <w:t>تصمیمات معماری اتخاذشده با هدف افزایش امنیت، قابلیت نگهداری، توسعه‌پذیری، قابلیت اطمینان و یکپارچگی اطلاعات در سیستم مدیریت و پایش داروهای استراتژیک و زنجیره تأمین انتخاب شده‌اند. این تصمیمات علاوه بر پاسخ‌گویی به نیازمندی‌های فعلی سیستم، امکان توسعه و افزودن قابلیت‌های جدید را در آینده نیز فراهم می‌کنند</w:t>
      </w:r>
      <w:r w:rsidRPr="00FA401A">
        <w:rPr>
          <w:rFonts w:ascii="Dubai" w:hAnsi="Dubai" w:cs="Dubai"/>
        </w:rPr>
        <w:t>.</w:t>
      </w:r>
    </w:p>
    <w:p w14:paraId="06FD05EA" w14:textId="77777777" w:rsidR="00745E17" w:rsidRPr="00FA401A" w:rsidRDefault="00745E17" w:rsidP="00FA401A">
      <w:pPr>
        <w:bidi/>
        <w:rPr>
          <w:rFonts w:ascii="Dubai" w:hAnsi="Dubai" w:cs="Dubai"/>
        </w:rPr>
      </w:pPr>
    </w:p>
    <w:sectPr w:rsidR="00745E17" w:rsidRPr="00FA401A" w:rsidSect="00FA401A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ubai">
    <w:panose1 w:val="020B0503030403030204"/>
    <w:charset w:val="00"/>
    <w:family w:val="swiss"/>
    <w:pitch w:val="variable"/>
    <w:sig w:usb0="80002067" w:usb1="80000000" w:usb2="00000008" w:usb3="00000000" w:csb0="0000004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401A"/>
    <w:rsid w:val="00103B60"/>
    <w:rsid w:val="00535E21"/>
    <w:rsid w:val="00745E17"/>
    <w:rsid w:val="00975965"/>
    <w:rsid w:val="009856E1"/>
    <w:rsid w:val="00990099"/>
    <w:rsid w:val="00C247A3"/>
    <w:rsid w:val="00C81BFE"/>
    <w:rsid w:val="00D314F9"/>
    <w:rsid w:val="00FA40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615339"/>
  <w15:chartTrackingRefBased/>
  <w15:docId w15:val="{77F66E6E-DDF4-47A9-909F-3AFC923F1B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40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40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40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40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40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40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40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40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40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40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40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40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40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40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40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40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40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40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40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40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40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40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40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40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40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40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40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40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401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351</Words>
  <Characters>2006</Characters>
  <Application>Microsoft Office Word</Application>
  <DocSecurity>0</DocSecurity>
  <Lines>16</Lines>
  <Paragraphs>4</Paragraphs>
  <ScaleCrop>false</ScaleCrop>
  <Company/>
  <LinksUpToDate>false</LinksUpToDate>
  <CharactersWithSpaces>2353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aida alizadeh</dc:creator>
  <cp:keywords/>
  <dc:description/>
  <cp:lastModifiedBy>alnush ltf</cp:lastModifiedBy>
  <cp:revision>4</cp:revision>
  <dcterms:created xsi:type="dcterms:W3CDTF">2026-06-27T13:01:00Z</dcterms:created>
  <dcterms:modified xsi:type="dcterms:W3CDTF">2026-07-01T22:15:00Z</dcterms:modified>
</cp:coreProperties>
</file>