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drawing>
          <wp:inline distT="0" distB="0" distL="0" distR="0">
            <wp:extent cx="17716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71650" cy="914400"/>
                    </a:xfrm>
                    <a:prstGeom prst="rect">
                      <a:avLst/>
                    </a:prstGeom>
                  </pic:spPr>
                </pic:pic>
              </a:graphicData>
            </a:graphic>
          </wp:inline>
        </w:drawing>
      </w:r>
    </w:p>
    <w:p>
      <w:pPr>
        <w:spacing w:after="80"/>
        <w:jc w:val="center"/>
      </w:pPr>
      <w:r>
        <w:rPr>
          <w:b/>
          <w:bCs/>
          <w:sz w:val="26"/>
          <w:szCs w:val="26"/>
        </w:rPr>
        <w:t xml:space="preserve">MINISTRY OF EDUCATION AND RESEARCH OF THE REPUBLIC OF MOLDOVA</w:t>
      </w:r>
    </w:p>
    <w:p>
      <w:pPr>
        <w:spacing w:after="80"/>
        <w:jc w:val="center"/>
      </w:pPr>
      <w:r>
        <w:rPr>
          <w:b/>
          <w:bCs/>
          <w:sz w:val="24"/>
          <w:szCs w:val="24"/>
        </w:rPr>
        <w:t xml:space="preserve">Technical University of Moldova</w:t>
      </w:r>
    </w:p>
    <w:p>
      <w:pPr>
        <w:spacing w:after="80"/>
        <w:jc w:val="center"/>
      </w:pPr>
      <w:r>
        <w:rPr>
          <w:b/>
          <w:bCs/>
          <w:sz w:val="24"/>
          <w:szCs w:val="24"/>
        </w:rPr>
        <w:t xml:space="preserve">Faculty of Computers, Informatics and Microelectronics</w:t>
      </w:r>
    </w:p>
    <w:p>
      <w:pPr>
        <w:spacing w:after="2200"/>
        <w:jc w:val="center"/>
      </w:pPr>
      <w:r>
        <w:rPr>
          <w:b/>
          <w:bCs/>
          <w:sz w:val="24"/>
          <w:szCs w:val="24"/>
        </w:rPr>
        <w:t xml:space="preserve">Department of Software Engineering and Automation</w:t>
      </w:r>
    </w:p>
    <w:p>
      <w:pPr>
        <w:spacing w:after="160"/>
        <w:jc w:val="center"/>
      </w:pPr>
      <w:r>
        <w:rPr>
          <w:sz w:val="26"/>
          <w:szCs w:val="26"/>
        </w:rPr>
        <w:t xml:space="preserve">Adrian Mutu</w:t>
      </w:r>
    </w:p>
    <w:p>
      <w:pPr>
        <w:spacing w:after="1400"/>
        <w:jc w:val="center"/>
      </w:pPr>
      <w:r>
        <w:rPr>
          <w:sz w:val="26"/>
          <w:szCs w:val="26"/>
        </w:rPr>
        <w:t xml:space="preserve">Group: FAF-242</w:t>
      </w:r>
    </w:p>
    <w:p>
      <w:pPr>
        <w:spacing w:after="60"/>
        <w:jc w:val="center"/>
      </w:pPr>
      <w:r>
        <w:rPr>
          <w:b/>
          <w:bCs/>
          <w:sz w:val="36"/>
          <w:szCs w:val="36"/>
        </w:rPr>
        <w:t xml:space="preserve">Report</w:t>
      </w:r>
    </w:p>
    <w:p>
      <w:pPr>
        <w:spacing w:after="200"/>
        <w:jc w:val="center"/>
      </w:pPr>
      <w:r>
        <w:rPr>
          <w:i/>
          <w:iCs/>
          <w:sz w:val="30"/>
          <w:szCs w:val="30"/>
        </w:rPr>
        <w:t xml:space="preserve">Laboratory Work No. 4</w:t>
      </w:r>
    </w:p>
    <w:p>
      <w:pPr>
        <w:spacing w:after="300"/>
        <w:jc w:val="center"/>
      </w:pPr>
      <w:r>
        <w:rPr>
          <w:b/>
          <w:bCs/>
          <w:sz w:val="28"/>
          <w:szCs w:val="28"/>
        </w:rPr>
        <w:t xml:space="preserve">Operating Systems</w:t>
      </w:r>
    </w:p>
    <w:p>
      <w:pPr>
        <w:spacing w:after="2400"/>
        <w:jc w:val="center"/>
      </w:pPr>
      <w:r>
        <w:rPr>
          <w:sz w:val="26"/>
          <w:szCs w:val="26"/>
        </w:rPr>
        <w:t xml:space="preserve">Topic: The xv6 Shell from the Outside</w:t>
      </w:r>
    </w:p>
    <w:p>
      <w:pPr>
        <w:spacing w:after="60"/>
        <w:jc w:val="right"/>
      </w:pPr>
      <w:r>
        <w:rPr>
          <w:sz w:val="24"/>
          <w:szCs w:val="24"/>
        </w:rPr>
        <w:t xml:space="preserve">Checked by:</w:t>
      </w:r>
    </w:p>
    <w:p>
      <w:pPr>
        <w:spacing w:after="60"/>
        <w:jc w:val="right"/>
      </w:pPr>
      <w:r>
        <w:rPr>
          <w:b/>
          <w:bCs/>
          <w:sz w:val="24"/>
          <w:szCs w:val="24"/>
        </w:rPr>
        <w:t xml:space="preserve">Patricia Reitman</w:t>
      </w:r>
    </w:p>
    <w:p>
      <w:pPr>
        <w:spacing w:after="1600"/>
        <w:jc w:val="right"/>
      </w:pPr>
      <w:r>
        <w:rPr>
          <w:sz w:val="24"/>
          <w:szCs w:val="24"/>
        </w:rPr>
        <w:t xml:space="preserve">FCIM, UTM</w:t>
      </w:r>
    </w:p>
    <w:p>
      <w:pPr>
        <w:spacing w:after="60"/>
        <w:jc w:val="center"/>
      </w:pPr>
      <w:r>
        <w:rPr>
          <w:b/>
          <w:bCs/>
          <w:sz w:val="26"/>
          <w:szCs w:val="26"/>
        </w:rPr>
        <w:t xml:space="preserve">Chișinău – 2026</w:t>
      </w:r>
    </w:p>
    <w:p>
      <w:r>
        <w:br w:type="page"/>
      </w:r>
    </w:p>
    <w:p>
      <w:pPr>
        <w:spacing w:after="240" w:before="120"/>
        <w:jc w:val="center"/>
      </w:pPr>
      <w:r>
        <w:rPr>
          <w:b/>
          <w:bCs/>
          <w:sz w:val="32"/>
          <w:szCs w:val="32"/>
        </w:rPr>
        <w:t xml:space="preserve">Contents</w:t>
      </w:r>
    </w:p>
    <w:sdt>
      <w:sdtPr>
        <w:alias w:val="Contents"/>
      </w:sdtPr>
      <w:sdtContent>
        <w:p>
          <w:pPr>
            <w:pStyle w:val="TOC1"/>
            <w:tabs>
              <w:tab w:val="right" w:pos="9355" w:leader="dot"/>
            </w:tabs>
          </w:pPr>
          <w:r>
            <w:fldChar w:fldCharType="begin" w:dirty="true"/>
            <w:instrText xml:space="preserve">TOC \h \o "1-2"</w:instrText>
            <w:fldChar w:fldCharType="separate"/>
          </w:r>
          <w:hyperlink w:history="1" w:anchor="_Toc1">
            <w:r>
              <w:t xml:space="preserve">1   Purpose of the Work</w:t>
            </w:r>
            <w:r>
              <w:tab/>
            </w:r>
            <w:r>
              <w:fldChar w:fldCharType="begin" w:dirty="true"/>
              <w:instrText xml:space="preserve">PAGEREF _Toc1 \h</w:instrText>
              <w:fldChar w:fldCharType="separate"/>
              <w:fldChar w:fldCharType="end"/>
            </w:r>
          </w:hyperlink>
        </w:p>
        <w:p>
          <w:pPr>
            <w:pStyle w:val="TOC1"/>
            <w:tabs>
              <w:tab w:val="right" w:pos="9355" w:leader="dot"/>
            </w:tabs>
          </w:pPr>
          <w:hyperlink w:history="1" w:anchor="_Toc2">
            <w:r>
              <w:t xml:space="preserve">2   Part 1: Fixing sleep for the Current xv6</w:t>
            </w:r>
            <w:r>
              <w:tab/>
            </w:r>
            <w:r>
              <w:fldChar w:fldCharType="begin" w:dirty="true"/>
              <w:instrText xml:space="preserve">PAGEREF _Toc2 \h</w:instrText>
              <w:fldChar w:fldCharType="separate"/>
              <w:fldChar w:fldCharType="end"/>
            </w:r>
          </w:hyperlink>
        </w:p>
        <w:p>
          <w:pPr>
            <w:pStyle w:val="TOC2"/>
            <w:tabs>
              <w:tab w:val="right" w:pos="9355" w:leader="dot"/>
            </w:tabs>
            <w:ind w:left="220"/>
          </w:pPr>
          <w:hyperlink w:history="1" w:anchor="_Toc3">
            <w:r>
              <w:t xml:space="preserve">2.1   Commands executed and relevant output</w:t>
            </w:r>
            <w:r>
              <w:tab/>
            </w:r>
            <w:r>
              <w:fldChar w:fldCharType="begin" w:dirty="true"/>
              <w:instrText xml:space="preserve">PAGEREF _Toc3 \h</w:instrText>
              <w:fldChar w:fldCharType="separate"/>
              <w:fldChar w:fldCharType="end"/>
            </w:r>
          </w:hyperlink>
        </w:p>
        <w:p>
          <w:pPr>
            <w:pStyle w:val="TOC2"/>
            <w:tabs>
              <w:tab w:val="right" w:pos="9355" w:leader="dot"/>
            </w:tabs>
            <w:ind w:left="220"/>
          </w:pPr>
          <w:hyperlink w:history="1" w:anchor="_Toc4">
            <w:r>
              <w:t xml:space="preserve">2.2   Observations (Part 1)</w:t>
            </w:r>
            <w:r>
              <w:tab/>
            </w:r>
            <w:r>
              <w:fldChar w:fldCharType="begin" w:dirty="true"/>
              <w:instrText xml:space="preserve">PAGEREF _Toc4 \h</w:instrText>
              <w:fldChar w:fldCharType="separate"/>
              <w:fldChar w:fldCharType="end"/>
            </w:r>
          </w:hyperlink>
        </w:p>
        <w:p>
          <w:pPr>
            <w:pStyle w:val="TOC1"/>
            <w:tabs>
              <w:tab w:val="right" w:pos="9355" w:leader="dot"/>
            </w:tabs>
          </w:pPr>
          <w:hyperlink w:history="1" w:anchor="_Toc5">
            <w:r>
              <w:t xml:space="preserve">3   Part 2: bash versus the xv6 Shell</w:t>
            </w:r>
            <w:r>
              <w:tab/>
            </w:r>
            <w:r>
              <w:fldChar w:fldCharType="begin" w:dirty="true"/>
              <w:instrText xml:space="preserve">PAGEREF _Toc5 \h</w:instrText>
              <w:fldChar w:fldCharType="separate"/>
              <w:fldChar w:fldCharType="end"/>
            </w:r>
          </w:hyperlink>
        </w:p>
        <w:p>
          <w:pPr>
            <w:pStyle w:val="TOC2"/>
            <w:tabs>
              <w:tab w:val="right" w:pos="9355" w:leader="dot"/>
            </w:tabs>
            <w:ind w:left="220"/>
          </w:pPr>
          <w:hyperlink w:history="1" w:anchor="_Toc6">
            <w:r>
              <w:t xml:space="preserve">3.1   The comparison table</w:t>
            </w:r>
            <w:r>
              <w:tab/>
            </w:r>
            <w:r>
              <w:fldChar w:fldCharType="begin" w:dirty="true"/>
              <w:instrText xml:space="preserve">PAGEREF _Toc6 \h</w:instrText>
              <w:fldChar w:fldCharType="separate"/>
              <w:fldChar w:fldCharType="end"/>
            </w:r>
          </w:hyperlink>
        </w:p>
        <w:p>
          <w:pPr>
            <w:pStyle w:val="TOC2"/>
            <w:tabs>
              <w:tab w:val="right" w:pos="9355" w:leader="dot"/>
            </w:tabs>
            <w:ind w:left="220"/>
          </w:pPr>
          <w:hyperlink w:history="1" w:anchor="_Toc7">
            <w:r>
              <w:t xml:space="preserve">3.2   Observations (Part 2)</w:t>
            </w:r>
            <w:r>
              <w:tab/>
            </w:r>
            <w:r>
              <w:fldChar w:fldCharType="begin" w:dirty="true"/>
              <w:instrText xml:space="preserve">PAGEREF _Toc7 \h</w:instrText>
              <w:fldChar w:fldCharType="separate"/>
              <w:fldChar w:fldCharType="end"/>
            </w:r>
          </w:hyperlink>
        </w:p>
        <w:p>
          <w:pPr>
            <w:pStyle w:val="TOC1"/>
            <w:tabs>
              <w:tab w:val="right" w:pos="9355" w:leader="dot"/>
            </w:tabs>
          </w:pPr>
          <w:hyperlink w:history="1" w:anchor="_Toc8">
            <w:r>
              <w:t xml:space="preserve">4   Part 3: Who Expands *? A Program that Prints its argv</w:t>
            </w:r>
            <w:r>
              <w:tab/>
            </w:r>
            <w:r>
              <w:fldChar w:fldCharType="begin" w:dirty="true"/>
              <w:instrText xml:space="preserve">PAGEREF _Toc8 \h</w:instrText>
              <w:fldChar w:fldCharType="separate"/>
              <w:fldChar w:fldCharType="end"/>
            </w:r>
          </w:hyperlink>
        </w:p>
        <w:p>
          <w:pPr>
            <w:pStyle w:val="TOC2"/>
            <w:tabs>
              <w:tab w:val="right" w:pos="9355" w:leader="dot"/>
            </w:tabs>
            <w:ind w:left="220"/>
          </w:pPr>
          <w:hyperlink w:history="1" w:anchor="_Toc9">
            <w:r>
              <w:t xml:space="preserve">4.1   The two programs and their outputs</w:t>
            </w:r>
            <w:r>
              <w:tab/>
            </w:r>
            <w:r>
              <w:fldChar w:fldCharType="begin" w:dirty="true"/>
              <w:instrText xml:space="preserve">PAGEREF _Toc9 \h</w:instrText>
              <w:fldChar w:fldCharType="separate"/>
              <w:fldChar w:fldCharType="end"/>
            </w:r>
          </w:hyperlink>
        </w:p>
        <w:p>
          <w:pPr>
            <w:pStyle w:val="TOC2"/>
            <w:tabs>
              <w:tab w:val="right" w:pos="9355" w:leader="dot"/>
            </w:tabs>
            <w:ind w:left="220"/>
          </w:pPr>
          <w:hyperlink w:history="1" w:anchor="_Toc10">
            <w:r>
              <w:t xml:space="preserve">4.2   Observations (Part 3)</w:t>
            </w:r>
            <w:r>
              <w:tab/>
            </w:r>
            <w:r>
              <w:fldChar w:fldCharType="begin" w:dirty="true"/>
              <w:instrText xml:space="preserve">PAGEREF _Toc10 \h</w:instrText>
              <w:fldChar w:fldCharType="separate"/>
              <w:fldChar w:fldCharType="end"/>
            </w:r>
          </w:hyperlink>
        </w:p>
        <w:p>
          <w:pPr>
            <w:pStyle w:val="TOC1"/>
            <w:tabs>
              <w:tab w:val="right" w:pos="9355" w:leader="dot"/>
            </w:tabs>
          </w:pPr>
          <w:hyperlink w:history="1" w:anchor="_Toc11">
            <w:r>
              <w:t xml:space="preserve">5   Part 4: Reading the Shell (user/sh.c)</w:t>
            </w:r>
            <w:r>
              <w:tab/>
            </w:r>
            <w:r>
              <w:fldChar w:fldCharType="begin" w:dirty="true"/>
              <w:instrText xml:space="preserve">PAGEREF _Toc11 \h</w:instrText>
              <w:fldChar w:fldCharType="separate"/>
              <w:fldChar w:fldCharType="end"/>
            </w:r>
          </w:hyperlink>
        </w:p>
        <w:p>
          <w:pPr>
            <w:pStyle w:val="TOC2"/>
            <w:tabs>
              <w:tab w:val="right" w:pos="9355" w:leader="dot"/>
            </w:tabs>
            <w:ind w:left="220"/>
          </w:pPr>
          <w:hyperlink w:history="1" w:anchor="_Toc12">
            <w:r>
              <w:t xml:space="preserve">5.1   Commands executed and relevant output</w:t>
            </w:r>
            <w:r>
              <w:tab/>
            </w:r>
            <w:r>
              <w:fldChar w:fldCharType="begin" w:dirty="true"/>
              <w:instrText xml:space="preserve">PAGEREF _Toc12 \h</w:instrText>
              <w:fldChar w:fldCharType="separate"/>
              <w:fldChar w:fldCharType="end"/>
            </w:r>
          </w:hyperlink>
        </w:p>
        <w:p>
          <w:pPr>
            <w:pStyle w:val="TOC2"/>
            <w:tabs>
              <w:tab w:val="right" w:pos="9355" w:leader="dot"/>
            </w:tabs>
            <w:ind w:left="220"/>
          </w:pPr>
          <w:hyperlink w:history="1" w:anchor="_Toc13">
            <w:r>
              <w:t xml:space="preserve">5.2   Observations (Part 4)</w:t>
            </w:r>
            <w:r>
              <w:tab/>
            </w:r>
            <w:r>
              <w:fldChar w:fldCharType="begin" w:dirty="true"/>
              <w:instrText xml:space="preserve">PAGEREF _Toc13 \h</w:instrText>
              <w:fldChar w:fldCharType="separate"/>
              <w:fldChar w:fldCharType="end"/>
            </w:r>
          </w:hyperlink>
        </w:p>
        <w:p>
          <w:pPr>
            <w:pStyle w:val="TOC1"/>
            <w:tabs>
              <w:tab w:val="right" w:pos="9355" w:leader="dot"/>
            </w:tabs>
          </w:pPr>
          <w:hyperlink w:history="1" w:anchor="_Toc14">
            <w:r>
              <w:t xml:space="preserve">6   Conclusions</w:t>
            </w:r>
            <w:r>
              <w:tab/>
            </w:r>
            <w:r>
              <w:fldChar w:fldCharType="begin" w:dirty="true"/>
              <w:instrText xml:space="preserve">PAGEREF _Toc14 \h</w:instrText>
              <w:fldChar w:fldCharType="separate"/>
              <w:fldChar w:fldCharType="end"/>
            </w:r>
          </w:hyperlink>
        </w:p>
        <w:p>
          <w:r>
            <w:fldChar w:fldCharType="end"/>
          </w:r>
        </w:p>
      </w:sdtContent>
    </w:sdt>
    <w:p>
      <w:r>
        <w:br w:type="page"/>
      </w:r>
    </w:p>
    <w:p>
      <w:pPr>
        <w:pStyle w:val="Heading1"/>
        <w:spacing w:after="120" w:before="240"/>
      </w:pPr>
      <w:bookmarkStart w:name="_Toc1" w:id="1"/>
      <w:r>
        <w:rPr>
          <w:b/>
          <w:bCs/>
          <w:color w:val="000000"/>
          <w:sz w:val="28"/>
          <w:szCs w:val="28"/>
        </w:rPr>
        <w:t xml:space="preserve">1   Purpose of the Work</w:t>
      </w:r>
      <w:bookmarkEnd w:id="1"/>
    </w:p>
    <w:p>
      <w:pPr>
        <w:spacing w:after="100"/>
        <w:jc w:val="both"/>
      </w:pPr>
      <w:r>
        <w:t xml:space="preserve">The purpose of this laboratory work is to understand what a shell fundamentally is by comparing the minimal xv6 shell (</w:t>
      </w:r>
      <w:r>
        <w:rPr>
          <w:rFonts w:ascii="Courier New" w:cs="Courier New" w:eastAsia="Courier New" w:hAnsi="Courier New"/>
        </w:rPr>
        <w:t xml:space="preserve">user/sh.c</w:t>
      </w:r>
      <w:r>
        <w:t xml:space="preserve">, 499 lines) with bash, side by side. The work has four parts: making the </w:t>
      </w:r>
      <w:r>
        <w:rPr>
          <w:rFonts w:ascii="Courier New" w:cs="Courier New" w:eastAsia="Courier New" w:hAnsi="Courier New"/>
        </w:rPr>
        <w:t xml:space="preserve">sleep</w:t>
      </w:r>
      <w:r>
        <w:t xml:space="preserve"> utility from Lab 2 build on the current xv6 tree (where the </w:t>
      </w:r>
      <w:r>
        <w:rPr>
          <w:rFonts w:ascii="Courier New" w:cs="Courier New" w:eastAsia="Courier New" w:hAnsi="Courier New"/>
        </w:rPr>
        <w:t xml:space="preserve">sleep()</w:t>
      </w:r>
      <w:r>
        <w:t xml:space="preserve"> system call was renamed to </w:t>
      </w:r>
      <w:r>
        <w:rPr>
          <w:rFonts w:ascii="Courier New" w:cs="Courier New" w:eastAsia="Courier New" w:hAnsi="Courier New"/>
        </w:rPr>
        <w:t xml:space="preserve">pause()</w:t>
      </w:r>
      <w:r>
        <w:t xml:space="preserve"> in August 2025); running the same ten command lines in bash and in the xv6 shell and explaining the differences; writing a small program that prints its </w:t>
      </w:r>
      <w:r>
        <w:rPr>
          <w:rFonts w:ascii="Courier New" w:cs="Courier New" w:eastAsia="Courier New" w:hAnsi="Courier New"/>
        </w:rPr>
        <w:t xml:space="preserve">argv</w:t>
      </w:r>
      <w:r>
        <w:t xml:space="preserve">, which reveals exactly who expands wildcards and removes quotes; and reading the source code of the xv6 shell to connect the observed behaviour with its implementation.</w:t>
      </w:r>
    </w:p>
    <w:p>
      <w:pPr>
        <w:spacing w:after="100"/>
        <w:jc w:val="both"/>
      </w:pPr>
      <w:r>
        <w:t xml:space="preserve">All host-side commands were executed on the Ubuntu 26.04 (aarch64) virtual machine in </w:t>
      </w:r>
      <w:r>
        <w:rPr>
          <w:rFonts w:ascii="Courier New" w:cs="Courier New" w:eastAsia="Courier New" w:hAnsi="Courier New"/>
        </w:rPr>
        <w:t xml:space="preserve">~/xv6-riscv</w:t>
      </w:r>
      <w:r>
        <w:t xml:space="preserve"> and </w:t>
      </w:r>
      <w:r>
        <w:rPr>
          <w:rFonts w:ascii="Courier New" w:cs="Courier New" w:eastAsia="Courier New" w:hAnsi="Courier New"/>
        </w:rPr>
        <w:t xml:space="preserve">~/shtest</w:t>
      </w:r>
      <w:r>
        <w:t xml:space="preserve">; the xv6 commands were executed at the </w:t>
      </w:r>
      <w:r>
        <w:rPr>
          <w:rFonts w:ascii="Courier New" w:cs="Courier New" w:eastAsia="Courier New" w:hAnsi="Courier New"/>
        </w:rPr>
        <w:t xml:space="preserve">$</w:t>
      </w:r>
      <w:r>
        <w:t xml:space="preserve"> prompt of xv6 booted with </w:t>
      </w:r>
      <w:r>
        <w:rPr>
          <w:rFonts w:ascii="Courier New" w:cs="Courier New" w:eastAsia="Courier New" w:hAnsi="Courier New"/>
        </w:rPr>
        <w:t xml:space="preserve">make qemu</w:t>
      </w:r>
      <w:r>
        <w:t xml:space="preserve">.</w:t>
      </w:r>
    </w:p>
    <w:p>
      <w:pPr>
        <w:pStyle w:val="Heading1"/>
        <w:spacing w:after="120" w:before="240"/>
      </w:pPr>
      <w:bookmarkStart w:name="_Toc2" w:id="2"/>
      <w:r>
        <w:rPr>
          <w:b/>
          <w:bCs/>
          <w:color w:val="000000"/>
          <w:sz w:val="28"/>
          <w:szCs w:val="28"/>
        </w:rPr>
        <w:t xml:space="preserve">2   Part 1: Fixing sleep for the Current xv6</w:t>
      </w:r>
      <w:bookmarkEnd w:id="2"/>
    </w:p>
    <w:p>
      <w:pPr>
        <w:pStyle w:val="Heading2"/>
        <w:spacing w:after="100" w:before="180"/>
      </w:pPr>
      <w:bookmarkStart w:name="_Toc3" w:id="3"/>
      <w:r>
        <w:rPr>
          <w:b/>
          <w:bCs/>
          <w:color w:val="000000"/>
          <w:sz w:val="24"/>
          <w:szCs w:val="24"/>
        </w:rPr>
        <w:t xml:space="preserve">2.1   Commands executed and relevant output</w:t>
      </w:r>
      <w:bookmarkEnd w:id="3"/>
    </w:p>
    <w:p>
      <w:pPr>
        <w:spacing w:after="100"/>
        <w:jc w:val="both"/>
      </w:pPr>
      <w:r>
        <w:t xml:space="preserve">First I checked which name the tree uses — </w:t>
      </w:r>
      <w:r>
        <w:rPr>
          <w:rFonts w:ascii="Courier New" w:cs="Courier New" w:eastAsia="Courier New" w:hAnsi="Courier New"/>
        </w:rPr>
        <w:t xml:space="preserve">grep</w:t>
      </w:r>
      <w:r>
        <w:t xml:space="preserve"> shows that </w:t>
      </w:r>
      <w:r>
        <w:rPr>
          <w:rFonts w:ascii="Courier New" w:cs="Courier New" w:eastAsia="Courier New" w:hAnsi="Courier New"/>
        </w:rPr>
        <w:t xml:space="preserve">user/user.h</w:t>
      </w:r>
      <w:r>
        <w:t xml:space="preserve"> declares </w:t>
      </w:r>
      <w:r>
        <w:rPr>
          <w:rFonts w:ascii="Courier New" w:cs="Courier New" w:eastAsia="Courier New" w:hAnsi="Courier New"/>
        </w:rPr>
        <w:t xml:space="preserve">int pause(int);</w:t>
      </w:r>
      <w:r>
        <w:t xml:space="preserve"> on line 25 and no </w:t>
      </w:r>
      <w:r>
        <w:rPr>
          <w:rFonts w:ascii="Courier New" w:cs="Courier New" w:eastAsia="Courier New" w:hAnsi="Courier New"/>
        </w:rPr>
        <w:t xml:space="preserve">sleep</w:t>
      </w:r>
      <w:r>
        <w:t xml:space="preserve"> system call, so the tree is the post-August-2025 one and the program must call </w:t>
      </w:r>
      <w:r>
        <w:rPr>
          <w:rFonts w:ascii="Courier New" w:cs="Courier New" w:eastAsia="Courier New" w:hAnsi="Courier New"/>
        </w:rPr>
        <w:t xml:space="preserve">pause()</w:t>
      </w:r>
      <w:r>
        <w:t xml:space="preserve">. My </w:t>
      </w:r>
      <w:r>
        <w:rPr>
          <w:rFonts w:ascii="Courier New" w:cs="Courier New" w:eastAsia="Courier New" w:hAnsi="Courier New"/>
        </w:rPr>
        <w:t xml:space="preserve">user/sleep.c</w:t>
      </w:r>
      <w:r>
        <w:t xml:space="preserve"> from Lab 2 already uses </w:t>
      </w:r>
      <w:r>
        <w:rPr>
          <w:rFonts w:ascii="Courier New" w:cs="Courier New" w:eastAsia="Courier New" w:hAnsi="Courier New"/>
        </w:rPr>
        <w:t xml:space="preserve">pause(atoi(argv[1]))</w:t>
      </w:r>
      <w:r>
        <w:t xml:space="preserve">, and </w:t>
      </w:r>
      <w:r>
        <w:rPr>
          <w:rFonts w:ascii="Courier New" w:cs="Courier New" w:eastAsia="Courier New" w:hAnsi="Courier New"/>
        </w:rPr>
        <w:t xml:space="preserve">$U/_sleep\</w:t>
      </w:r>
      <w:r>
        <w:t xml:space="preserve"> is present in </w:t>
      </w:r>
      <w:r>
        <w:rPr>
          <w:rFonts w:ascii="Courier New" w:cs="Courier New" w:eastAsia="Courier New" w:hAnsi="Courier New"/>
        </w:rPr>
        <w:t xml:space="preserve">UPROGS</w:t>
      </w:r>
      <w:r>
        <w:t xml:space="preserve"> (Makefile line 135), so the program builds unchanged.</w:t>
      </w:r>
    </w:p>
    <w:p>
      <w:pPr>
        <w:spacing w:after="60" w:before="120"/>
        <w:jc w:val="center"/>
      </w:pPr>
      <w:r>
        <w:drawing>
          <wp:inline distT="0" distB="0" distL="0" distR="0">
            <wp:extent cx="4095750" cy="400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400050"/>
                    </a:xfrm>
                    <a:prstGeom prst="rect">
                      <a:avLst/>
                    </a:prstGeom>
                  </pic:spPr>
                </pic:pic>
              </a:graphicData>
            </a:graphic>
          </wp:inline>
        </w:drawing>
      </w:r>
    </w:p>
    <w:p>
      <w:pPr>
        <w:spacing w:after="160"/>
        <w:jc w:val="center"/>
      </w:pPr>
      <w:r>
        <w:rPr>
          <w:i/>
          <w:iCs/>
          <w:sz w:val="20"/>
          <w:szCs w:val="20"/>
        </w:rPr>
        <w:t xml:space="preserve">Figure 1.1 – The grep result in user.h: the system call is pause(), line 25</w:t>
      </w:r>
    </w:p>
    <w:p>
      <w:pPr>
        <w:spacing w:after="60" w:before="120"/>
        <w:jc w:val="center"/>
      </w:pPr>
      <w:r>
        <w:drawing>
          <wp:inline distT="0" distB="0" distL="0" distR="0">
            <wp:extent cx="4095750" cy="209434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094340"/>
                    </a:xfrm>
                    <a:prstGeom prst="rect">
                      <a:avLst/>
                    </a:prstGeom>
                  </pic:spPr>
                </pic:pic>
              </a:graphicData>
            </a:graphic>
          </wp:inline>
        </w:drawing>
      </w:r>
    </w:p>
    <w:p>
      <w:pPr>
        <w:spacing w:after="160"/>
        <w:jc w:val="center"/>
      </w:pPr>
      <w:r>
        <w:rPr>
          <w:i/>
          <w:iCs/>
          <w:sz w:val="20"/>
          <w:szCs w:val="20"/>
        </w:rPr>
        <w:t xml:space="preserve">Figure 1.2 – The sleep.c source calling pause(), and its UPROGS line in the Makefile</w:t>
      </w:r>
    </w:p>
    <w:p>
      <w:pPr>
        <w:spacing w:after="60" w:before="120"/>
        <w:jc w:val="center"/>
      </w:pPr>
      <w:r>
        <w:drawing>
          <wp:inline distT="0" distB="0" distL="0" distR="0">
            <wp:extent cx="4095750" cy="1124054"/>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124054"/>
                    </a:xfrm>
                    <a:prstGeom prst="rect">
                      <a:avLst/>
                    </a:prstGeom>
                  </pic:spPr>
                </pic:pic>
              </a:graphicData>
            </a:graphic>
          </wp:inline>
        </w:drawing>
      </w:r>
    </w:p>
    <w:p>
      <w:pPr>
        <w:spacing w:after="160"/>
        <w:jc w:val="center"/>
      </w:pPr>
      <w:r>
        <w:rPr>
          <w:i/>
          <w:iCs/>
          <w:sz w:val="20"/>
          <w:szCs w:val="20"/>
        </w:rPr>
        <w:t xml:space="preserve">Figure 1.3 – sleep running in xv6: with an argument it pauses, without one it prints the usage error</w:t>
      </w:r>
    </w:p>
    <w:p>
      <w:pPr>
        <w:pStyle w:val="Heading2"/>
        <w:spacing w:after="100" w:before="180"/>
      </w:pPr>
      <w:bookmarkStart w:name="_Toc4" w:id="4"/>
      <w:r>
        <w:rPr>
          <w:b/>
          <w:bCs/>
          <w:color w:val="000000"/>
          <w:sz w:val="24"/>
          <w:szCs w:val="24"/>
        </w:rPr>
        <w:t xml:space="preserve">2.2   Observations (Part 1)</w:t>
      </w:r>
      <w:bookmarkEnd w:id="4"/>
    </w:p>
    <w:p>
      <w:pPr>
        <w:pStyle w:val="ListParagraph"/>
        <w:numPr>
          <w:ilvl w:val="0"/>
          <w:numId w:val="2"/>
        </w:numPr>
        <w:spacing w:after="80"/>
        <w:jc w:val="both"/>
      </w:pPr>
      <w:r>
        <w:rPr>
          <w:rFonts w:ascii="Courier New" w:cs="Courier New" w:eastAsia="Courier New" w:hAnsi="Courier New"/>
        </w:rPr>
        <w:t xml:space="preserve">sleep 20</w:t>
      </w:r>
      <w:r>
        <w:t xml:space="preserve"> suspended the shell for 20 clock ticks (about two seconds) and returned to the prompt with no output — exactly the Unix convention that success is silent.</w:t>
      </w:r>
    </w:p>
    <w:p>
      <w:pPr>
        <w:pStyle w:val="ListParagraph"/>
        <w:numPr>
          <w:ilvl w:val="0"/>
          <w:numId w:val="2"/>
        </w:numPr>
        <w:spacing w:after="80"/>
        <w:jc w:val="both"/>
      </w:pPr>
      <w:r>
        <w:t xml:space="preserve">Invoking </w:t>
      </w:r>
      <w:r>
        <w:rPr>
          <w:rFonts w:ascii="Courier New" w:cs="Courier New" w:eastAsia="Courier New" w:hAnsi="Courier New"/>
        </w:rPr>
        <w:t xml:space="preserve">sleep</w:t>
      </w:r>
      <w:r>
        <w:t xml:space="preserve"> with no argument triggered the </w:t>
      </w:r>
      <w:r>
        <w:rPr>
          <w:rFonts w:ascii="Courier New" w:cs="Courier New" w:eastAsia="Courier New" w:hAnsi="Courier New"/>
        </w:rPr>
        <w:t xml:space="preserve">usage: sleep &lt;ticks&gt;</w:t>
      </w:r>
      <w:r>
        <w:t xml:space="preserve"> message (written to file descriptor 2, stderr) and exit code 1.</w:t>
      </w:r>
    </w:p>
    <w:p>
      <w:pPr>
        <w:pStyle w:val="ListParagraph"/>
        <w:numPr>
          <w:ilvl w:val="0"/>
          <w:numId w:val="2"/>
        </w:numPr>
        <w:spacing w:after="80"/>
        <w:jc w:val="both"/>
      </w:pPr>
      <w:r>
        <w:t xml:space="preserve">The rename from </w:t>
      </w:r>
      <w:r>
        <w:rPr>
          <w:rFonts w:ascii="Courier New" w:cs="Courier New" w:eastAsia="Courier New" w:hAnsi="Courier New"/>
        </w:rPr>
        <w:t xml:space="preserve">sleep()</w:t>
      </w:r>
      <w:r>
        <w:t xml:space="preserve"> to </w:t>
      </w:r>
      <w:r>
        <w:rPr>
          <w:rFonts w:ascii="Courier New" w:cs="Courier New" w:eastAsia="Courier New" w:hAnsi="Courier New"/>
        </w:rPr>
        <w:t xml:space="preserve">pause()</w:t>
      </w:r>
      <w:r>
        <w:t xml:space="preserve"> affects only the system-call name: the user-visible program is still called </w:t>
      </w:r>
      <w:r>
        <w:rPr>
          <w:rFonts w:ascii="Courier New" w:cs="Courier New" w:eastAsia="Courier New" w:hAnsi="Courier New"/>
        </w:rPr>
        <w:t xml:space="preserve">sleep</w:t>
      </w:r>
      <w:r>
        <w:t xml:space="preserve">, which is precisely why the authors freed the name.</w:t>
      </w:r>
    </w:p>
    <w:p>
      <w:pPr>
        <w:pStyle w:val="Heading1"/>
        <w:spacing w:after="120" w:before="240"/>
      </w:pPr>
      <w:bookmarkStart w:name="_Toc5" w:id="5"/>
      <w:r>
        <w:rPr>
          <w:b/>
          <w:bCs/>
          <w:color w:val="000000"/>
          <w:sz w:val="28"/>
          <w:szCs w:val="28"/>
        </w:rPr>
        <w:t xml:space="preserve">3   Part 2: bash versus the xv6 Shell</w:t>
      </w:r>
      <w:bookmarkEnd w:id="5"/>
    </w:p>
    <w:p>
      <w:pPr>
        <w:pStyle w:val="Heading2"/>
        <w:spacing w:after="100" w:before="180"/>
      </w:pPr>
      <w:bookmarkStart w:name="_Toc6" w:id="6"/>
      <w:r>
        <w:rPr>
          <w:b/>
          <w:bCs/>
          <w:color w:val="000000"/>
          <w:sz w:val="24"/>
          <w:szCs w:val="24"/>
        </w:rPr>
        <w:t xml:space="preserve">3.1   The comparison table</w:t>
      </w:r>
      <w:bookmarkEnd w:id="6"/>
    </w:p>
    <w:p>
      <w:pPr>
        <w:spacing w:after="100"/>
        <w:jc w:val="both"/>
      </w:pPr>
      <w:r>
        <w:t xml:space="preserve">Every command was run twice: in bash inside </w:t>
      </w:r>
      <w:r>
        <w:rPr>
          <w:rFonts w:ascii="Courier New" w:cs="Courier New" w:eastAsia="Courier New" w:hAnsi="Courier New"/>
        </w:rPr>
        <w:t xml:space="preserve">~/shtest</w:t>
      </w:r>
      <w:r>
        <w:t xml:space="preserve"> (containing only </w:t>
      </w:r>
      <w:r>
        <w:rPr>
          <w:rFonts w:ascii="Courier New" w:cs="Courier New" w:eastAsia="Courier New" w:hAnsi="Courier New"/>
        </w:rPr>
        <w:t xml:space="preserve">README</w:t>
      </w:r>
      <w:r>
        <w:t xml:space="preserve">), and at the xv6 </w:t>
      </w:r>
      <w:r>
        <w:rPr>
          <w:rFonts w:ascii="Courier New" w:cs="Courier New" w:eastAsia="Courier New" w:hAnsi="Courier New"/>
        </w:rPr>
        <w:t xml:space="preserve">$</w:t>
      </w:r>
      <w:r>
        <w:t xml:space="preserve"> prompt.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800"/>
        <w:gridCol w:w="2200"/>
        <w:gridCol w:w="2340"/>
      </w:tblGrid>
      <w:tr>
        <w:tc>
          <w:tcPr>
            <w:tcW w:type="dxa" w:w="2000"/>
            <w:shd w:fill="D9D9D9" w:val="clear"/>
            <w:tcMar>
              <w:top w:type="dxa" w:w="60"/>
              <w:left w:type="dxa" w:w="80"/>
              <w:bottom w:type="dxa" w:w="60"/>
              <w:right w:type="dxa" w:w="80"/>
            </w:tcMar>
          </w:tcPr>
          <w:p>
            <w:r>
              <w:rPr>
                <w:b/>
                <w:bCs/>
                <w:sz w:val="17"/>
                <w:szCs w:val="17"/>
              </w:rPr>
              <w:t xml:space="preserve">Command</w:t>
            </w:r>
          </w:p>
        </w:tc>
        <w:tc>
          <w:tcPr>
            <w:tcW w:type="dxa" w:w="1300"/>
            <w:shd w:fill="D9D9D9" w:val="clear"/>
            <w:tcMar>
              <w:top w:type="dxa" w:w="60"/>
              <w:left w:type="dxa" w:w="80"/>
              <w:bottom w:type="dxa" w:w="60"/>
              <w:right w:type="dxa" w:w="80"/>
            </w:tcMar>
          </w:tcPr>
          <w:p>
            <w:r>
              <w:rPr>
                <w:b/>
                <w:bCs/>
                <w:sz w:val="17"/>
                <w:szCs w:val="17"/>
              </w:rPr>
              <w:t xml:space="preserve">Tests</w:t>
            </w:r>
          </w:p>
        </w:tc>
        <w:tc>
          <w:tcPr>
            <w:tcW w:type="dxa" w:w="1800"/>
            <w:shd w:fill="D9D9D9" w:val="clear"/>
            <w:tcMar>
              <w:top w:type="dxa" w:w="60"/>
              <w:left w:type="dxa" w:w="80"/>
              <w:bottom w:type="dxa" w:w="60"/>
              <w:right w:type="dxa" w:w="80"/>
            </w:tcMar>
          </w:tcPr>
          <w:p>
            <w:r>
              <w:rPr>
                <w:b/>
                <w:bCs/>
                <w:sz w:val="17"/>
                <w:szCs w:val="17"/>
              </w:rPr>
              <w:t xml:space="preserve">bash</w:t>
            </w:r>
          </w:p>
        </w:tc>
        <w:tc>
          <w:tcPr>
            <w:tcW w:type="dxa" w:w="2200"/>
            <w:shd w:fill="D9D9D9" w:val="clear"/>
            <w:tcMar>
              <w:top w:type="dxa" w:w="60"/>
              <w:left w:type="dxa" w:w="80"/>
              <w:bottom w:type="dxa" w:w="60"/>
              <w:right w:type="dxa" w:w="80"/>
            </w:tcMar>
          </w:tcPr>
          <w:p>
            <w:r>
              <w:rPr>
                <w:b/>
                <w:bCs/>
                <w:sz w:val="17"/>
                <w:szCs w:val="17"/>
              </w:rPr>
              <w:t xml:space="preserve">xv6</w:t>
            </w:r>
          </w:p>
        </w:tc>
        <w:tc>
          <w:tcPr>
            <w:tcW w:type="dxa" w:w="2340"/>
            <w:shd w:fill="D9D9D9" w:val="clear"/>
            <w:tcMar>
              <w:top w:type="dxa" w:w="60"/>
              <w:left w:type="dxa" w:w="80"/>
              <w:bottom w:type="dxa" w:w="60"/>
              <w:right w:type="dxa" w:w="80"/>
            </w:tcMar>
          </w:tcPr>
          <w:p>
            <w:r>
              <w:rPr>
                <w:b/>
                <w:bCs/>
                <w:sz w:val="17"/>
                <w:szCs w:val="17"/>
              </w:rPr>
              <w:t xml:space="preserve">Why</w:t>
            </w:r>
          </w:p>
        </w:tc>
      </w:tr>
      <w:tr>
        <w:tc>
          <w:tcPr>
            <w:tcW w:type="dxa" w:w="2000"/>
            <w:tcMar>
              <w:top w:type="dxa" w:w="60"/>
              <w:left w:type="dxa" w:w="80"/>
              <w:bottom w:type="dxa" w:w="60"/>
              <w:right w:type="dxa" w:w="80"/>
            </w:tcMar>
          </w:tcPr>
          <w:p>
            <w:r>
              <w:rPr>
                <w:rFonts w:ascii="Courier New" w:cs="Courier New" w:eastAsia="Courier New" w:hAnsi="Courier New"/>
                <w:b w:val="false"/>
                <w:bCs w:val="false"/>
                <w:sz w:val="17"/>
                <w:szCs w:val="17"/>
              </w:rPr>
              <w:t xml:space="preserve">echo hello &gt; f ; cat &lt; f</w:t>
            </w:r>
          </w:p>
        </w:tc>
        <w:tc>
          <w:tcPr>
            <w:tcW w:type="dxa" w:w="1300"/>
            <w:tcMar>
              <w:top w:type="dxa" w:w="60"/>
              <w:left w:type="dxa" w:w="80"/>
              <w:bottom w:type="dxa" w:w="60"/>
              <w:right w:type="dxa" w:w="80"/>
            </w:tcMar>
          </w:tcPr>
          <w:p>
            <w:r>
              <w:rPr>
                <w:b w:val="false"/>
                <w:bCs w:val="false"/>
                <w:sz w:val="17"/>
                <w:szCs w:val="17"/>
              </w:rPr>
              <w:t xml:space="preserve">redirection</w:t>
            </w:r>
          </w:p>
        </w:tc>
        <w:tc>
          <w:tcPr>
            <w:tcW w:type="dxa" w:w="1800"/>
            <w:tcMar>
              <w:top w:type="dxa" w:w="60"/>
              <w:left w:type="dxa" w:w="80"/>
              <w:bottom w:type="dxa" w:w="60"/>
              <w:right w:type="dxa" w:w="80"/>
            </w:tcMar>
          </w:tcPr>
          <w:p>
            <w:r>
              <w:rPr>
                <w:b w:val="false"/>
                <w:bCs w:val="false"/>
                <w:sz w:val="17"/>
                <w:szCs w:val="17"/>
              </w:rPr>
              <w:t xml:space="preserve">hello</w:t>
            </w:r>
          </w:p>
        </w:tc>
        <w:tc>
          <w:tcPr>
            <w:tcW w:type="dxa" w:w="2200"/>
            <w:tcMar>
              <w:top w:type="dxa" w:w="60"/>
              <w:left w:type="dxa" w:w="80"/>
              <w:bottom w:type="dxa" w:w="60"/>
              <w:right w:type="dxa" w:w="80"/>
            </w:tcMar>
          </w:tcPr>
          <w:p>
            <w:r>
              <w:rPr>
                <w:b w:val="false"/>
                <w:bCs w:val="false"/>
                <w:sz w:val="17"/>
                <w:szCs w:val="17"/>
              </w:rPr>
              <w:t xml:space="preserve">hello</w:t>
            </w:r>
          </w:p>
        </w:tc>
        <w:tc>
          <w:tcPr>
            <w:tcW w:type="dxa" w:w="2340"/>
            <w:tcMar>
              <w:top w:type="dxa" w:w="60"/>
              <w:left w:type="dxa" w:w="80"/>
              <w:bottom w:type="dxa" w:w="60"/>
              <w:right w:type="dxa" w:w="80"/>
            </w:tcMar>
          </w:tcPr>
          <w:p>
            <w:r>
              <w:rPr>
                <w:b w:val="false"/>
                <w:bCs w:val="false"/>
                <w:sz w:val="17"/>
                <w:szCs w:val="17"/>
              </w:rPr>
              <w:t xml:space="preserve">Both support &lt; and &gt; redirection.</w:t>
            </w:r>
          </w:p>
        </w:tc>
      </w:tr>
      <w:tr>
        <w:tc>
          <w:tcPr>
            <w:tcW w:type="dxa" w:w="2000"/>
            <w:tcMar>
              <w:top w:type="dxa" w:w="60"/>
              <w:left w:type="dxa" w:w="80"/>
              <w:bottom w:type="dxa" w:w="60"/>
              <w:right w:type="dxa" w:w="80"/>
            </w:tcMar>
          </w:tcPr>
          <w:p>
            <w:r>
              <w:rPr>
                <w:rFonts w:ascii="Courier New" w:cs="Courier New" w:eastAsia="Courier New" w:hAnsi="Courier New"/>
                <w:b w:val="false"/>
                <w:bCs w:val="false"/>
                <w:sz w:val="17"/>
                <w:szCs w:val="17"/>
              </w:rPr>
              <w:t xml:space="preserve">ls | grep READ</w:t>
            </w:r>
          </w:p>
        </w:tc>
        <w:tc>
          <w:tcPr>
            <w:tcW w:type="dxa" w:w="1300"/>
            <w:tcMar>
              <w:top w:type="dxa" w:w="60"/>
              <w:left w:type="dxa" w:w="80"/>
              <w:bottom w:type="dxa" w:w="60"/>
              <w:right w:type="dxa" w:w="80"/>
            </w:tcMar>
          </w:tcPr>
          <w:p>
            <w:r>
              <w:rPr>
                <w:b w:val="false"/>
                <w:bCs w:val="false"/>
                <w:sz w:val="17"/>
                <w:szCs w:val="17"/>
              </w:rPr>
              <w:t xml:space="preserve">pipe</w:t>
            </w:r>
          </w:p>
        </w:tc>
        <w:tc>
          <w:tcPr>
            <w:tcW w:type="dxa" w:w="1800"/>
            <w:tcMar>
              <w:top w:type="dxa" w:w="60"/>
              <w:left w:type="dxa" w:w="80"/>
              <w:bottom w:type="dxa" w:w="60"/>
              <w:right w:type="dxa" w:w="80"/>
            </w:tcMar>
          </w:tcPr>
          <w:p>
            <w:r>
              <w:rPr>
                <w:b w:val="false"/>
                <w:bCs w:val="false"/>
                <w:sz w:val="17"/>
                <w:szCs w:val="17"/>
              </w:rPr>
              <w:t xml:space="preserve">README</w:t>
            </w:r>
          </w:p>
        </w:tc>
        <w:tc>
          <w:tcPr>
            <w:tcW w:type="dxa" w:w="2200"/>
            <w:tcMar>
              <w:top w:type="dxa" w:w="60"/>
              <w:left w:type="dxa" w:w="80"/>
              <w:bottom w:type="dxa" w:w="60"/>
              <w:right w:type="dxa" w:w="80"/>
            </w:tcMar>
          </w:tcPr>
          <w:p>
            <w:r>
              <w:rPr>
                <w:b w:val="false"/>
                <w:bCs w:val="false"/>
                <w:sz w:val="17"/>
                <w:szCs w:val="17"/>
              </w:rPr>
              <w:t xml:space="preserve">README         2 2 2441</w:t>
            </w:r>
          </w:p>
        </w:tc>
        <w:tc>
          <w:tcPr>
            <w:tcW w:type="dxa" w:w="2340"/>
            <w:tcMar>
              <w:top w:type="dxa" w:w="60"/>
              <w:left w:type="dxa" w:w="80"/>
              <w:bottom w:type="dxa" w:w="60"/>
              <w:right w:type="dxa" w:w="80"/>
            </w:tcMar>
          </w:tcPr>
          <w:p>
            <w:r>
              <w:rPr>
                <w:b w:val="false"/>
                <w:bCs w:val="false"/>
                <w:sz w:val="17"/>
                <w:szCs w:val="17"/>
              </w:rPr>
              <w:t xml:space="preserve">Both support pipes; xv6 ls prints name, type/inode/size.</w:t>
            </w:r>
          </w:p>
        </w:tc>
      </w:tr>
      <w:tr>
        <w:tc>
          <w:tcPr>
            <w:tcW w:type="dxa" w:w="2000"/>
            <w:tcMar>
              <w:top w:type="dxa" w:w="60"/>
              <w:left w:type="dxa" w:w="80"/>
              <w:bottom w:type="dxa" w:w="60"/>
              <w:right w:type="dxa" w:w="80"/>
            </w:tcMar>
          </w:tcPr>
          <w:p>
            <w:r>
              <w:rPr>
                <w:rFonts w:ascii="Courier New" w:cs="Courier New" w:eastAsia="Courier New" w:hAnsi="Courier New"/>
                <w:b w:val="false"/>
                <w:bCs w:val="false"/>
                <w:sz w:val="17"/>
                <w:szCs w:val="17"/>
              </w:rPr>
              <w:t xml:space="preserve">(echo a; echo b) | wc</w:t>
            </w:r>
          </w:p>
        </w:tc>
        <w:tc>
          <w:tcPr>
            <w:tcW w:type="dxa" w:w="1300"/>
            <w:tcMar>
              <w:top w:type="dxa" w:w="60"/>
              <w:left w:type="dxa" w:w="80"/>
              <w:bottom w:type="dxa" w:w="60"/>
              <w:right w:type="dxa" w:w="80"/>
            </w:tcMar>
          </w:tcPr>
          <w:p>
            <w:r>
              <w:rPr>
                <w:b w:val="false"/>
                <w:bCs w:val="false"/>
                <w:sz w:val="17"/>
                <w:szCs w:val="17"/>
              </w:rPr>
              <w:t xml:space="preserve">grouping, list</w:t>
            </w:r>
          </w:p>
        </w:tc>
        <w:tc>
          <w:tcPr>
            <w:tcW w:type="dxa" w:w="1800"/>
            <w:tcMar>
              <w:top w:type="dxa" w:w="60"/>
              <w:left w:type="dxa" w:w="80"/>
              <w:bottom w:type="dxa" w:w="60"/>
              <w:right w:type="dxa" w:w="80"/>
            </w:tcMar>
          </w:tcPr>
          <w:p>
            <w:r>
              <w:rPr>
                <w:b w:val="false"/>
                <w:bCs w:val="false"/>
                <w:sz w:val="17"/>
                <w:szCs w:val="17"/>
              </w:rPr>
              <w:t xml:space="preserve">2 2 4</w:t>
            </w:r>
          </w:p>
        </w:tc>
        <w:tc>
          <w:tcPr>
            <w:tcW w:type="dxa" w:w="2200"/>
            <w:tcMar>
              <w:top w:type="dxa" w:w="60"/>
              <w:left w:type="dxa" w:w="80"/>
              <w:bottom w:type="dxa" w:w="60"/>
              <w:right w:type="dxa" w:w="80"/>
            </w:tcMar>
          </w:tcPr>
          <w:p>
            <w:r>
              <w:rPr>
                <w:b w:val="false"/>
                <w:bCs w:val="false"/>
                <w:sz w:val="17"/>
                <w:szCs w:val="17"/>
              </w:rPr>
              <w:t xml:space="preserve">2 2 4</w:t>
            </w:r>
          </w:p>
        </w:tc>
        <w:tc>
          <w:tcPr>
            <w:tcW w:type="dxa" w:w="2340"/>
            <w:tcMar>
              <w:top w:type="dxa" w:w="60"/>
              <w:left w:type="dxa" w:w="80"/>
              <w:bottom w:type="dxa" w:w="60"/>
              <w:right w:type="dxa" w:w="80"/>
            </w:tcMar>
          </w:tcPr>
          <w:p>
            <w:r>
              <w:rPr>
                <w:b w:val="false"/>
                <w:bCs w:val="false"/>
                <w:sz w:val="17"/>
                <w:szCs w:val="17"/>
              </w:rPr>
              <w:t xml:space="preserve">Both support ( ) grouping piped into a command.</w:t>
            </w:r>
          </w:p>
        </w:tc>
      </w:tr>
      <w:tr>
        <w:tc>
          <w:tcPr>
            <w:tcW w:type="dxa" w:w="2000"/>
            <w:tcMar>
              <w:top w:type="dxa" w:w="60"/>
              <w:left w:type="dxa" w:w="80"/>
              <w:bottom w:type="dxa" w:w="60"/>
              <w:right w:type="dxa" w:w="80"/>
            </w:tcMar>
          </w:tcPr>
          <w:p>
            <w:r>
              <w:rPr>
                <w:rFonts w:ascii="Courier New" w:cs="Courier New" w:eastAsia="Courier New" w:hAnsi="Courier New"/>
                <w:b w:val="false"/>
                <w:bCs w:val="false"/>
                <w:sz w:val="17"/>
                <w:szCs w:val="17"/>
              </w:rPr>
              <w:t xml:space="preserve">echo one ; echo two</w:t>
            </w:r>
          </w:p>
        </w:tc>
        <w:tc>
          <w:tcPr>
            <w:tcW w:type="dxa" w:w="1300"/>
            <w:tcMar>
              <w:top w:type="dxa" w:w="60"/>
              <w:left w:type="dxa" w:w="80"/>
              <w:bottom w:type="dxa" w:w="60"/>
              <w:right w:type="dxa" w:w="80"/>
            </w:tcMar>
          </w:tcPr>
          <w:p>
            <w:r>
              <w:rPr>
                <w:b w:val="false"/>
                <w:bCs w:val="false"/>
                <w:sz w:val="17"/>
                <w:szCs w:val="17"/>
              </w:rPr>
              <w:t xml:space="preserve">sequence</w:t>
            </w:r>
          </w:p>
        </w:tc>
        <w:tc>
          <w:tcPr>
            <w:tcW w:type="dxa" w:w="1800"/>
            <w:tcMar>
              <w:top w:type="dxa" w:w="60"/>
              <w:left w:type="dxa" w:w="80"/>
              <w:bottom w:type="dxa" w:w="60"/>
              <w:right w:type="dxa" w:w="80"/>
            </w:tcMar>
          </w:tcPr>
          <w:p>
            <w:r>
              <w:rPr>
                <w:b w:val="false"/>
                <w:bCs w:val="false"/>
                <w:sz w:val="17"/>
                <w:szCs w:val="17"/>
              </w:rPr>
              <w:t xml:space="preserve">one, two</w:t>
            </w:r>
          </w:p>
        </w:tc>
        <w:tc>
          <w:tcPr>
            <w:tcW w:type="dxa" w:w="2200"/>
            <w:tcMar>
              <w:top w:type="dxa" w:w="60"/>
              <w:left w:type="dxa" w:w="80"/>
              <w:bottom w:type="dxa" w:w="60"/>
              <w:right w:type="dxa" w:w="80"/>
            </w:tcMar>
          </w:tcPr>
          <w:p>
            <w:r>
              <w:rPr>
                <w:b w:val="false"/>
                <w:bCs w:val="false"/>
                <w:sz w:val="17"/>
                <w:szCs w:val="17"/>
              </w:rPr>
              <w:t xml:space="preserve">one, two</w:t>
            </w:r>
          </w:p>
        </w:tc>
        <w:tc>
          <w:tcPr>
            <w:tcW w:type="dxa" w:w="2340"/>
            <w:tcMar>
              <w:top w:type="dxa" w:w="60"/>
              <w:left w:type="dxa" w:w="80"/>
              <w:bottom w:type="dxa" w:w="60"/>
              <w:right w:type="dxa" w:w="80"/>
            </w:tcMar>
          </w:tcPr>
          <w:p>
            <w:r>
              <w:rPr>
                <w:b w:val="false"/>
                <w:bCs w:val="false"/>
                <w:sz w:val="17"/>
                <w:szCs w:val="17"/>
              </w:rPr>
              <w:t xml:space="preserve">Both run ;-separated commands in order.</w:t>
            </w:r>
          </w:p>
        </w:tc>
      </w:tr>
      <w:tr>
        <w:tc>
          <w:tcPr>
            <w:tcW w:type="dxa" w:w="2000"/>
            <w:tcMar>
              <w:top w:type="dxa" w:w="60"/>
              <w:left w:type="dxa" w:w="80"/>
              <w:bottom w:type="dxa" w:w="60"/>
              <w:right w:type="dxa" w:w="80"/>
            </w:tcMar>
          </w:tcPr>
          <w:p>
            <w:r>
              <w:rPr>
                <w:rFonts w:ascii="Courier New" w:cs="Courier New" w:eastAsia="Courier New" w:hAnsi="Courier New"/>
                <w:b w:val="false"/>
                <w:bCs w:val="false"/>
                <w:sz w:val="17"/>
                <w:szCs w:val="17"/>
              </w:rPr>
              <w:t xml:space="preserve">echo bg &amp;</w:t>
            </w:r>
          </w:p>
        </w:tc>
        <w:tc>
          <w:tcPr>
            <w:tcW w:type="dxa" w:w="1300"/>
            <w:tcMar>
              <w:top w:type="dxa" w:w="60"/>
              <w:left w:type="dxa" w:w="80"/>
              <w:bottom w:type="dxa" w:w="60"/>
              <w:right w:type="dxa" w:w="80"/>
            </w:tcMar>
          </w:tcPr>
          <w:p>
            <w:r>
              <w:rPr>
                <w:b w:val="false"/>
                <w:bCs w:val="false"/>
                <w:sz w:val="17"/>
                <w:szCs w:val="17"/>
              </w:rPr>
              <w:t xml:space="preserve">background</w:t>
            </w:r>
          </w:p>
        </w:tc>
        <w:tc>
          <w:tcPr>
            <w:tcW w:type="dxa" w:w="1800"/>
            <w:tcMar>
              <w:top w:type="dxa" w:w="60"/>
              <w:left w:type="dxa" w:w="80"/>
              <w:bottom w:type="dxa" w:w="60"/>
              <w:right w:type="dxa" w:w="80"/>
            </w:tcMar>
          </w:tcPr>
          <w:p>
            <w:r>
              <w:rPr>
                <w:b w:val="false"/>
                <w:bCs w:val="false"/>
                <w:sz w:val="17"/>
                <w:szCs w:val="17"/>
              </w:rPr>
              <w:t xml:space="preserve">bg</w:t>
            </w:r>
          </w:p>
        </w:tc>
        <w:tc>
          <w:tcPr>
            <w:tcW w:type="dxa" w:w="2200"/>
            <w:tcMar>
              <w:top w:type="dxa" w:w="60"/>
              <w:left w:type="dxa" w:w="80"/>
              <w:bottom w:type="dxa" w:w="60"/>
              <w:right w:type="dxa" w:w="80"/>
            </w:tcMar>
          </w:tcPr>
          <w:p>
            <w:r>
              <w:rPr>
                <w:b w:val="false"/>
                <w:bCs w:val="false"/>
                <w:sz w:val="17"/>
                <w:szCs w:val="17"/>
              </w:rPr>
              <w:t xml:space="preserve">bg</w:t>
            </w:r>
          </w:p>
        </w:tc>
        <w:tc>
          <w:tcPr>
            <w:tcW w:type="dxa" w:w="2340"/>
            <w:tcMar>
              <w:top w:type="dxa" w:w="60"/>
              <w:left w:type="dxa" w:w="80"/>
              <w:bottom w:type="dxa" w:w="60"/>
              <w:right w:type="dxa" w:w="80"/>
            </w:tcMar>
          </w:tcPr>
          <w:p>
            <w:r>
              <w:rPr>
                <w:b w:val="false"/>
                <w:bCs w:val="false"/>
                <w:sz w:val="17"/>
                <w:szCs w:val="17"/>
              </w:rPr>
              <w:t xml:space="preserve">Both support &amp; (xv6: BACK node, parent does not wait).</w:t>
            </w:r>
          </w:p>
        </w:tc>
      </w:tr>
      <w:tr>
        <w:tc>
          <w:tcPr>
            <w:tcW w:type="dxa" w:w="2000"/>
            <w:tcMar>
              <w:top w:type="dxa" w:w="60"/>
              <w:left w:type="dxa" w:w="80"/>
              <w:bottom w:type="dxa" w:w="60"/>
              <w:right w:type="dxa" w:w="80"/>
            </w:tcMar>
          </w:tcPr>
          <w:p>
            <w:r>
              <w:rPr>
                <w:rFonts w:ascii="Courier New" w:cs="Courier New" w:eastAsia="Courier New" w:hAnsi="Courier New"/>
                <w:b w:val="false"/>
                <w:bCs w:val="false"/>
                <w:sz w:val="17"/>
                <w:szCs w:val="17"/>
              </w:rPr>
              <w:t xml:space="preserve">ls *</w:t>
            </w:r>
          </w:p>
        </w:tc>
        <w:tc>
          <w:tcPr>
            <w:tcW w:type="dxa" w:w="1300"/>
            <w:tcMar>
              <w:top w:type="dxa" w:w="60"/>
              <w:left w:type="dxa" w:w="80"/>
              <w:bottom w:type="dxa" w:w="60"/>
              <w:right w:type="dxa" w:w="80"/>
            </w:tcMar>
          </w:tcPr>
          <w:p>
            <w:r>
              <w:rPr>
                <w:b w:val="false"/>
                <w:bCs w:val="false"/>
                <w:sz w:val="17"/>
                <w:szCs w:val="17"/>
              </w:rPr>
              <w:t xml:space="preserve">globbing</w:t>
            </w:r>
          </w:p>
        </w:tc>
        <w:tc>
          <w:tcPr>
            <w:tcW w:type="dxa" w:w="1800"/>
            <w:tcMar>
              <w:top w:type="dxa" w:w="60"/>
              <w:left w:type="dxa" w:w="80"/>
              <w:bottom w:type="dxa" w:w="60"/>
              <w:right w:type="dxa" w:w="80"/>
            </w:tcMar>
          </w:tcPr>
          <w:p>
            <w:r>
              <w:rPr>
                <w:b w:val="false"/>
                <w:bCs w:val="false"/>
                <w:sz w:val="17"/>
                <w:szCs w:val="17"/>
              </w:rPr>
              <w:t xml:space="preserve">README  f</w:t>
            </w:r>
          </w:p>
        </w:tc>
        <w:tc>
          <w:tcPr>
            <w:tcW w:type="dxa" w:w="2200"/>
            <w:tcMar>
              <w:top w:type="dxa" w:w="60"/>
              <w:left w:type="dxa" w:w="80"/>
              <w:bottom w:type="dxa" w:w="60"/>
              <w:right w:type="dxa" w:w="80"/>
            </w:tcMar>
          </w:tcPr>
          <w:p>
            <w:r>
              <w:rPr>
                <w:b w:val="false"/>
                <w:bCs w:val="false"/>
                <w:sz w:val="17"/>
                <w:szCs w:val="17"/>
              </w:rPr>
              <w:t xml:space="preserve">ls: cannot open *</w:t>
            </w:r>
          </w:p>
        </w:tc>
        <w:tc>
          <w:tcPr>
            <w:tcW w:type="dxa" w:w="2340"/>
            <w:tcMar>
              <w:top w:type="dxa" w:w="60"/>
              <w:left w:type="dxa" w:w="80"/>
              <w:bottom w:type="dxa" w:w="60"/>
              <w:right w:type="dxa" w:w="80"/>
            </w:tcMar>
          </w:tcPr>
          <w:p>
            <w:r>
              <w:rPr>
                <w:b w:val="false"/>
                <w:bCs w:val="false"/>
                <w:sz w:val="17"/>
                <w:szCs w:val="17"/>
              </w:rPr>
              <w:t xml:space="preserve">Only bash expands *; xv6 passes the literal * to ls.</w:t>
            </w:r>
          </w:p>
        </w:tc>
      </w:tr>
      <w:tr>
        <w:tc>
          <w:tcPr>
            <w:tcW w:type="dxa" w:w="2000"/>
            <w:tcMar>
              <w:top w:type="dxa" w:w="60"/>
              <w:left w:type="dxa" w:w="80"/>
              <w:bottom w:type="dxa" w:w="60"/>
              <w:right w:type="dxa" w:w="80"/>
            </w:tcMar>
          </w:tcPr>
          <w:p>
            <w:r>
              <w:rPr>
                <w:rFonts w:ascii="Courier New" w:cs="Courier New" w:eastAsia="Courier New" w:hAnsi="Courier New"/>
                <w:b w:val="false"/>
                <w:bCs w:val="false"/>
                <w:sz w:val="17"/>
                <w:szCs w:val="17"/>
              </w:rPr>
              <w:t xml:space="preserve">echo $HOME</w:t>
            </w:r>
          </w:p>
        </w:tc>
        <w:tc>
          <w:tcPr>
            <w:tcW w:type="dxa" w:w="1300"/>
            <w:tcMar>
              <w:top w:type="dxa" w:w="60"/>
              <w:left w:type="dxa" w:w="80"/>
              <w:bottom w:type="dxa" w:w="60"/>
              <w:right w:type="dxa" w:w="80"/>
            </w:tcMar>
          </w:tcPr>
          <w:p>
            <w:r>
              <w:rPr>
                <w:b w:val="false"/>
                <w:bCs w:val="false"/>
                <w:sz w:val="17"/>
                <w:szCs w:val="17"/>
              </w:rPr>
              <w:t xml:space="preserve">variables</w:t>
            </w:r>
          </w:p>
        </w:tc>
        <w:tc>
          <w:tcPr>
            <w:tcW w:type="dxa" w:w="1800"/>
            <w:tcMar>
              <w:top w:type="dxa" w:w="60"/>
              <w:left w:type="dxa" w:w="80"/>
              <w:bottom w:type="dxa" w:w="60"/>
              <w:right w:type="dxa" w:w="80"/>
            </w:tcMar>
          </w:tcPr>
          <w:p>
            <w:r>
              <w:rPr>
                <w:b w:val="false"/>
                <w:bCs w:val="false"/>
                <w:sz w:val="17"/>
                <w:szCs w:val="17"/>
              </w:rPr>
              <w:t xml:space="preserve">/home/adrian</w:t>
            </w:r>
          </w:p>
        </w:tc>
        <w:tc>
          <w:tcPr>
            <w:tcW w:type="dxa" w:w="2200"/>
            <w:tcMar>
              <w:top w:type="dxa" w:w="60"/>
              <w:left w:type="dxa" w:w="80"/>
              <w:bottom w:type="dxa" w:w="60"/>
              <w:right w:type="dxa" w:w="80"/>
            </w:tcMar>
          </w:tcPr>
          <w:p>
            <w:r>
              <w:rPr>
                <w:b w:val="false"/>
                <w:bCs w:val="false"/>
                <w:sz w:val="17"/>
                <w:szCs w:val="17"/>
              </w:rPr>
              <w:t xml:space="preserve">$HOME</w:t>
            </w:r>
          </w:p>
        </w:tc>
        <w:tc>
          <w:tcPr>
            <w:tcW w:type="dxa" w:w="2340"/>
            <w:tcMar>
              <w:top w:type="dxa" w:w="60"/>
              <w:left w:type="dxa" w:w="80"/>
              <w:bottom w:type="dxa" w:w="60"/>
              <w:right w:type="dxa" w:w="80"/>
            </w:tcMar>
          </w:tcPr>
          <w:p>
            <w:r>
              <w:rPr>
                <w:b w:val="false"/>
                <w:bCs w:val="false"/>
                <w:sz w:val="17"/>
                <w:szCs w:val="17"/>
              </w:rPr>
              <w:t xml:space="preserve">Only bash has variables; xv6 echoes the literal string.</w:t>
            </w:r>
          </w:p>
        </w:tc>
      </w:tr>
      <w:tr>
        <w:tc>
          <w:tcPr>
            <w:tcW w:type="dxa" w:w="2000"/>
            <w:tcMar>
              <w:top w:type="dxa" w:w="60"/>
              <w:left w:type="dxa" w:w="80"/>
              <w:bottom w:type="dxa" w:w="60"/>
              <w:right w:type="dxa" w:w="80"/>
            </w:tcMar>
          </w:tcPr>
          <w:p>
            <w:r>
              <w:rPr>
                <w:rFonts w:ascii="Courier New" w:cs="Courier New" w:eastAsia="Courier New" w:hAnsi="Courier New"/>
                <w:b w:val="false"/>
                <w:bCs w:val="false"/>
                <w:sz w:val="17"/>
                <w:szCs w:val="17"/>
              </w:rPr>
              <w:t xml:space="preserve">echo "a b"</w:t>
            </w:r>
          </w:p>
        </w:tc>
        <w:tc>
          <w:tcPr>
            <w:tcW w:type="dxa" w:w="1300"/>
            <w:tcMar>
              <w:top w:type="dxa" w:w="60"/>
              <w:left w:type="dxa" w:w="80"/>
              <w:bottom w:type="dxa" w:w="60"/>
              <w:right w:type="dxa" w:w="80"/>
            </w:tcMar>
          </w:tcPr>
          <w:p>
            <w:r>
              <w:rPr>
                <w:b w:val="false"/>
                <w:bCs w:val="false"/>
                <w:sz w:val="17"/>
                <w:szCs w:val="17"/>
              </w:rPr>
              <w:t xml:space="preserve">quotes</w:t>
            </w:r>
          </w:p>
        </w:tc>
        <w:tc>
          <w:tcPr>
            <w:tcW w:type="dxa" w:w="1800"/>
            <w:tcMar>
              <w:top w:type="dxa" w:w="60"/>
              <w:left w:type="dxa" w:w="80"/>
              <w:bottom w:type="dxa" w:w="60"/>
              <w:right w:type="dxa" w:w="80"/>
            </w:tcMar>
          </w:tcPr>
          <w:p>
            <w:r>
              <w:rPr>
                <w:b w:val="false"/>
                <w:bCs w:val="false"/>
                <w:sz w:val="17"/>
                <w:szCs w:val="17"/>
              </w:rPr>
              <w:t xml:space="preserve">a b</w:t>
            </w:r>
          </w:p>
        </w:tc>
        <w:tc>
          <w:tcPr>
            <w:tcW w:type="dxa" w:w="2200"/>
            <w:tcMar>
              <w:top w:type="dxa" w:w="60"/>
              <w:left w:type="dxa" w:w="80"/>
              <w:bottom w:type="dxa" w:w="60"/>
              <w:right w:type="dxa" w:w="80"/>
            </w:tcMar>
          </w:tcPr>
          <w:p>
            <w:r>
              <w:rPr>
                <w:b w:val="false"/>
                <w:bCs w:val="false"/>
                <w:sz w:val="17"/>
                <w:szCs w:val="17"/>
              </w:rPr>
              <w:t xml:space="preserve">"a b"</w:t>
            </w:r>
          </w:p>
        </w:tc>
        <w:tc>
          <w:tcPr>
            <w:tcW w:type="dxa" w:w="2340"/>
            <w:tcMar>
              <w:top w:type="dxa" w:w="60"/>
              <w:left w:type="dxa" w:w="80"/>
              <w:bottom w:type="dxa" w:w="60"/>
              <w:right w:type="dxa" w:w="80"/>
            </w:tcMar>
          </w:tcPr>
          <w:p>
            <w:r>
              <w:rPr>
                <w:b w:val="false"/>
                <w:bCs w:val="false"/>
                <w:sz w:val="17"/>
                <w:szCs w:val="17"/>
              </w:rPr>
              <w:t xml:space="preserve">Only bash processes quotes; xv6 passes them through.</w:t>
            </w:r>
          </w:p>
        </w:tc>
      </w:tr>
      <w:tr>
        <w:tc>
          <w:tcPr>
            <w:tcW w:type="dxa" w:w="2000"/>
            <w:tcMar>
              <w:top w:type="dxa" w:w="60"/>
              <w:left w:type="dxa" w:w="80"/>
              <w:bottom w:type="dxa" w:w="60"/>
              <w:right w:type="dxa" w:w="80"/>
            </w:tcMar>
          </w:tcPr>
          <w:p>
            <w:r>
              <w:rPr>
                <w:rFonts w:ascii="Courier New" w:cs="Courier New" w:eastAsia="Courier New" w:hAnsi="Courier New"/>
                <w:b w:val="false"/>
                <w:bCs w:val="false"/>
                <w:sz w:val="17"/>
                <w:szCs w:val="17"/>
              </w:rPr>
              <w:t xml:space="preserve">mkdir d ; cd d ; ls ..</w:t>
            </w:r>
          </w:p>
        </w:tc>
        <w:tc>
          <w:tcPr>
            <w:tcW w:type="dxa" w:w="1300"/>
            <w:tcMar>
              <w:top w:type="dxa" w:w="60"/>
              <w:left w:type="dxa" w:w="80"/>
              <w:bottom w:type="dxa" w:w="60"/>
              <w:right w:type="dxa" w:w="80"/>
            </w:tcMar>
          </w:tcPr>
          <w:p>
            <w:r>
              <w:rPr>
                <w:b w:val="false"/>
                <w:bCs w:val="false"/>
                <w:sz w:val="17"/>
                <w:szCs w:val="17"/>
              </w:rPr>
              <w:t xml:space="preserve">PATH / cd</w:t>
            </w:r>
          </w:p>
        </w:tc>
        <w:tc>
          <w:tcPr>
            <w:tcW w:type="dxa" w:w="1800"/>
            <w:tcMar>
              <w:top w:type="dxa" w:w="60"/>
              <w:left w:type="dxa" w:w="80"/>
              <w:bottom w:type="dxa" w:w="60"/>
              <w:right w:type="dxa" w:w="80"/>
            </w:tcMar>
          </w:tcPr>
          <w:p>
            <w:r>
              <w:rPr>
                <w:b w:val="false"/>
                <w:bCs w:val="false"/>
                <w:sz w:val="17"/>
                <w:szCs w:val="17"/>
              </w:rPr>
              <w:t xml:space="preserve">README d f</w:t>
            </w:r>
          </w:p>
        </w:tc>
        <w:tc>
          <w:tcPr>
            <w:tcW w:type="dxa" w:w="2200"/>
            <w:tcMar>
              <w:top w:type="dxa" w:w="60"/>
              <w:left w:type="dxa" w:w="80"/>
              <w:bottom w:type="dxa" w:w="60"/>
              <w:right w:type="dxa" w:w="80"/>
            </w:tcMar>
          </w:tcPr>
          <w:p>
            <w:r>
              <w:rPr>
                <w:b w:val="false"/>
                <w:bCs w:val="false"/>
                <w:sz w:val="17"/>
                <w:szCs w:val="17"/>
              </w:rPr>
              <w:t xml:space="preserve">exec cd failed + listing of /</w:t>
            </w:r>
          </w:p>
        </w:tc>
        <w:tc>
          <w:tcPr>
            <w:tcW w:type="dxa" w:w="2340"/>
            <w:tcMar>
              <w:top w:type="dxa" w:w="60"/>
              <w:left w:type="dxa" w:w="80"/>
              <w:bottom w:type="dxa" w:w="60"/>
              <w:right w:type="dxa" w:w="80"/>
            </w:tcMar>
          </w:tcPr>
          <w:p>
            <w:r>
              <w:rPr>
                <w:b w:val="false"/>
                <w:bCs w:val="false"/>
                <w:sz w:val="17"/>
                <w:szCs w:val="17"/>
              </w:rPr>
              <w:t xml:space="preserve">In xv6, cd works only at the start of a line; in a ; list it is exec'd and fails, so the cwd never changed.</w:t>
            </w:r>
          </w:p>
        </w:tc>
      </w:tr>
      <w:tr>
        <w:tc>
          <w:tcPr>
            <w:tcW w:type="dxa" w:w="2000"/>
            <w:tcMar>
              <w:top w:type="dxa" w:w="60"/>
              <w:left w:type="dxa" w:w="80"/>
              <w:bottom w:type="dxa" w:w="60"/>
              <w:right w:type="dxa" w:w="80"/>
            </w:tcMar>
          </w:tcPr>
          <w:p>
            <w:r>
              <w:rPr>
                <w:rFonts w:ascii="Courier New" w:cs="Courier New" w:eastAsia="Courier New" w:hAnsi="Courier New"/>
                <w:b w:val="false"/>
                <w:bCs w:val="false"/>
                <w:sz w:val="17"/>
                <w:szCs w:val="17"/>
              </w:rPr>
              <w:t xml:space="preserve">arrow up, Tab, Ctrl+R</w:t>
            </w:r>
          </w:p>
        </w:tc>
        <w:tc>
          <w:tcPr>
            <w:tcW w:type="dxa" w:w="1300"/>
            <w:tcMar>
              <w:top w:type="dxa" w:w="60"/>
              <w:left w:type="dxa" w:w="80"/>
              <w:bottom w:type="dxa" w:w="60"/>
              <w:right w:type="dxa" w:w="80"/>
            </w:tcMar>
          </w:tcPr>
          <w:p>
            <w:r>
              <w:rPr>
                <w:b w:val="false"/>
                <w:bCs w:val="false"/>
                <w:sz w:val="17"/>
                <w:szCs w:val="17"/>
              </w:rPr>
              <w:t xml:space="preserve">history, completion</w:t>
            </w:r>
          </w:p>
        </w:tc>
        <w:tc>
          <w:tcPr>
            <w:tcW w:type="dxa" w:w="1800"/>
            <w:tcMar>
              <w:top w:type="dxa" w:w="60"/>
              <w:left w:type="dxa" w:w="80"/>
              <w:bottom w:type="dxa" w:w="60"/>
              <w:right w:type="dxa" w:w="80"/>
            </w:tcMar>
          </w:tcPr>
          <w:p>
            <w:r>
              <w:rPr>
                <w:b w:val="false"/>
                <w:bCs w:val="false"/>
                <w:sz w:val="17"/>
                <w:szCs w:val="17"/>
              </w:rPr>
              <w:t xml:space="preserve">all work</w:t>
            </w:r>
          </w:p>
        </w:tc>
        <w:tc>
          <w:tcPr>
            <w:tcW w:type="dxa" w:w="2200"/>
            <w:tcMar>
              <w:top w:type="dxa" w:w="60"/>
              <w:left w:type="dxa" w:w="80"/>
              <w:bottom w:type="dxa" w:w="60"/>
              <w:right w:type="dxa" w:w="80"/>
            </w:tcMar>
          </w:tcPr>
          <w:p>
            <w:r>
              <w:rPr>
                <w:b w:val="false"/>
                <w:bCs w:val="false"/>
                <w:sz w:val="17"/>
                <w:szCs w:val="17"/>
              </w:rPr>
              <w:t xml:space="preserve">nothing (raw input)</w:t>
            </w:r>
          </w:p>
        </w:tc>
        <w:tc>
          <w:tcPr>
            <w:tcW w:type="dxa" w:w="2340"/>
            <w:tcMar>
              <w:top w:type="dxa" w:w="60"/>
              <w:left w:type="dxa" w:w="80"/>
              <w:bottom w:type="dxa" w:w="60"/>
              <w:right w:type="dxa" w:w="80"/>
            </w:tcMar>
          </w:tcPr>
          <w:p>
            <w:r>
              <w:rPr>
                <w:b w:val="false"/>
                <w:bCs w:val="false"/>
                <w:sz w:val="17"/>
                <w:szCs w:val="17"/>
              </w:rPr>
              <w:t xml:space="preserve">bash has readline; xv6 reads raw characters with gets().</w:t>
            </w:r>
          </w:p>
        </w:tc>
      </w:tr>
    </w:tbl>
    <w:p>
      <w:pPr>
        <w:spacing w:after="160"/>
      </w:pPr>
    </w:p>
    <w:p>
      <w:pPr>
        <w:spacing w:after="60" w:before="120"/>
        <w:jc w:val="center"/>
      </w:pPr>
      <w:r>
        <w:drawing>
          <wp:inline distT="0" distB="0" distL="0" distR="0">
            <wp:extent cx="4095750" cy="2934982"/>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934982"/>
                    </a:xfrm>
                    <a:prstGeom prst="rect">
                      <a:avLst/>
                    </a:prstGeom>
                  </pic:spPr>
                </pic:pic>
              </a:graphicData>
            </a:graphic>
          </wp:inline>
        </w:drawing>
      </w:r>
    </w:p>
    <w:p>
      <w:pPr>
        <w:spacing w:after="160"/>
        <w:jc w:val="center"/>
      </w:pPr>
      <w:r>
        <w:rPr>
          <w:i/>
          <w:iCs/>
          <w:sz w:val="20"/>
          <w:szCs w:val="20"/>
        </w:rPr>
        <w:t xml:space="preserve">Figure 2.1 – The commands run in bash</w:t>
      </w:r>
    </w:p>
    <w:p>
      <w:pPr>
        <w:spacing w:after="60" w:before="120"/>
        <w:jc w:val="center"/>
      </w:pPr>
      <w:r>
        <w:drawing>
          <wp:inline distT="0" distB="0" distL="0" distR="0">
            <wp:extent cx="4095750" cy="4200083"/>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200083"/>
                    </a:xfrm>
                    <a:prstGeom prst="rect">
                      <a:avLst/>
                    </a:prstGeom>
                  </pic:spPr>
                </pic:pic>
              </a:graphicData>
            </a:graphic>
          </wp:inline>
        </w:drawing>
      </w:r>
    </w:p>
    <w:p>
      <w:pPr>
        <w:spacing w:after="160"/>
        <w:jc w:val="center"/>
      </w:pPr>
      <w:r>
        <w:rPr>
          <w:i/>
          <w:iCs/>
          <w:sz w:val="20"/>
          <w:szCs w:val="20"/>
        </w:rPr>
        <w:t xml:space="preserve">Figure 2.2 – The same commands run in xv6</w:t>
      </w:r>
    </w:p>
    <w:p>
      <w:pPr>
        <w:spacing w:after="60" w:before="120"/>
        <w:jc w:val="center"/>
      </w:pPr>
      <w:r>
        <w:drawing>
          <wp:inline distT="0" distB="0" distL="0" distR="0">
            <wp:extent cx="4095750" cy="1276582"/>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1276582"/>
                    </a:xfrm>
                    <a:prstGeom prst="rect">
                      <a:avLst/>
                    </a:prstGeom>
                  </pic:spPr>
                </pic:pic>
              </a:graphicData>
            </a:graphic>
          </wp:inline>
        </w:drawing>
      </w:r>
    </w:p>
    <w:p>
      <w:pPr>
        <w:spacing w:after="160"/>
        <w:jc w:val="center"/>
      </w:pPr>
      <w:r>
        <w:rPr>
          <w:i/>
          <w:iCs/>
          <w:sz w:val="20"/>
          <w:szCs w:val="20"/>
        </w:rPr>
        <w:t xml:space="preserve">Figure 2.3 – ls failing after cd d (no PATH in xv6), and the working alternative /ls</w:t>
      </w:r>
    </w:p>
    <w:p>
      <w:pPr>
        <w:spacing w:after="60" w:before="120"/>
        <w:jc w:val="center"/>
      </w:pPr>
      <w:r>
        <w:drawing>
          <wp:inline distT="0" distB="0" distL="0" distR="0">
            <wp:extent cx="4095750" cy="1952932"/>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1952932"/>
                    </a:xfrm>
                    <a:prstGeom prst="rect">
                      <a:avLst/>
                    </a:prstGeom>
                  </pic:spPr>
                </pic:pic>
              </a:graphicData>
            </a:graphic>
          </wp:inline>
        </w:drawing>
      </w:r>
    </w:p>
    <w:p>
      <w:pPr>
        <w:spacing w:after="160"/>
        <w:jc w:val="center"/>
      </w:pPr>
      <w:r>
        <w:rPr>
          <w:i/>
          <w:iCs/>
          <w:sz w:val="20"/>
          <w:szCs w:val="20"/>
        </w:rPr>
        <w:t xml:space="preserve">Figure 2.4 – History recall (arrow up), Ctrl+R search and Tab completion in bash</w:t>
      </w:r>
    </w:p>
    <w:p>
      <w:pPr>
        <w:pStyle w:val="Heading2"/>
        <w:spacing w:after="100" w:before="180"/>
      </w:pPr>
      <w:bookmarkStart w:name="_Toc7" w:id="7"/>
      <w:r>
        <w:rPr>
          <w:b/>
          <w:bCs/>
          <w:color w:val="000000"/>
          <w:sz w:val="24"/>
          <w:szCs w:val="24"/>
        </w:rPr>
        <w:t xml:space="preserve">3.2   Observations (Part 2)</w:t>
      </w:r>
      <w:bookmarkEnd w:id="7"/>
    </w:p>
    <w:p>
      <w:pPr>
        <w:pStyle w:val="ListParagraph"/>
        <w:numPr>
          <w:ilvl w:val="0"/>
          <w:numId w:val="3"/>
        </w:numPr>
        <w:spacing w:after="80"/>
        <w:jc w:val="both"/>
      </w:pPr>
      <w:r>
        <w:rPr>
          <w:b/>
          <w:bCs/>
        </w:rPr>
        <w:t xml:space="preserve">Features both shells have: </w:t>
      </w:r>
      <w:r>
        <w:t xml:space="preserve">I/O redirection (</w:t>
      </w:r>
      <w:r>
        <w:rPr>
          <w:rFonts w:ascii="Courier New" w:cs="Courier New" w:eastAsia="Courier New" w:hAnsi="Courier New"/>
        </w:rPr>
        <w:t xml:space="preserve">&lt;</w:t>
      </w:r>
      <w:r>
        <w:t xml:space="preserve">, </w:t>
      </w:r>
      <w:r>
        <w:rPr>
          <w:rFonts w:ascii="Courier New" w:cs="Courier New" w:eastAsia="Courier New" w:hAnsi="Courier New"/>
        </w:rPr>
        <w:t xml:space="preserve">&gt;</w:t>
      </w:r>
      <w:r>
        <w:t xml:space="preserve">), pipes, command grouping with parentheses, </w:t>
      </w:r>
      <w:r>
        <w:rPr>
          <w:rFonts w:ascii="Courier New" w:cs="Courier New" w:eastAsia="Courier New" w:hAnsi="Courier New"/>
        </w:rPr>
        <w:t xml:space="preserve">;</w:t>
      </w:r>
      <w:r>
        <w:t xml:space="preserve"> lists and </w:t>
      </w:r>
      <w:r>
        <w:rPr>
          <w:rFonts w:ascii="Courier New" w:cs="Courier New" w:eastAsia="Courier New" w:hAnsi="Courier New"/>
        </w:rPr>
        <w:t xml:space="preserve">&amp;</w:t>
      </w:r>
      <w:r>
        <w:t xml:space="preserve"> background execution. </w:t>
      </w:r>
      <w:r>
        <w:rPr>
          <w:b/>
          <w:bCs/>
        </w:rPr>
        <w:t xml:space="preserve">Only bash has: </w:t>
      </w:r>
      <w:r>
        <w:t xml:space="preserve">globbing, variables, quote processing, a PATH search for programs, a built-in </w:t>
      </w:r>
      <w:r>
        <w:rPr>
          <w:rFonts w:ascii="Courier New" w:cs="Courier New" w:eastAsia="Courier New" w:hAnsi="Courier New"/>
        </w:rPr>
        <w:t xml:space="preserve">cd</w:t>
      </w:r>
      <w:r>
        <w:t xml:space="preserve"> that works anywhere on the line, command history, Tab completion, incremental search, aliases and scripting constructs.</w:t>
      </w:r>
    </w:p>
    <w:p>
      <w:pPr>
        <w:pStyle w:val="ListParagraph"/>
        <w:numPr>
          <w:ilvl w:val="0"/>
          <w:numId w:val="3"/>
        </w:numPr>
        <w:spacing w:after="80"/>
        <w:jc w:val="both"/>
      </w:pPr>
      <w:r>
        <w:rPr>
          <w:b/>
          <w:bCs/>
        </w:rPr>
        <w:t xml:space="preserve">Why ls stops working after cd d: </w:t>
      </w:r>
      <w:r>
        <w:t xml:space="preserve">xv6 has no PATH variable — the shell passes </w:t>
      </w:r>
      <w:r>
        <w:rPr>
          <w:rFonts w:ascii="Courier New" w:cs="Courier New" w:eastAsia="Courier New" w:hAnsi="Courier New"/>
        </w:rPr>
        <w:t xml:space="preserve">ls</w:t>
      </w:r>
      <w:r>
        <w:t xml:space="preserve"> directly to </w:t>
      </w:r>
      <w:r>
        <w:rPr>
          <w:rFonts w:ascii="Courier New" w:cs="Courier New" w:eastAsia="Courier New" w:hAnsi="Courier New"/>
        </w:rPr>
        <w:t xml:space="preserve">exec()</w:t>
      </w:r>
      <w:r>
        <w:t xml:space="preserve">, which resolves it relative to the current directory. All xv6 binaries live in the root directory </w:t>
      </w:r>
      <w:r>
        <w:rPr>
          <w:rFonts w:ascii="Courier New" w:cs="Courier New" w:eastAsia="Courier New" w:hAnsi="Courier New"/>
        </w:rPr>
        <w:t xml:space="preserve">/</w:t>
      </w:r>
      <w:r>
        <w:t xml:space="preserve">, so from inside </w:t>
      </w:r>
      <w:r>
        <w:rPr>
          <w:rFonts w:ascii="Courier New" w:cs="Courier New" w:eastAsia="Courier New" w:hAnsi="Courier New"/>
        </w:rPr>
        <w:t xml:space="preserve">d</w:t>
      </w:r>
      <w:r>
        <w:t xml:space="preserve"> the file </w:t>
      </w:r>
      <w:r>
        <w:rPr>
          <w:rFonts w:ascii="Courier New" w:cs="Courier New" w:eastAsia="Courier New" w:hAnsi="Courier New"/>
        </w:rPr>
        <w:t xml:space="preserve">ls</w:t>
      </w:r>
      <w:r>
        <w:t xml:space="preserve"> does not exist and exec fails. The workaround is an absolute path: </w:t>
      </w:r>
      <w:r>
        <w:rPr>
          <w:rFonts w:ascii="Courier New" w:cs="Courier New" w:eastAsia="Courier New" w:hAnsi="Courier New"/>
        </w:rPr>
        <w:t xml:space="preserve">/ls .</w:t>
      </w:r>
      <w:r>
        <w:t xml:space="preserve"> (Figure 2.3). An extra subtlety found while testing: in the line </w:t>
      </w:r>
      <w:r>
        <w:rPr>
          <w:rFonts w:ascii="Courier New" w:cs="Courier New" w:eastAsia="Courier New" w:hAnsi="Courier New"/>
        </w:rPr>
        <w:t xml:space="preserve">mkdir d ; cd d ; ls ..</w:t>
      </w:r>
      <w:r>
        <w:t xml:space="preserve">, the </w:t>
      </w:r>
      <w:r>
        <w:rPr>
          <w:rFonts w:ascii="Courier New" w:cs="Courier New" w:eastAsia="Courier New" w:hAnsi="Courier New"/>
        </w:rPr>
        <w:t xml:space="preserve">cd</w:t>
      </w:r>
      <w:r>
        <w:t xml:space="preserve"> printed </w:t>
      </w:r>
      <w:r>
        <w:rPr>
          <w:rFonts w:ascii="Courier New" w:cs="Courier New" w:eastAsia="Courier New" w:hAnsi="Courier New"/>
        </w:rPr>
        <w:t xml:space="preserve">exec cd failed</w:t>
      </w:r>
      <w:r>
        <w:t xml:space="preserve"> — the xv6 shell special-cases </w:t>
      </w:r>
      <w:r>
        <w:rPr>
          <w:rFonts w:ascii="Courier New" w:cs="Courier New" w:eastAsia="Courier New" w:hAnsi="Courier New"/>
        </w:rPr>
        <w:t xml:space="preserve">cd</w:t>
      </w:r>
      <w:r>
        <w:t xml:space="preserve"> only when it is the first word of the whole line, so inside a </w:t>
      </w:r>
      <w:r>
        <w:rPr>
          <w:rFonts w:ascii="Courier New" w:cs="Courier New" w:eastAsia="Courier New" w:hAnsi="Courier New"/>
        </w:rPr>
        <w:t xml:space="preserve">;</w:t>
      </w:r>
      <w:r>
        <w:t xml:space="preserve"> list it is forked and exec'd like a normal program, fails, and the working directory never changes.</w:t>
      </w:r>
    </w:p>
    <w:p>
      <w:pPr>
        <w:pStyle w:val="ListParagraph"/>
        <w:numPr>
          <w:ilvl w:val="0"/>
          <w:numId w:val="3"/>
        </w:numPr>
        <w:spacing w:after="80"/>
        <w:jc w:val="both"/>
      </w:pPr>
      <w:r>
        <w:rPr>
          <w:b/>
          <w:bCs/>
        </w:rPr>
        <w:t xml:space="preserve">Most missed / easiest to add: </w:t>
      </w:r>
      <w:r>
        <w:t xml:space="preserve">in daily work I would most miss history and Tab completion — retyping full commands at the xv6 prompt is painful. The easiest feature to add would be the PATH search: a small loop in the shell (or in exec) that, when </w:t>
      </w:r>
      <w:r>
        <w:rPr>
          <w:rFonts w:ascii="Courier New" w:cs="Courier New" w:eastAsia="Courier New" w:hAnsi="Courier New"/>
        </w:rPr>
        <w:t xml:space="preserve">exec(argv[0])</w:t>
      </w:r>
      <w:r>
        <w:t xml:space="preserve"> fails, retries with </w:t>
      </w:r>
      <w:r>
        <w:rPr>
          <w:rFonts w:ascii="Courier New" w:cs="Courier New" w:eastAsia="Courier New" w:hAnsi="Courier New"/>
        </w:rPr>
        <w:t xml:space="preserve">"/"</w:t>
      </w:r>
      <w:r>
        <w:t xml:space="preserve"> prepended — a few lines of code, unlike quoting or globbing which need a real tokenizer.</w:t>
      </w:r>
    </w:p>
    <w:p>
      <w:pPr>
        <w:pStyle w:val="Heading1"/>
        <w:spacing w:after="120" w:before="240"/>
      </w:pPr>
      <w:bookmarkStart w:name="_Toc8" w:id="8"/>
      <w:r>
        <w:rPr>
          <w:b/>
          <w:bCs/>
          <w:color w:val="000000"/>
          <w:sz w:val="28"/>
          <w:szCs w:val="28"/>
        </w:rPr>
        <w:t xml:space="preserve">4   Part 3: Who Expands *? A Program that Prints its argv</w:t>
      </w:r>
      <w:bookmarkEnd w:id="8"/>
    </w:p>
    <w:p>
      <w:pPr>
        <w:pStyle w:val="Heading2"/>
        <w:spacing w:after="100" w:before="180"/>
      </w:pPr>
      <w:bookmarkStart w:name="_Toc9" w:id="9"/>
      <w:r>
        <w:rPr>
          <w:b/>
          <w:bCs/>
          <w:color w:val="000000"/>
          <w:sz w:val="24"/>
          <w:szCs w:val="24"/>
        </w:rPr>
        <w:t xml:space="preserve">4.1   The two programs and their outputs</w:t>
      </w:r>
      <w:bookmarkEnd w:id="9"/>
    </w:p>
    <w:p>
      <w:pPr>
        <w:spacing w:after="100"/>
        <w:jc w:val="both"/>
      </w:pPr>
      <w:r>
        <w:rPr>
          <w:rFonts w:ascii="Courier New" w:cs="Courier New" w:eastAsia="Courier New" w:hAnsi="Courier New"/>
        </w:rPr>
        <w:t xml:space="preserve">user/args.c</w:t>
      </w:r>
      <w:r>
        <w:t xml:space="preserve"> (xv6) and </w:t>
      </w:r>
      <w:r>
        <w:rPr>
          <w:rFonts w:ascii="Courier New" w:cs="Courier New" w:eastAsia="Courier New" w:hAnsi="Courier New"/>
        </w:rPr>
        <w:t xml:space="preserve">args_linux.c</w:t>
      </w:r>
      <w:r>
        <w:t xml:space="preserve"> (Linux, compiled with </w:t>
      </w:r>
      <w:r>
        <w:rPr>
          <w:rFonts w:ascii="Courier New" w:cs="Courier New" w:eastAsia="Courier New" w:hAnsi="Courier New"/>
        </w:rPr>
        <w:t xml:space="preserve">gcc -o args args_linux.c</w:t>
      </w:r>
      <w:r>
        <w:t xml:space="preserve">) are the same five-line program: print </w:t>
      </w:r>
      <w:r>
        <w:rPr>
          <w:rFonts w:ascii="Courier New" w:cs="Courier New" w:eastAsia="Courier New" w:hAnsi="Courier New"/>
        </w:rPr>
        <w:t xml:space="preserve">argc</w:t>
      </w:r>
      <w:r>
        <w:t xml:space="preserve">, then every </w:t>
      </w:r>
      <w:r>
        <w:rPr>
          <w:rFonts w:ascii="Courier New" w:cs="Courier New" w:eastAsia="Courier New" w:hAnsi="Courier New"/>
        </w:rPr>
        <w:t xml:space="preserve">argv[i]</w:t>
      </w:r>
      <w:r>
        <w:t xml:space="preserve"> between brackets. The xv6 version was added to </w:t>
      </w:r>
      <w:r>
        <w:rPr>
          <w:rFonts w:ascii="Courier New" w:cs="Courier New" w:eastAsia="Courier New" w:hAnsi="Courier New"/>
        </w:rPr>
        <w:t xml:space="preserve">UPROGS</w:t>
      </w:r>
      <w:r>
        <w:t xml:space="preserve"> as </w:t>
      </w:r>
      <w:r>
        <w:rPr>
          <w:rFonts w:ascii="Courier New" w:cs="Courier New" w:eastAsia="Courier New" w:hAnsi="Courier New"/>
        </w:rPr>
        <w:t xml:space="preserve">$U/_args\</w:t>
      </w:r>
      <w:r>
        <w:t xml:space="preserve"> (Makefile line 136). The same four command lines were then run in both shells — in bash from </w:t>
      </w:r>
      <w:r>
        <w:rPr>
          <w:rFonts w:ascii="Courier New" w:cs="Courier New" w:eastAsia="Courier New" w:hAnsi="Courier New"/>
        </w:rPr>
        <w:t xml:space="preserve">~/shtest</w:t>
      </w:r>
      <w:r>
        <w:t xml:space="preserve">, which contains the .c file </w:t>
      </w:r>
      <w:r>
        <w:rPr>
          <w:rFonts w:ascii="Courier New" w:cs="Courier New" w:eastAsia="Courier New" w:hAnsi="Courier New"/>
        </w:rPr>
        <w:t xml:space="preserve">args_linux.c</w:t>
      </w:r>
      <w:r>
        <w:t xml:space="preserve">.</w:t>
      </w:r>
    </w:p>
    <w:p>
      <w:pPr>
        <w:spacing w:after="60" w:before="120"/>
        <w:jc w:val="center"/>
      </w:pPr>
      <w:r>
        <w:drawing>
          <wp:inline distT="0" distB="0" distL="0" distR="0">
            <wp:extent cx="4095750" cy="197951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1979515"/>
                    </a:xfrm>
                    <a:prstGeom prst="rect">
                      <a:avLst/>
                    </a:prstGeom>
                  </pic:spPr>
                </pic:pic>
              </a:graphicData>
            </a:graphic>
          </wp:inline>
        </w:drawing>
      </w:r>
    </w:p>
    <w:p>
      <w:pPr>
        <w:spacing w:after="160"/>
        <w:jc w:val="center"/>
      </w:pPr>
      <w:r>
        <w:rPr>
          <w:i/>
          <w:iCs/>
          <w:sz w:val="20"/>
          <w:szCs w:val="20"/>
        </w:rPr>
        <w:t xml:space="preserve">Figure 3.1 – args.c and its UPROGS line in the Makefile</w:t>
      </w:r>
    </w:p>
    <w:p>
      <w:pPr>
        <w:spacing w:after="60" w:before="120"/>
        <w:jc w:val="center"/>
      </w:pPr>
      <w:r>
        <w:drawing>
          <wp:inline distT="0" distB="0" distL="0" distR="0">
            <wp:extent cx="4095750" cy="3428752"/>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3428752"/>
                    </a:xfrm>
                    <a:prstGeom prst="rect">
                      <a:avLst/>
                    </a:prstGeom>
                  </pic:spPr>
                </pic:pic>
              </a:graphicData>
            </a:graphic>
          </wp:inline>
        </w:drawing>
      </w:r>
    </w:p>
    <w:p>
      <w:pPr>
        <w:spacing w:after="160"/>
        <w:jc w:val="center"/>
      </w:pPr>
      <w:r>
        <w:rPr>
          <w:i/>
          <w:iCs/>
          <w:sz w:val="20"/>
          <w:szCs w:val="20"/>
        </w:rPr>
        <w:t xml:space="preserve">Figure 3.2 – args output in xv6: patterns, quotes and $HOME arrive literally</w:t>
      </w:r>
    </w:p>
    <w:p>
      <w:pPr>
        <w:spacing w:after="60" w:before="120"/>
        <w:jc w:val="center"/>
      </w:pPr>
      <w:r>
        <w:drawing>
          <wp:inline distT="0" distB="0" distL="0" distR="0">
            <wp:extent cx="4095750" cy="2554221"/>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554221"/>
                    </a:xfrm>
                    <a:prstGeom prst="rect">
                      <a:avLst/>
                    </a:prstGeom>
                  </pic:spPr>
                </pic:pic>
              </a:graphicData>
            </a:graphic>
          </wp:inline>
        </w:drawing>
      </w:r>
    </w:p>
    <w:p>
      <w:pPr>
        <w:spacing w:after="160"/>
        <w:jc w:val="center"/>
      </w:pPr>
      <w:r>
        <w:rPr>
          <w:i/>
          <w:iCs/>
          <w:sz w:val="20"/>
          <w:szCs w:val="20"/>
        </w:rPr>
        <w:t xml:space="preserve">Figure 3.3 – args_linux output in bash: glob expanded, quotes removed, variable substituted</w:t>
      </w:r>
    </w:p>
    <w:p>
      <w:pPr>
        <w:pStyle w:val="Heading2"/>
        <w:spacing w:after="100" w:before="180"/>
      </w:pPr>
      <w:bookmarkStart w:name="_Toc10" w:id="10"/>
      <w:r>
        <w:rPr>
          <w:b/>
          <w:bCs/>
          <w:color w:val="000000"/>
          <w:sz w:val="24"/>
          <w:szCs w:val="24"/>
        </w:rPr>
        <w:t xml:space="preserve">4.2   Observations (Part 3)</w:t>
      </w:r>
      <w:bookmarkEnd w:id="10"/>
    </w:p>
    <w:p>
      <w:pPr>
        <w:pStyle w:val="ListParagraph"/>
        <w:numPr>
          <w:ilvl w:val="0"/>
          <w:numId w:val="4"/>
        </w:numPr>
        <w:spacing w:after="80"/>
        <w:jc w:val="both"/>
      </w:pPr>
      <w:r>
        <w:rPr>
          <w:b/>
          <w:bCs/>
        </w:rPr>
        <w:t xml:space="preserve">args *.c "x y": </w:t>
      </w:r>
      <w:r>
        <w:t xml:space="preserve">in bash the program received </w:t>
      </w:r>
      <w:r>
        <w:rPr>
          <w:b/>
          <w:bCs/>
        </w:rPr>
        <w:t xml:space="preserve">argc = 3</w:t>
      </w:r>
      <w:r>
        <w:t xml:space="preserve"> — </w:t>
      </w:r>
      <w:r>
        <w:rPr>
          <w:rFonts w:ascii="Courier New" w:cs="Courier New" w:eastAsia="Courier New" w:hAnsi="Courier New"/>
        </w:rPr>
        <w:t xml:space="preserve">[./args] [args_linux.c] [x y]</w:t>
      </w:r>
      <w:r>
        <w:t xml:space="preserve">: the pattern was replaced by the matching file name and the quoted string arrived as ONE argument without quotes. In xv6 it received </w:t>
      </w:r>
      <w:r>
        <w:rPr>
          <w:b/>
          <w:bCs/>
        </w:rPr>
        <w:t xml:space="preserve">argc = 4</w:t>
      </w:r>
      <w:r>
        <w:t xml:space="preserve"> — </w:t>
      </w:r>
      <w:r>
        <w:rPr>
          <w:rFonts w:ascii="Courier New" w:cs="Courier New" w:eastAsia="Courier New" w:hAnsi="Courier New"/>
        </w:rPr>
        <w:t xml:space="preserve">[args] [*.c] ["x] [y"]</w:t>
      </w:r>
      <w:r>
        <w:t xml:space="preserve">: the pattern stayed literal and the quoted string was split into two arguments with the quote characters still attached.</w:t>
      </w:r>
    </w:p>
    <w:p>
      <w:pPr>
        <w:pStyle w:val="ListParagraph"/>
        <w:numPr>
          <w:ilvl w:val="0"/>
          <w:numId w:val="4"/>
        </w:numPr>
        <w:spacing w:after="80"/>
        <w:jc w:val="both"/>
      </w:pPr>
      <w:r>
        <w:rPr>
          <w:b/>
          <w:bCs/>
        </w:rPr>
        <w:t xml:space="preserve">Who does the work: </w:t>
      </w:r>
      <w:r>
        <w:t xml:space="preserve">the shell. The program is identical in both cases and the kernel's </w:t>
      </w:r>
      <w:r>
        <w:rPr>
          <w:rFonts w:ascii="Courier New" w:cs="Courier New" w:eastAsia="Courier New" w:hAnsi="Courier New"/>
        </w:rPr>
        <w:t xml:space="preserve">exec()</w:t>
      </w:r>
      <w:r>
        <w:t xml:space="preserve"> passes argument arrays through unchanged — so the only difference is what the shell did to the line before calling </w:t>
      </w:r>
      <w:r>
        <w:rPr>
          <w:rFonts w:ascii="Courier New" w:cs="Courier New" w:eastAsia="Courier New" w:hAnsi="Courier New"/>
        </w:rPr>
        <w:t xml:space="preserve">exec()</w:t>
      </w:r>
      <w:r>
        <w:t xml:space="preserve">. bash expands </w:t>
      </w:r>
      <w:r>
        <w:rPr>
          <w:rFonts w:ascii="Courier New" w:cs="Courier New" w:eastAsia="Courier New" w:hAnsi="Courier New"/>
        </w:rPr>
        <w:t xml:space="preserve">*.c</w:t>
      </w:r>
      <w:r>
        <w:t xml:space="preserve">, removes quotes and substitutes </w:t>
      </w:r>
      <w:r>
        <w:rPr>
          <w:rFonts w:ascii="Courier New" w:cs="Courier New" w:eastAsia="Courier New" w:hAnsi="Courier New"/>
        </w:rPr>
        <w:t xml:space="preserve">$HOME</w:t>
      </w:r>
      <w:r>
        <w:t xml:space="preserve">; the xv6 shell only splits on whitespace.</w:t>
      </w:r>
    </w:p>
    <w:p>
      <w:pPr>
        <w:pStyle w:val="ListParagraph"/>
        <w:numPr>
          <w:ilvl w:val="0"/>
          <w:numId w:val="4"/>
        </w:numPr>
        <w:spacing w:after="80"/>
        <w:jc w:val="both"/>
      </w:pPr>
      <w:r>
        <w:rPr>
          <w:b/>
          <w:bCs/>
        </w:rPr>
        <w:t xml:space="preserve">The extra spaces in one    two    three: </w:t>
      </w:r>
      <w:r>
        <w:t xml:space="preserve">they disappeared in both shells — </w:t>
      </w:r>
      <w:r>
        <w:rPr>
          <w:b/>
          <w:bCs/>
        </w:rPr>
        <w:t xml:space="preserve">argc = 4</w:t>
      </w:r>
      <w:r>
        <w:t xml:space="preserve"> in both. Splitting the command line on runs of whitespace is the one transformation even the minimal xv6 shell performs; the program never sees how many spaces separated the words.</w:t>
      </w:r>
    </w:p>
    <w:p>
      <w:pPr>
        <w:pStyle w:val="Heading1"/>
        <w:spacing w:after="120" w:before="240"/>
      </w:pPr>
      <w:bookmarkStart w:name="_Toc11" w:id="11"/>
      <w:r>
        <w:rPr>
          <w:b/>
          <w:bCs/>
          <w:color w:val="000000"/>
          <w:sz w:val="28"/>
          <w:szCs w:val="28"/>
        </w:rPr>
        <w:t xml:space="preserve">5   Part 4: Reading the Shell (user/sh.c)</w:t>
      </w:r>
      <w:bookmarkEnd w:id="11"/>
    </w:p>
    <w:p>
      <w:pPr>
        <w:pStyle w:val="Heading2"/>
        <w:spacing w:after="100" w:before="180"/>
      </w:pPr>
      <w:bookmarkStart w:name="_Toc12" w:id="12"/>
      <w:r>
        <w:rPr>
          <w:b/>
          <w:bCs/>
          <w:color w:val="000000"/>
          <w:sz w:val="24"/>
          <w:szCs w:val="24"/>
        </w:rPr>
        <w:t xml:space="preserve">5.1   Commands executed and relevant output</w:t>
      </w:r>
      <w:bookmarkEnd w:id="12"/>
    </w:p>
    <w:p>
      <w:pPr>
        <w:spacing w:after="60" w:before="120"/>
        <w:jc w:val="center"/>
      </w:pPr>
      <w:r>
        <w:drawing>
          <wp:inline distT="0" distB="0" distL="0" distR="0">
            <wp:extent cx="4095750" cy="1246849"/>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1246849"/>
                    </a:xfrm>
                    <a:prstGeom prst="rect">
                      <a:avLst/>
                    </a:prstGeom>
                  </pic:spPr>
                </pic:pic>
              </a:graphicData>
            </a:graphic>
          </wp:inline>
        </w:drawing>
      </w:r>
    </w:p>
    <w:p>
      <w:pPr>
        <w:spacing w:after="160"/>
        <w:jc w:val="center"/>
      </w:pPr>
      <w:r>
        <w:rPr>
          <w:i/>
          <w:iCs/>
          <w:sz w:val="20"/>
          <w:szCs w:val="20"/>
        </w:rPr>
        <w:t xml:space="preserve">Figure 4.1 – sh.c is 499 lines; the five command kinds defined at its top</w:t>
      </w:r>
    </w:p>
    <w:p>
      <w:pPr>
        <w:spacing w:after="60" w:before="120"/>
        <w:jc w:val="center"/>
      </w:pPr>
      <w:r>
        <w:drawing>
          <wp:inline distT="0" distB="0" distL="0" distR="0">
            <wp:extent cx="4095750" cy="2818301"/>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818301"/>
                    </a:xfrm>
                    <a:prstGeom prst="rect">
                      <a:avLst/>
                    </a:prstGeom>
                  </pic:spPr>
                </pic:pic>
              </a:graphicData>
            </a:graphic>
          </wp:inline>
        </w:drawing>
      </w:r>
    </w:p>
    <w:p>
      <w:pPr>
        <w:spacing w:after="160"/>
        <w:jc w:val="center"/>
      </w:pPr>
      <w:r>
        <w:rPr>
          <w:i/>
          <w:iCs/>
          <w:sz w:val="20"/>
          <w:szCs w:val="20"/>
        </w:rPr>
        <w:t xml:space="preserve">Figure 4.2 – The case labels: where each command kind is executed (runcmd) and parsed</w:t>
      </w:r>
    </w:p>
    <w:p>
      <w:pPr>
        <w:spacing w:after="60" w:before="120"/>
        <w:jc w:val="center"/>
      </w:pPr>
      <w:r>
        <w:drawing>
          <wp:inline distT="0" distB="0" distL="0" distR="0">
            <wp:extent cx="4095750" cy="1507137"/>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1507137"/>
                    </a:xfrm>
                    <a:prstGeom prst="rect">
                      <a:avLst/>
                    </a:prstGeom>
                  </pic:spPr>
                </pic:pic>
              </a:graphicData>
            </a:graphic>
          </wp:inline>
        </w:drawing>
      </w:r>
    </w:p>
    <w:p>
      <w:pPr>
        <w:spacing w:after="160"/>
        <w:jc w:val="center"/>
      </w:pPr>
      <w:r>
        <w:rPr>
          <w:i/>
          <w:iCs/>
          <w:sz w:val="20"/>
          <w:szCs w:val="20"/>
        </w:rPr>
        <w:t xml:space="preserve">Figure 4.3 – The code that handles cd, inside main(), before any fork</w:t>
      </w:r>
    </w:p>
    <w:p>
      <w:pPr>
        <w:pStyle w:val="Heading2"/>
        <w:spacing w:after="100" w:before="180"/>
      </w:pPr>
      <w:bookmarkStart w:name="_Toc13" w:id="13"/>
      <w:r>
        <w:rPr>
          <w:b/>
          <w:bCs/>
          <w:color w:val="000000"/>
          <w:sz w:val="24"/>
          <w:szCs w:val="24"/>
        </w:rPr>
        <w:t xml:space="preserve">5.2   Observations (Part 4)</w:t>
      </w:r>
      <w:bookmarkEnd w:id="13"/>
    </w:p>
    <w:p>
      <w:pPr>
        <w:pStyle w:val="ListParagraph"/>
        <w:numPr>
          <w:ilvl w:val="0"/>
          <w:numId w:val="5"/>
        </w:numPr>
        <w:spacing w:after="80"/>
        <w:jc w:val="both"/>
      </w:pPr>
      <w:r>
        <w:rPr>
          <w:b/>
          <w:bCs/>
        </w:rPr>
        <w:t xml:space="preserve">The five kinds of command</w:t>
      </w:r>
      <w:r>
        <w:t xml:space="preserve"> (defined in lines 8–12) and the character that produces each: </w:t>
      </w:r>
      <w:r>
        <w:rPr>
          <w:rFonts w:ascii="Courier New" w:cs="Courier New" w:eastAsia="Courier New" w:hAnsi="Courier New"/>
        </w:rPr>
        <w:t xml:space="preserve">EXEC</w:t>
      </w:r>
      <w:r>
        <w:t xml:space="preserve"> — a plain command word; </w:t>
      </w:r>
      <w:r>
        <w:rPr>
          <w:rFonts w:ascii="Courier New" w:cs="Courier New" w:eastAsia="Courier New" w:hAnsi="Courier New"/>
        </w:rPr>
        <w:t xml:space="preserve">REDIR</w:t>
      </w:r>
      <w:r>
        <w:t xml:space="preserve"> — </w:t>
      </w:r>
      <w:r>
        <w:rPr>
          <w:rFonts w:ascii="Courier New" w:cs="Courier New" w:eastAsia="Courier New" w:hAnsi="Courier New"/>
        </w:rPr>
        <w:t xml:space="preserve">&lt;</w:t>
      </w:r>
      <w:r>
        <w:t xml:space="preserve"> or </w:t>
      </w:r>
      <w:r>
        <w:rPr>
          <w:rFonts w:ascii="Courier New" w:cs="Courier New" w:eastAsia="Courier New" w:hAnsi="Courier New"/>
        </w:rPr>
        <w:t xml:space="preserve">&gt;</w:t>
      </w:r>
      <w:r>
        <w:t xml:space="preserve">; </w:t>
      </w:r>
      <w:r>
        <w:rPr>
          <w:rFonts w:ascii="Courier New" w:cs="Courier New" w:eastAsia="Courier New" w:hAnsi="Courier New"/>
        </w:rPr>
        <w:t xml:space="preserve">PIPE</w:t>
      </w:r>
      <w:r>
        <w:t xml:space="preserve"> — </w:t>
      </w:r>
      <w:r>
        <w:rPr>
          <w:rFonts w:ascii="Courier New" w:cs="Courier New" w:eastAsia="Courier New" w:hAnsi="Courier New"/>
        </w:rPr>
        <w:t xml:space="preserve">|</w:t>
      </w:r>
      <w:r>
        <w:t xml:space="preserve">; </w:t>
      </w:r>
      <w:r>
        <w:rPr>
          <w:rFonts w:ascii="Courier New" w:cs="Courier New" w:eastAsia="Courier New" w:hAnsi="Courier New"/>
        </w:rPr>
        <w:t xml:space="preserve">LIST</w:t>
      </w:r>
      <w:r>
        <w:t xml:space="preserve"> — </w:t>
      </w:r>
      <w:r>
        <w:rPr>
          <w:rFonts w:ascii="Courier New" w:cs="Courier New" w:eastAsia="Courier New" w:hAnsi="Courier New"/>
        </w:rPr>
        <w:t xml:space="preserve">;</w:t>
      </w:r>
      <w:r>
        <w:t xml:space="preserve">; </w:t>
      </w:r>
      <w:r>
        <w:rPr>
          <w:rFonts w:ascii="Courier New" w:cs="Courier New" w:eastAsia="Courier New" w:hAnsi="Courier New"/>
        </w:rPr>
        <w:t xml:space="preserve">BACK</w:t>
      </w:r>
      <w:r>
        <w:t xml:space="preserve"> — </w:t>
      </w:r>
      <w:r>
        <w:rPr>
          <w:rFonts w:ascii="Courier New" w:cs="Courier New" w:eastAsia="Courier New" w:hAnsi="Courier New"/>
        </w:rPr>
        <w:t xml:space="preserve">&amp;</w:t>
      </w:r>
      <w:r>
        <w:t xml:space="preserve">. </w:t>
      </w:r>
      <w:r>
        <w:rPr>
          <w:rFonts w:ascii="Courier New" w:cs="Courier New" w:eastAsia="Courier New" w:hAnsi="Courier New"/>
        </w:rPr>
        <w:t xml:space="preserve">runcmd()</w:t>
      </w:r>
      <w:r>
        <w:t xml:space="preserve"> dispatches on them in the </w:t>
      </w:r>
      <w:r>
        <w:rPr>
          <w:rFonts w:ascii="Courier New" w:cs="Courier New" w:eastAsia="Courier New" w:hAnsi="Courier New"/>
        </w:rPr>
        <w:t xml:space="preserve">case</w:t>
      </w:r>
      <w:r>
        <w:t xml:space="preserve"> labels at lines 75–125.</w:t>
      </w:r>
    </w:p>
    <w:p>
      <w:pPr>
        <w:pStyle w:val="ListParagraph"/>
        <w:numPr>
          <w:ilvl w:val="0"/>
          <w:numId w:val="5"/>
        </w:numPr>
        <w:spacing w:after="80"/>
        <w:jc w:val="both"/>
      </w:pPr>
      <w:r>
        <w:rPr>
          <w:b/>
          <w:bCs/>
        </w:rPr>
        <w:t xml:space="preserve">Where cd is handled and why: </w:t>
      </w:r>
      <w:r>
        <w:t xml:space="preserve">in </w:t>
      </w:r>
      <w:r>
        <w:rPr>
          <w:rFonts w:ascii="Courier New" w:cs="Courier New" w:eastAsia="Courier New" w:hAnsi="Courier New"/>
        </w:rPr>
        <w:t xml:space="preserve">main()</w:t>
      </w:r>
      <w:r>
        <w:t xml:space="preserve"> (lines 166–171), before any fork — the comment in the source says it directly: “Chdir must be called by the parent, not the child.” A separate program could only change its own working directory and the change would be lost when it exits; the shell must call </w:t>
      </w:r>
      <w:r>
        <w:rPr>
          <w:rFonts w:ascii="Courier New" w:cs="Courier New" w:eastAsia="Courier New" w:hAnsi="Courier New"/>
        </w:rPr>
        <w:t xml:space="preserve">chdir()</w:t>
      </w:r>
      <w:r>
        <w:t xml:space="preserve"> itself. This is also why </w:t>
      </w:r>
      <w:r>
        <w:rPr>
          <w:rFonts w:ascii="Courier New" w:cs="Courier New" w:eastAsia="Courier New" w:hAnsi="Courier New"/>
        </w:rPr>
        <w:t xml:space="preserve">cd</w:t>
      </w:r>
      <w:r>
        <w:t xml:space="preserve"> works only as the first word of a line (the test is literally </w:t>
      </w:r>
      <w:r>
        <w:rPr>
          <w:rFonts w:ascii="Courier New" w:cs="Courier New" w:eastAsia="Courier New" w:hAnsi="Courier New"/>
        </w:rPr>
        <w:t xml:space="preserve">cmd[0]=='c' &amp;&amp; cmd[1]=='d' &amp;&amp; cmd[2]==' '</w:t>
      </w:r>
      <w:r>
        <w:t xml:space="preserve">), which explains the </w:t>
      </w:r>
      <w:r>
        <w:rPr>
          <w:rFonts w:ascii="Courier New" w:cs="Courier New" w:eastAsia="Courier New" w:hAnsi="Courier New"/>
        </w:rPr>
        <w:t xml:space="preserve">exec cd failed</w:t>
      </w:r>
      <w:r>
        <w:t xml:space="preserve"> seen in Part 2.</w:t>
      </w:r>
    </w:p>
    <w:p>
      <w:pPr>
        <w:pStyle w:val="ListParagraph"/>
        <w:numPr>
          <w:ilvl w:val="0"/>
          <w:numId w:val="5"/>
        </w:numPr>
        <w:spacing w:after="80"/>
        <w:jc w:val="both"/>
      </w:pPr>
      <w:r>
        <w:rPr>
          <w:b/>
          <w:bCs/>
        </w:rPr>
        <w:t xml:space="preserve">Code for * or $: </w:t>
      </w:r>
      <w:r>
        <w:t xml:space="preserve">there is none — no globbing and no variable code exists anywhere in sh.c (</w:t>
      </w:r>
      <w:r>
        <w:rPr>
          <w:rFonts w:ascii="Courier New" w:cs="Courier New" w:eastAsia="Courier New" w:hAnsi="Courier New"/>
        </w:rPr>
        <w:t xml:space="preserve">parsecmd()</w:t>
      </w:r>
      <w:r>
        <w:t xml:space="preserve"> only recognizes the symbols </w:t>
      </w:r>
      <w:r>
        <w:rPr>
          <w:rFonts w:ascii="Courier New" w:cs="Courier New" w:eastAsia="Courier New" w:hAnsi="Courier New"/>
        </w:rPr>
        <w:t xml:space="preserve">| ( ) ; &amp; &lt; &gt;</w:t>
      </w:r>
      <w:r>
        <w:t xml:space="preserve">). That is exactly why Part 2 printed </w:t>
      </w:r>
      <w:r>
        <w:rPr>
          <w:rFonts w:ascii="Courier New" w:cs="Courier New" w:eastAsia="Courier New" w:hAnsi="Courier New"/>
        </w:rPr>
        <w:t xml:space="preserve">ls: cannot open *</w:t>
      </w:r>
      <w:r>
        <w:t xml:space="preserve"> and the literal </w:t>
      </w:r>
      <w:r>
        <w:rPr>
          <w:rFonts w:ascii="Courier New" w:cs="Courier New" w:eastAsia="Courier New" w:hAnsi="Courier New"/>
        </w:rPr>
        <w:t xml:space="preserve">$HOME</w:t>
      </w:r>
      <w:r>
        <w:t xml:space="preserve">: the characters reach the program untouched because the shell has no code to treat them specially.</w:t>
      </w:r>
    </w:p>
    <w:p>
      <w:pPr>
        <w:pStyle w:val="Heading1"/>
        <w:spacing w:after="120" w:before="240"/>
      </w:pPr>
      <w:bookmarkStart w:name="_Toc14" w:id="14"/>
      <w:r>
        <w:rPr>
          <w:b/>
          <w:bCs/>
          <w:color w:val="000000"/>
          <w:sz w:val="28"/>
          <w:szCs w:val="28"/>
        </w:rPr>
        <w:t xml:space="preserve">6   Conclusions</w:t>
      </w:r>
      <w:bookmarkEnd w:id="14"/>
    </w:p>
    <w:p>
      <w:pPr>
        <w:spacing w:after="100"/>
        <w:jc w:val="both"/>
      </w:pPr>
      <w:r>
        <w:t xml:space="preserve">In this laboratory work I compared a 499-line teaching shell with bash and learned to separate what a shell must do from what a shell may add. The xv6 shell implements exactly the structural core — splitting the line into words, redirection, pipes, lists, grouping and background execution — and runcmd() shows that this core is nothing more than fork(), exec(), open()/close()/dup() on file descriptors and wait(). Everything else that I use daily in bash — globbing, variables, quoting, PATH lookup, history and completion — is pure user-space convenience layered on top of the same five node types.</w:t>
      </w:r>
    </w:p>
    <w:p>
      <w:pPr>
        <w:spacing w:after="100"/>
        <w:jc w:val="both"/>
      </w:pPr>
      <w:r>
        <w:t xml:space="preserve">The args experiment made the division of labour concrete: the same program received argc = 3 in bash and argc = 4 in xv6 for the same command line, proving that wildcards, quotes and variables are expanded by the shell, not by the kernel and not by the program. Reading sh.c closed the loop: the behaviours observed from the outside map one-to-one to code that is present (the five #define kinds, cd handled by the parent in main) or deliberately absent (no code for * or $). After this lab, a shell is no longer a black box: it is a parser in front of fork and exec.</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80" w:hanging="360"/>
      </w:pPr>
    </w:lvl>
  </w:abstractNum>
  <w:abstractNum w:abstractNumId="3" w15:restartNumberingAfterBreak="0">
    <w:multiLevelType w:val="hybridMultilevel"/>
    <w:lvl w:ilvl="0" w:tentative="1">
      <w:start w:val="1"/>
      <w:numFmt w:val="decimal"/>
      <w:lvlText w:val="%1."/>
      <w:lvlJc w:val="left"/>
      <w:pPr>
        <w:ind w:left="480" w:hanging="360"/>
      </w:pPr>
    </w:lvl>
  </w:abstractNum>
  <w:abstractNum w:abstractNumId="4" w15:restartNumberingAfterBreak="0">
    <w:multiLevelType w:val="hybridMultilevel"/>
    <w:lvl w:ilvl="0" w:tentative="1">
      <w:start w:val="1"/>
      <w:numFmt w:val="decimal"/>
      <w:lvlText w:val="%1."/>
      <w:lvlJc w:val="left"/>
      <w:pPr>
        <w:ind w:left="480" w:hanging="360"/>
      </w:pPr>
    </w:lvl>
  </w:abstractNum>
  <w:abstractNum w:abstractNumId="5"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845a5fd1c1034b1afd82a6cc1158cce29825111.jpg"/><Relationship Id="rId8" Type="http://schemas.openxmlformats.org/officeDocument/2006/relationships/image" Target="media/7e7271f60e978158b70013309fb9c603e746ac90.png"/><Relationship Id="rId9" Type="http://schemas.openxmlformats.org/officeDocument/2006/relationships/image" Target="media/2b9c871a5207a2098ab2ef05ffca344799772c22.png"/><Relationship Id="rId10" Type="http://schemas.openxmlformats.org/officeDocument/2006/relationships/image" Target="media/e06727537d3f91e61433b4c3fa56cabd3efdf731.png"/><Relationship Id="rId11" Type="http://schemas.openxmlformats.org/officeDocument/2006/relationships/image" Target="media/bbabfc0c728e3cd731df126441dd1e67af45f950.png"/><Relationship Id="rId12" Type="http://schemas.openxmlformats.org/officeDocument/2006/relationships/image" Target="media/68ce912dfde06763633cb8ad07b07cfb5df5c6d2.png"/><Relationship Id="rId13" Type="http://schemas.openxmlformats.org/officeDocument/2006/relationships/image" Target="media/177889cefb5e47e8f1916ab05e154a6e7aee641b.png"/><Relationship Id="rId14" Type="http://schemas.openxmlformats.org/officeDocument/2006/relationships/image" Target="media/652c19541f485adaba65a0d0908ead1f198ae1c1.png"/><Relationship Id="rId15" Type="http://schemas.openxmlformats.org/officeDocument/2006/relationships/image" Target="media/4c2bc6a31125fc45ac0d6ad6a5609e343f01b60d.png"/><Relationship Id="rId16" Type="http://schemas.openxmlformats.org/officeDocument/2006/relationships/image" Target="media/0256caa7e1957f82d1f01ae2f5852ac3f9e8bc42.png"/><Relationship Id="rId17" Type="http://schemas.openxmlformats.org/officeDocument/2006/relationships/image" Target="media/eebf9c3833b7ea6690dd8651764d6e4ab5c45849.png"/><Relationship Id="rId18" Type="http://schemas.openxmlformats.org/officeDocument/2006/relationships/image" Target="media/897045d971386069c9b0a2cbb149e46d80440114.png"/><Relationship Id="rId19" Type="http://schemas.openxmlformats.org/officeDocument/2006/relationships/image" Target="media/3a59093a5287dae53e2f422d5624e1a47511bc5a.png"/><Relationship Id="rId20" Type="http://schemas.openxmlformats.org/officeDocument/2006/relationships/image" Target="media/459b7c0c712394547a18923ca3fe4127ce1fd6bb.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2026-10-12T10:54:52.638Z</dcterms:created>
  <dcterms:modified xsi:type="dcterms:W3CDTF">2026-10-12T10:54:52.641Z</dcterms:modified>
</cp:coreProperties>
</file>

<file path=docProps/custom.xml><?xml version="1.0" encoding="utf-8"?>
<Properties xmlns="http://schemas.openxmlformats.org/officeDocument/2006/custom-properties" xmlns:vt="http://schemas.openxmlformats.org/officeDocument/2006/docPropsVTypes"/>
</file>