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Tình Hình Kinh Doanh Q4/2025 (Cập nhật số liệu)</w:t>
      </w:r>
    </w:p>
    <w:p>
      <w:r>
        <w:t>Báo cáo tình hình kinh doanh Quý 4 năm 2025 của Công ty Đông Dương Thương Mại.</w:t>
        <w:br/>
        <w:t>Ngày lập: 12/01/2026.</w:t>
        <w:br/>
        <w:t>Người lập: Phòng Kinh Doanh (Bản cập nhật số liệu từ chi nhánh miền Nam).</w:t>
        <w:br/>
        <w:t>Nội dung: Doanh thu cập nhật tăng thêm 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