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21"/>
      </w:pPr>
      <w:r>
        <w:rPr>
          <w:rFonts w:ascii="Georgia" w:hAnsi="Georgia" w:cs="Georgia"/>
          <w:sz w:val="48"/>
          <w:sz-cs w:val="48"/>
          <w:b/>
          <w:spacing w:val="0"/>
          <w:color w:val="0E0E0E"/>
        </w:rPr>
        <w:t xml:space="preserve">Professional Self-Assessment</w:t>
      </w:r>
    </w:p>
    <w:p>
      <w:pPr>
        <w:jc w:val="center"/>
        <w:spacing w:after="95"/>
      </w:pPr>
      <w:r>
        <w:rPr>
          <w:rFonts w:ascii="Georgia" w:hAnsi="Georgia" w:cs="Georgia"/>
          <w:sz w:val="24"/>
          <w:sz-cs w:val="24"/>
          <w:spacing w:val="0"/>
          <w:color w:val="0E0E0E"/>
        </w:rPr>
        <w:t xml:space="preserve">Drew Logan</w:t>
      </w:r>
    </w:p>
    <w:p>
      <w:pPr>
        <w:jc w:val="center"/>
        <w:spacing w:after="95"/>
      </w:pPr>
      <w:r>
        <w:rPr>
          <w:rFonts w:ascii="Georgia" w:hAnsi="Georgia" w:cs="Georgia"/>
          <w:sz w:val="24"/>
          <w:sz-cs w:val="24"/>
          <w:spacing w:val="0"/>
          <w:color w:val="0E0E0E"/>
        </w:rPr>
        <w:t xml:space="preserve">Bachelor of Science in Computer Science, SNHU</w:t>
      </w:r>
    </w:p>
    <w:p>
      <w:pPr>
        <w:jc w:val="center"/>
        <w:spacing w:after="95"/>
      </w:pPr>
      <w:r>
        <w:rPr>
          <w:rFonts w:ascii="Georgia" w:hAnsi="Georgia" w:cs="Georgia"/>
          <w:sz w:val="24"/>
          <w:sz-cs w:val="24"/>
          <w:spacing w:val="0"/>
          <w:color w:val="0E0E0E"/>
        </w:rPr>
        <w:t xml:space="preserve">CS-499: Computer Science Capstone</w:t>
      </w:r>
    </w:p>
    <w:p>
      <w:pPr>
        <w:jc w:val="center"/>
        <w:spacing w:after="95"/>
      </w:pPr>
      <w:r>
        <w:rPr>
          <w:rFonts w:ascii="Georgia" w:hAnsi="Georgia" w:cs="Georgia"/>
          <w:sz w:val="24"/>
          <w:sz-cs w:val="24"/>
          <w:spacing w:val="0"/>
          <w:color w:val="0E0E0E"/>
        </w:rPr>
        <w:t xml:space="preserve">Professor Joseph Conlan</w:t>
      </w:r>
    </w:p>
    <w:p>
      <w:pPr>
        <w:jc w:val="center"/>
        <w:spacing w:after="95"/>
      </w:pPr>
      <w:r>
        <w:rPr>
          <w:rFonts w:ascii="Georgia" w:hAnsi="Georgia" w:cs="Georgia"/>
          <w:sz w:val="24"/>
          <w:sz-cs w:val="24"/>
          <w:spacing w:val="0"/>
          <w:color w:val="0E0E0E"/>
        </w:rPr>
        <w:t xml:space="preserve">April 19, 2026</w:t>
      </w:r>
    </w:p>
    <w:p>
      <w:pPr>
        <w:spacing w:after="298"/>
      </w:pPr>
      <w:r>
        <w:rPr>
          <w:rFonts w:ascii="Georgia" w:hAnsi="Georgia" w:cs="Georgia"/>
          <w:sz w:val="36"/>
          <w:sz-cs w:val="36"/>
          <w:b/>
          <w:spacing w:val="0"/>
          <w:color w:val="0E0E0E"/>
        </w:rPr>
        <w:t xml:space="preserve">Program Growth and Professional Direction</w:t>
      </w:r>
    </w:p>
    <w:p>
      <w:pPr>
        <w:spacing w:after="240"/>
      </w:pPr>
      <w:r>
        <w:rPr>
          <w:rFonts w:ascii="Georgia" w:hAnsi="Georgia" w:cs="Georgia"/>
          <w:sz w:val="24"/>
          <w:sz-cs w:val="24"/>
          <w:spacing w:val="0"/>
          <w:color w:val="0E0E0E"/>
        </w:rPr>
        <w:t xml:space="preserve">Completing the Computer Science program and building this ePortfolio helped me move from writing code that simply works to building software that is easier to maintain, test, explain, and secure. The capstone made that growth visible because I had to return to earlier artifacts, identify their limits honestly, and strengthen them without losing their original purpose. That process changed how I think about design trade-offs. I now pay closer attention to separation of concerns, validation, evidence for correctness, and the value that each technical decision adds for the intended audience.</w:t>
      </w:r>
    </w:p>
    <w:p>
      <w:pPr>
        <w:spacing w:after="240"/>
      </w:pPr>
      <w:r>
        <w:rPr>
          <w:rFonts w:ascii="Georgia" w:hAnsi="Georgia" w:cs="Georgia"/>
          <w:sz w:val="24"/>
          <w:sz-cs w:val="24"/>
          <w:spacing w:val="0"/>
          <w:color w:val="0E0E0E"/>
        </w:rPr>
        <w:t xml:space="preserve">Beyond the artifacts included in this portfolio, milestone-based coursework in software lifecycle planning and software testing taught me to break large requirements into manageable increments, define acceptance evidence before claiming a feature is complete, and revise work based on structured feedback. Those habits are now part of how I approach every project. The capstone reinforced those practices because each enhancement required me to justify why the change mattered, what value it created, and how I could show that the revised artifact was stronger than the original submission.</w:t>
      </w:r>
    </w:p>
    <w:p>
      <w:pPr>
        <w:spacing w:after="298"/>
      </w:pPr>
      <w:r>
        <w:rPr>
          <w:rFonts w:ascii="Georgia" w:hAnsi="Georgia" w:cs="Georgia"/>
          <w:sz w:val="36"/>
          <w:sz-cs w:val="36"/>
          <w:b/>
          <w:spacing w:val="0"/>
          <w:color w:val="0E0E0E"/>
        </w:rPr>
        <w:t xml:space="preserve">Collaboration and Communication</w:t>
      </w:r>
    </w:p>
    <w:p>
      <w:pPr>
        <w:spacing w:after="240"/>
      </w:pPr>
      <w:r>
        <w:rPr>
          <w:rFonts w:ascii="Georgia" w:hAnsi="Georgia" w:cs="Georgia"/>
          <w:sz w:val="24"/>
          <w:sz-cs w:val="24"/>
          <w:spacing w:val="0"/>
          <w:color w:val="0E0E0E"/>
        </w:rPr>
        <w:t xml:space="preserve">One of the most important lessons from the program is that computer science work is collaborative even when an assignment begins as individual work. The code review portion of this capstone required me to explain existing functionality, identify risks, and justify enhancement plans in a format that peers, instructors, or managers can use to support decision-making. That same mindset shows up in my source code. Clear naming, modular responsibilities, reusable validation, and written narratives all make handoff and review easier.</w:t>
      </w:r>
    </w:p>
    <w:p>
      <w:pPr>
        <w:spacing w:after="240"/>
      </w:pPr>
      <w:r>
        <w:rPr>
          <w:rFonts w:ascii="Georgia" w:hAnsi="Georgia" w:cs="Georgia"/>
          <w:sz w:val="24"/>
          <w:sz-cs w:val="24"/>
          <w:spacing w:val="0"/>
          <w:color w:val="0E0E0E"/>
        </w:rPr>
        <w:t xml:space="preserve">The program also strengthened how I communicate with stakeholders. For technical audiences, I can point to implementation details such as scheduling indexes, MongoDB aggregation pipelines, validation utilities, and audit logging. For non-technical audiences, I can translate those details into benefits such as safer data handling, cleaner architecture, more predictable behavior, and stronger decision-support tools. That balance matters because software creates value only when the solution and the explanation are both strong.</w:t>
      </w:r>
    </w:p>
    <w:p>
      <w:pPr>
        <w:spacing w:after="298"/>
      </w:pPr>
      <w:r>
        <w:rPr>
          <w:rFonts w:ascii="Georgia" w:hAnsi="Georgia" w:cs="Georgia"/>
          <w:sz w:val="36"/>
          <w:sz-cs w:val="36"/>
          <w:b/>
          <w:spacing w:val="0"/>
          <w:color w:val="0E0E0E"/>
        </w:rPr>
        <w:t xml:space="preserve">Data Structures, Software Engineering, Databases, and Security</w:t>
      </w:r>
    </w:p>
    <w:p>
      <w:pPr>
        <w:spacing w:after="240"/>
      </w:pPr>
      <w:r>
        <w:rPr>
          <w:rFonts w:ascii="Georgia" w:hAnsi="Georgia" w:cs="Georgia"/>
          <w:sz w:val="24"/>
          <w:sz-cs w:val="24"/>
          <w:spacing w:val="0"/>
          <w:color w:val="0E0E0E"/>
        </w:rPr>
        <w:t xml:space="preserve">The strongest technical theme in my coursework is backend and data-driven development. In data structures and algorithms work, I learned that structure selection should reflect the behavior a system needs to support, not just the easiest collection to use. That is why the enhanced Java artifact in this portfolio relies on keyed lookup, priority ordering, chronological indexing, and conflict detection instead of only simple identifier-based CRUD. Those choices improved the artifact's usefulness and made the behavior of the system easier to reason about.</w:t>
      </w:r>
    </w:p>
    <w:p>
      <w:pPr>
        <w:spacing w:after="240"/>
      </w:pPr>
      <w:r>
        <w:rPr>
          <w:rFonts w:ascii="Georgia" w:hAnsi="Georgia" w:cs="Georgia"/>
          <w:sz w:val="24"/>
          <w:sz-cs w:val="24"/>
          <w:spacing w:val="0"/>
          <w:color w:val="0E0E0E"/>
        </w:rPr>
        <w:t xml:space="preserve">In software engineering and database work, I learned to treat architecture and data access as connected concerns. Reusable abstractions, cleaner module boundaries, and database-side analytics create systems that are easier to extend and easier to explain. The enhanced CS 340 artifact demonstrates that growth through environment-based configuration, a dedicated rescue query module, validated CRUD behavior, and MongoDB aggregation support that turns raw shelter data into more useful summaries. Security also became a design habit rather than an afterthought. Removing hardcoded credentials, validating inputs, restricting unsafe operations, and preventing invalid states are all practices that now shape the way I write code.</w:t>
      </w:r>
    </w:p>
    <w:p>
      <w:pPr>
        <w:spacing w:after="298"/>
      </w:pPr>
      <w:r>
        <w:rPr>
          <w:rFonts w:ascii="Georgia" w:hAnsi="Georgia" w:cs="Georgia"/>
          <w:sz w:val="36"/>
          <w:sz-cs w:val="36"/>
          <w:b/>
          <w:spacing w:val="0"/>
          <w:color w:val="0E0E0E"/>
        </w:rPr>
        <w:t xml:space="preserve">How the Artifacts Fit Together</w:t>
      </w:r>
    </w:p>
    <w:p>
      <w:pPr>
        <w:spacing w:after="240"/>
      </w:pPr>
      <w:r>
        <w:rPr>
          <w:rFonts w:ascii="Georgia" w:hAnsi="Georgia" w:cs="Georgia"/>
          <w:sz w:val="24"/>
          <w:sz-cs w:val="24"/>
          <w:spacing w:val="0"/>
          <w:color w:val="0E0E0E"/>
        </w:rPr>
        <w:t xml:space="preserve">The artifacts in this portfolio show one consistent direction: building maintainable systems that combine structured data, thoughtful service design, and clear communication. The code review establishes the evaluation process behind the work. The software engineering and database enhancements show how a MongoDB-backed dashboard can be transformed into a more modular and secure application. The algorithms and data structures enhancement shows how a basic Java service suite can evolve into a scheduling-oriented system with stronger retrieval behavior, conflict management, and validation.</w:t>
      </w:r>
    </w:p>
    <w:p>
      <w:pPr>
        <w:spacing w:after="240"/>
      </w:pPr>
      <w:r>
        <w:rPr>
          <w:rFonts w:ascii="Georgia" w:hAnsi="Georgia" w:cs="Georgia"/>
          <w:sz w:val="24"/>
          <w:sz-cs w:val="24"/>
          <w:spacing w:val="0"/>
          <w:color w:val="0E0E0E"/>
        </w:rPr>
        <w:t xml:space="preserve">Taken together, these artifacts represent the kind of developer I aim to be: deliberate about design trade-offs, careful with testing and security, and able to explain technical decisions clearly to different audiences. This portfolio reflects not only what I built during the program, but also how I learned to evaluate my own work more critically and improve it in a way that better aligns with professional computer science practice.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