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454B" w14:textId="77777777" w:rsidR="000753A4" w:rsidRDefault="000753A4" w:rsidP="000753A4">
      <w:pPr>
        <w:spacing w:after="321" w:line="480" w:lineRule="auto"/>
        <w:jc w:val="center"/>
        <w:rPr>
          <w:rFonts w:ascii="Times New Roman" w:hAnsi="Times New Roman" w:cs="Times New Roman"/>
          <w:b/>
          <w:color w:val="0E0E0E"/>
        </w:rPr>
      </w:pPr>
    </w:p>
    <w:p w14:paraId="47A2FAC8" w14:textId="77777777" w:rsidR="000753A4" w:rsidRDefault="000753A4" w:rsidP="000753A4">
      <w:pPr>
        <w:spacing w:after="321" w:line="480" w:lineRule="auto"/>
        <w:jc w:val="center"/>
        <w:rPr>
          <w:rFonts w:ascii="Times New Roman" w:hAnsi="Times New Roman" w:cs="Times New Roman"/>
          <w:b/>
          <w:color w:val="0E0E0E"/>
        </w:rPr>
      </w:pPr>
    </w:p>
    <w:p w14:paraId="6C5CAE11" w14:textId="77777777" w:rsidR="000753A4" w:rsidRDefault="000753A4" w:rsidP="000753A4">
      <w:pPr>
        <w:spacing w:after="321" w:line="480" w:lineRule="auto"/>
        <w:jc w:val="center"/>
        <w:rPr>
          <w:rFonts w:ascii="Times New Roman" w:hAnsi="Times New Roman" w:cs="Times New Roman"/>
          <w:b/>
          <w:color w:val="0E0E0E"/>
        </w:rPr>
      </w:pPr>
    </w:p>
    <w:p w14:paraId="6879C6C5" w14:textId="527BA458" w:rsidR="00E4270A" w:rsidRDefault="00000000" w:rsidP="000753A4">
      <w:pPr>
        <w:spacing w:after="321" w:line="480" w:lineRule="auto"/>
        <w:jc w:val="center"/>
        <w:rPr>
          <w:rFonts w:ascii="Times New Roman" w:hAnsi="Times New Roman" w:cs="Times New Roman"/>
          <w:b/>
          <w:color w:val="0E0E0E"/>
        </w:rPr>
      </w:pPr>
      <w:r w:rsidRPr="000753A4">
        <w:rPr>
          <w:rFonts w:ascii="Times New Roman" w:hAnsi="Times New Roman" w:cs="Times New Roman"/>
          <w:b/>
          <w:color w:val="0E0E0E"/>
        </w:rPr>
        <w:t>Professional Self-Assessment</w:t>
      </w:r>
    </w:p>
    <w:p w14:paraId="0D2F09C1" w14:textId="77777777" w:rsidR="000753A4" w:rsidRDefault="000753A4" w:rsidP="000753A4">
      <w:pPr>
        <w:spacing w:after="321" w:line="480" w:lineRule="auto"/>
        <w:jc w:val="center"/>
        <w:rPr>
          <w:rFonts w:ascii="Times New Roman" w:hAnsi="Times New Roman" w:cs="Times New Roman"/>
          <w:b/>
          <w:color w:val="0E0E0E"/>
        </w:rPr>
      </w:pPr>
    </w:p>
    <w:p w14:paraId="493B35E4" w14:textId="77777777" w:rsidR="000753A4" w:rsidRPr="000753A4" w:rsidRDefault="000753A4" w:rsidP="000753A4">
      <w:pPr>
        <w:spacing w:after="321" w:line="480" w:lineRule="auto"/>
        <w:jc w:val="center"/>
        <w:rPr>
          <w:rFonts w:ascii="Times New Roman" w:hAnsi="Times New Roman" w:cs="Times New Roman"/>
        </w:rPr>
      </w:pPr>
    </w:p>
    <w:p w14:paraId="22CB592C" w14:textId="77777777" w:rsidR="00E4270A" w:rsidRPr="000753A4" w:rsidRDefault="00000000" w:rsidP="000753A4">
      <w:pPr>
        <w:spacing w:after="95" w:line="480" w:lineRule="auto"/>
        <w:jc w:val="center"/>
        <w:rPr>
          <w:rFonts w:ascii="Times New Roman" w:hAnsi="Times New Roman" w:cs="Times New Roman"/>
        </w:rPr>
      </w:pPr>
      <w:r w:rsidRPr="000753A4">
        <w:rPr>
          <w:rFonts w:ascii="Times New Roman" w:hAnsi="Times New Roman" w:cs="Times New Roman"/>
          <w:color w:val="0E0E0E"/>
        </w:rPr>
        <w:t>Drew Logan</w:t>
      </w:r>
    </w:p>
    <w:p w14:paraId="6E28AC25" w14:textId="77777777" w:rsidR="00E4270A" w:rsidRPr="000753A4" w:rsidRDefault="00000000" w:rsidP="000753A4">
      <w:pPr>
        <w:spacing w:after="95" w:line="480" w:lineRule="auto"/>
        <w:jc w:val="center"/>
        <w:rPr>
          <w:rFonts w:ascii="Times New Roman" w:hAnsi="Times New Roman" w:cs="Times New Roman"/>
        </w:rPr>
      </w:pPr>
      <w:r w:rsidRPr="000753A4">
        <w:rPr>
          <w:rFonts w:ascii="Times New Roman" w:hAnsi="Times New Roman" w:cs="Times New Roman"/>
          <w:color w:val="0E0E0E"/>
        </w:rPr>
        <w:t>Bachelor of Science in Computer Science, SNHU</w:t>
      </w:r>
    </w:p>
    <w:p w14:paraId="29610C5E" w14:textId="77777777" w:rsidR="00E4270A" w:rsidRPr="000753A4" w:rsidRDefault="00000000" w:rsidP="000753A4">
      <w:pPr>
        <w:spacing w:after="95" w:line="480" w:lineRule="auto"/>
        <w:jc w:val="center"/>
        <w:rPr>
          <w:rFonts w:ascii="Times New Roman" w:hAnsi="Times New Roman" w:cs="Times New Roman"/>
        </w:rPr>
      </w:pPr>
      <w:r w:rsidRPr="000753A4">
        <w:rPr>
          <w:rFonts w:ascii="Times New Roman" w:hAnsi="Times New Roman" w:cs="Times New Roman"/>
          <w:color w:val="0E0E0E"/>
        </w:rPr>
        <w:t>CS-499: Computer Science Capstone</w:t>
      </w:r>
    </w:p>
    <w:p w14:paraId="0B242E78" w14:textId="77777777" w:rsidR="00E4270A" w:rsidRPr="000753A4" w:rsidRDefault="00000000" w:rsidP="000753A4">
      <w:pPr>
        <w:spacing w:after="95" w:line="480" w:lineRule="auto"/>
        <w:jc w:val="center"/>
        <w:rPr>
          <w:rFonts w:ascii="Times New Roman" w:hAnsi="Times New Roman" w:cs="Times New Roman"/>
        </w:rPr>
      </w:pPr>
      <w:r w:rsidRPr="000753A4">
        <w:rPr>
          <w:rFonts w:ascii="Times New Roman" w:hAnsi="Times New Roman" w:cs="Times New Roman"/>
          <w:color w:val="0E0E0E"/>
        </w:rPr>
        <w:t>Professor Joseph Conlan</w:t>
      </w:r>
    </w:p>
    <w:p w14:paraId="06176D8A" w14:textId="74906265" w:rsidR="000753A4" w:rsidRDefault="00000000" w:rsidP="000753A4">
      <w:pPr>
        <w:spacing w:after="95" w:line="480" w:lineRule="auto"/>
        <w:jc w:val="center"/>
        <w:rPr>
          <w:rFonts w:ascii="Times New Roman" w:hAnsi="Times New Roman" w:cs="Times New Roman"/>
          <w:color w:val="0E0E0E"/>
        </w:rPr>
      </w:pPr>
      <w:r w:rsidRPr="000753A4">
        <w:rPr>
          <w:rFonts w:ascii="Times New Roman" w:hAnsi="Times New Roman" w:cs="Times New Roman"/>
          <w:color w:val="0E0E0E"/>
        </w:rPr>
        <w:t>April 1</w:t>
      </w:r>
      <w:r w:rsidR="000753A4">
        <w:rPr>
          <w:rFonts w:ascii="Times New Roman" w:hAnsi="Times New Roman" w:cs="Times New Roman"/>
          <w:color w:val="0E0E0E"/>
        </w:rPr>
        <w:t>5</w:t>
      </w:r>
      <w:r w:rsidRPr="000753A4">
        <w:rPr>
          <w:rFonts w:ascii="Times New Roman" w:hAnsi="Times New Roman" w:cs="Times New Roman"/>
          <w:color w:val="0E0E0E"/>
        </w:rPr>
        <w:t>, 2026</w:t>
      </w:r>
    </w:p>
    <w:p w14:paraId="621BB4CD" w14:textId="77777777" w:rsidR="000753A4" w:rsidRDefault="000753A4">
      <w:pPr>
        <w:rPr>
          <w:rFonts w:ascii="Times New Roman" w:hAnsi="Times New Roman" w:cs="Times New Roman"/>
          <w:color w:val="0E0E0E"/>
        </w:rPr>
      </w:pPr>
      <w:r>
        <w:rPr>
          <w:rFonts w:ascii="Times New Roman" w:hAnsi="Times New Roman" w:cs="Times New Roman"/>
          <w:color w:val="0E0E0E"/>
        </w:rPr>
        <w:br w:type="page"/>
      </w:r>
    </w:p>
    <w:p w14:paraId="4BD20699" w14:textId="77777777" w:rsidR="00E4270A" w:rsidRPr="000753A4" w:rsidRDefault="00000000" w:rsidP="000753A4">
      <w:pPr>
        <w:spacing w:after="298" w:line="480" w:lineRule="auto"/>
        <w:jc w:val="center"/>
        <w:rPr>
          <w:rFonts w:ascii="Times New Roman" w:hAnsi="Times New Roman" w:cs="Times New Roman"/>
        </w:rPr>
      </w:pPr>
      <w:r w:rsidRPr="000753A4">
        <w:rPr>
          <w:rFonts w:ascii="Times New Roman" w:hAnsi="Times New Roman" w:cs="Times New Roman"/>
          <w:b/>
          <w:color w:val="0E0E0E"/>
        </w:rPr>
        <w:lastRenderedPageBreak/>
        <w:t>Program Growth and Professional Direction</w:t>
      </w:r>
    </w:p>
    <w:p w14:paraId="5353EFA7"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 xml:space="preserve">Completing the Computer Science program and building this </w:t>
      </w:r>
      <w:proofErr w:type="spellStart"/>
      <w:r w:rsidRPr="000753A4">
        <w:rPr>
          <w:rFonts w:ascii="Times New Roman" w:hAnsi="Times New Roman" w:cs="Times New Roman"/>
          <w:color w:val="0E0E0E"/>
        </w:rPr>
        <w:t>ePortfolio</w:t>
      </w:r>
      <w:proofErr w:type="spellEnd"/>
      <w:r w:rsidRPr="000753A4">
        <w:rPr>
          <w:rFonts w:ascii="Times New Roman" w:hAnsi="Times New Roman" w:cs="Times New Roman"/>
          <w:color w:val="0E0E0E"/>
        </w:rPr>
        <w:t xml:space="preserve"> helped me move from writing code that simply works to building software that is easier to maintain, test, explain, and secure. The capstone made that growth visible because I had to return to earlier artifacts, identify their limits honestly, and strengthen them without losing their original purpose. That process changed how I think about design trade-offs. I now pay closer attention to separation of concerns, validation, evidence for correctness, and the value that each technical decision adds for the intended audience.</w:t>
      </w:r>
    </w:p>
    <w:p w14:paraId="561DABDD"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Beyond the artifacts included in this portfolio, milestone-based coursework in software lifecycle planning and software testing taught me to break large requirements into manageable increments, define acceptance evidence before claiming a feature is complete, and revise work based on structured feedback. Those habits are now part of how I approach every project. The capstone reinforced those practices because each enhancement required me to justify why the change mattered, what value it created, and how I could show that the revised artifact was stronger than the original submission.</w:t>
      </w:r>
    </w:p>
    <w:p w14:paraId="4B572117" w14:textId="77777777" w:rsidR="00E4270A" w:rsidRPr="000753A4" w:rsidRDefault="00000000" w:rsidP="000753A4">
      <w:pPr>
        <w:spacing w:after="298" w:line="480" w:lineRule="auto"/>
        <w:rPr>
          <w:rFonts w:ascii="Times New Roman" w:hAnsi="Times New Roman" w:cs="Times New Roman"/>
        </w:rPr>
      </w:pPr>
      <w:r w:rsidRPr="000753A4">
        <w:rPr>
          <w:rFonts w:ascii="Times New Roman" w:hAnsi="Times New Roman" w:cs="Times New Roman"/>
          <w:b/>
          <w:color w:val="0E0E0E"/>
        </w:rPr>
        <w:t>Collaboration and Communication</w:t>
      </w:r>
    </w:p>
    <w:p w14:paraId="689D4718"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One of the most important lessons from the program is that computer science work is collaborative even when an assignment begins as individual work. The code review portion of this capstone required me to explain existing functionality, identify risks, and justify enhancement plans in a format that peers, instructors, or managers can use to support decision-making. That same mindset shows up in my source code. Clear naming, modular responsibilities, reusable validation, and written narratives all make handoff and review easier.</w:t>
      </w:r>
    </w:p>
    <w:p w14:paraId="74BD5874"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lastRenderedPageBreak/>
        <w:t>The program also strengthened how I communicate with stakeholders. For technical audiences, I can point to implementation details such as scheduling indexes, MongoDB aggregation pipelines, validation utilities, and audit logging. For non-technical audiences, I can translate those details into benefits such as safer data handling, cleaner architecture, more predictable behavior, and stronger decision-support tools. That balance matters because software creates value only when the solution and the explanation are both strong.</w:t>
      </w:r>
    </w:p>
    <w:p w14:paraId="1EF75A32" w14:textId="77777777" w:rsidR="00E4270A" w:rsidRPr="000753A4" w:rsidRDefault="00000000" w:rsidP="000753A4">
      <w:pPr>
        <w:spacing w:after="298" w:line="480" w:lineRule="auto"/>
        <w:rPr>
          <w:rFonts w:ascii="Times New Roman" w:hAnsi="Times New Roman" w:cs="Times New Roman"/>
        </w:rPr>
      </w:pPr>
      <w:r w:rsidRPr="000753A4">
        <w:rPr>
          <w:rFonts w:ascii="Times New Roman" w:hAnsi="Times New Roman" w:cs="Times New Roman"/>
          <w:b/>
          <w:color w:val="0E0E0E"/>
        </w:rPr>
        <w:t>Data Structures, Software Engineering, Databases, and Security</w:t>
      </w:r>
    </w:p>
    <w:p w14:paraId="124BF3FA"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The strongest technical theme in my coursework is backend and data-driven development. In data structures and algorithms work, I learned that structure selection should reflect the behavior a system needs to support, not just the easiest collection to use. That is why the enhanced Java artifact in this portfolio relies on keyed lookup, priority ordering, chronological indexing, and conflict detection instead of only simple identifier-based CRUD. Those choices improved the artifact's usefulness and made the behavior of the system easier to reason about.</w:t>
      </w:r>
    </w:p>
    <w:p w14:paraId="06DB8010" w14:textId="77777777"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In software engineering and database work, I learned to treat architecture and data access as connected concerns. Reusable abstractions, cleaner module boundaries, and database-side analytics create systems that are easier to extend and easier to explain. The enhanced CS 340 artifact demonstrates that growth through environment-based configuration, a dedicated rescue query module, validated CRUD behavior, and MongoDB aggregation support that turns raw shelter data into more useful summaries. Security also became a design habit rather than an afterthought. Removing hardcoded credentials, validating inputs, restricting unsafe operations, and preventing invalid states are all practices that now shape the way I write code.</w:t>
      </w:r>
    </w:p>
    <w:p w14:paraId="2DCC88CE" w14:textId="77777777" w:rsidR="00E4270A" w:rsidRPr="000753A4" w:rsidRDefault="00000000" w:rsidP="000753A4">
      <w:pPr>
        <w:spacing w:after="298" w:line="480" w:lineRule="auto"/>
        <w:jc w:val="center"/>
        <w:rPr>
          <w:rFonts w:ascii="Times New Roman" w:hAnsi="Times New Roman" w:cs="Times New Roman"/>
        </w:rPr>
      </w:pPr>
      <w:r w:rsidRPr="000753A4">
        <w:rPr>
          <w:rFonts w:ascii="Times New Roman" w:hAnsi="Times New Roman" w:cs="Times New Roman"/>
          <w:b/>
          <w:color w:val="0E0E0E"/>
        </w:rPr>
        <w:lastRenderedPageBreak/>
        <w:t>How the Artifacts Fit Together</w:t>
      </w:r>
    </w:p>
    <w:p w14:paraId="1AA91A02" w14:textId="44DFE174"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The artifacts in this portfolio show one consistent direction</w:t>
      </w:r>
      <w:r w:rsidR="000753A4">
        <w:rPr>
          <w:rFonts w:ascii="Times New Roman" w:hAnsi="Times New Roman" w:cs="Times New Roman"/>
          <w:color w:val="0E0E0E"/>
        </w:rPr>
        <w:t>,</w:t>
      </w:r>
      <w:r w:rsidRPr="000753A4">
        <w:rPr>
          <w:rFonts w:ascii="Times New Roman" w:hAnsi="Times New Roman" w:cs="Times New Roman"/>
          <w:color w:val="0E0E0E"/>
        </w:rPr>
        <w:t xml:space="preserve"> building maintainable systems that combine structured data, thoughtful service design, and clear communication. The code review establishes the evaluation process behind the work. The software engineering and database enhancements show how a MongoDB-backed dashboard can be transformed into a more modular and secure application. The algorithms and data structures enhancement shows how a basic Java service suite can evolve into a scheduling-oriented system with stronger retrieval behavior, conflict management, and validation.</w:t>
      </w:r>
    </w:p>
    <w:p w14:paraId="64578A07" w14:textId="29A271BF" w:rsidR="00E4270A" w:rsidRPr="000753A4" w:rsidRDefault="00000000" w:rsidP="000753A4">
      <w:pPr>
        <w:spacing w:after="240" w:line="480" w:lineRule="auto"/>
        <w:ind w:firstLine="720"/>
        <w:rPr>
          <w:rFonts w:ascii="Times New Roman" w:hAnsi="Times New Roman" w:cs="Times New Roman"/>
        </w:rPr>
      </w:pPr>
      <w:r w:rsidRPr="000753A4">
        <w:rPr>
          <w:rFonts w:ascii="Times New Roman" w:hAnsi="Times New Roman" w:cs="Times New Roman"/>
          <w:color w:val="0E0E0E"/>
        </w:rPr>
        <w:t xml:space="preserve">Taken together, these artifacts represent the kind of developer I aim to </w:t>
      </w:r>
      <w:r w:rsidR="000753A4" w:rsidRPr="000753A4">
        <w:rPr>
          <w:rFonts w:ascii="Times New Roman" w:hAnsi="Times New Roman" w:cs="Times New Roman"/>
          <w:color w:val="0E0E0E"/>
        </w:rPr>
        <w:t>be</w:t>
      </w:r>
      <w:r w:rsidR="000753A4">
        <w:rPr>
          <w:rFonts w:ascii="Times New Roman" w:hAnsi="Times New Roman" w:cs="Times New Roman"/>
          <w:color w:val="0E0E0E"/>
        </w:rPr>
        <w:t>,</w:t>
      </w:r>
      <w:r w:rsidRPr="000753A4">
        <w:rPr>
          <w:rFonts w:ascii="Times New Roman" w:hAnsi="Times New Roman" w:cs="Times New Roman"/>
          <w:color w:val="0E0E0E"/>
        </w:rPr>
        <w:t xml:space="preserve"> deliberate about design trade-offs, careful with testing and security, and able to explain technical decisions clearly to different audiences. This portfolio reflects not only what I built during the program, but also how I learned to evaluate my own work more critically and improve it in a way that better aligns with professional computer science practice.</w:t>
      </w:r>
    </w:p>
    <w:sectPr w:rsidR="00E4270A" w:rsidRPr="000753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270A"/>
    <w:rsid w:val="000753A4"/>
    <w:rsid w:val="00E01BEB"/>
    <w:rsid w:val="00E42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F6FE7E"/>
  <w15:docId w15:val="{40CDC273-0684-7D47-A861-C8E42A23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005CFFB8-7F2F-734B-B77D-CB3B006DBB8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Logan, Andrew</cp:lastModifiedBy>
  <cp:revision>2</cp:revision>
  <dcterms:created xsi:type="dcterms:W3CDTF">2026-04-19T23:18:00Z</dcterms:created>
  <dcterms:modified xsi:type="dcterms:W3CDTF">2026-04-19T23:23:00Z</dcterms:modified>
</cp:coreProperties>
</file>