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AE627" w14:textId="77777777" w:rsidR="00CB5992" w:rsidRPr="00CB5992" w:rsidRDefault="00CB5992" w:rsidP="00CB5992">
      <w:r w:rsidRPr="00CB5992">
        <w:rPr>
          <w:b/>
          <w:bCs/>
        </w:rPr>
        <w:t>Aiming at future wars and fighting the "five battles" of cognition</w:t>
      </w:r>
    </w:p>
    <w:p w14:paraId="188C5284" w14:textId="77777777" w:rsidR="00CB5992" w:rsidRPr="00CB5992" w:rsidRDefault="00CB5992" w:rsidP="00CB5992"/>
    <w:p w14:paraId="5A465E74" w14:textId="77777777" w:rsidR="00CB5992" w:rsidRPr="00CB5992" w:rsidRDefault="00CB5992" w:rsidP="00CB5992">
      <w:r w:rsidRPr="00CB5992">
        <w:rPr>
          <w:b/>
          <w:bCs/>
        </w:rPr>
        <w:t>Source: Liberation Army Daily </w:t>
      </w:r>
    </w:p>
    <w:p w14:paraId="58A27370" w14:textId="77777777" w:rsidR="00CB5992" w:rsidRPr="00CB5992" w:rsidRDefault="00CB5992" w:rsidP="00CB5992">
      <w:r w:rsidRPr="00CB5992">
        <w:rPr>
          <w:b/>
          <w:bCs/>
        </w:rPr>
        <w:t>Author: Yang Longxi </w:t>
      </w:r>
    </w:p>
    <w:p w14:paraId="6B336DB8" w14:textId="77777777" w:rsidR="00CB5992" w:rsidRPr="00CB5992" w:rsidRDefault="00CB5992" w:rsidP="00CB5992">
      <w:r w:rsidRPr="00CB5992">
        <w:rPr>
          <w:b/>
          <w:bCs/>
        </w:rPr>
        <w:t>Editor: Wang Feng </w:t>
      </w:r>
    </w:p>
    <w:p w14:paraId="2F052A79" w14:textId="77777777" w:rsidR="00CB5992" w:rsidRPr="00CB5992" w:rsidRDefault="00CB5992" w:rsidP="00CB5992">
      <w:r w:rsidRPr="00CB5992">
        <w:rPr>
          <w:b/>
          <w:bCs/>
        </w:rPr>
        <w:t>Date: 2022-10-08</w:t>
      </w:r>
    </w:p>
    <w:p w14:paraId="743B3CE5" w14:textId="77777777" w:rsidR="00CB5992" w:rsidRPr="00CB5992" w:rsidRDefault="00CB5992" w:rsidP="00CB5992">
      <w:proofErr w:type="gramStart"/>
      <w:r w:rsidRPr="00CB5992">
        <w:rPr>
          <w:b/>
          <w:bCs/>
        </w:rPr>
        <w:t>Link(</w:t>
      </w:r>
      <w:proofErr w:type="gramEnd"/>
      <w:r w:rsidRPr="00CB5992">
        <w:rPr>
          <w:b/>
          <w:bCs/>
        </w:rPr>
        <w:t>not secure):</w:t>
      </w:r>
    </w:p>
    <w:p w14:paraId="1F9C0E56" w14:textId="77777777" w:rsidR="00CB5992" w:rsidRPr="00CB5992" w:rsidRDefault="00CB5992" w:rsidP="00CB5992">
      <w:hyperlink r:id="rId4" w:history="1">
        <w:r w:rsidRPr="00CB5992">
          <w:rPr>
            <w:rStyle w:val="Hyperlink"/>
          </w:rPr>
          <w:t>http://mod.gov.cn/gfbw/jmsd/4922708.html…</w:t>
        </w:r>
      </w:hyperlink>
    </w:p>
    <w:p w14:paraId="40DEB782" w14:textId="77777777" w:rsidR="00CB5992" w:rsidRPr="00CB5992" w:rsidRDefault="00CB5992" w:rsidP="00CB5992"/>
    <w:p w14:paraId="3B32CDE5" w14:textId="77777777" w:rsidR="00CB5992" w:rsidRPr="00CB5992" w:rsidRDefault="00CB5992" w:rsidP="00CB5992">
      <w:r w:rsidRPr="00CB5992">
        <w:t>In recent years, local wars and armed conflicts have mostly been "hybrid" confrontations in multiple dimensions and fields, emphasizing the use of military, political, and economic means, implementing system clamps in the comprehensive decision-making dimension, creating various chaos in the international communication dimension, and conducting targeted strikes in the strategic center of gravity dimension, actively shaping the battlefield situation, and seeking to seize the strategic initiative. In future wars, we must fight political and military battles and military and political battles, and we should deeply grasp the characteristics and laws of cognitive domain operations and improve our ability to fight the "five battles".</w:t>
      </w:r>
    </w:p>
    <w:p w14:paraId="2711919A" w14:textId="77777777" w:rsidR="00CB5992" w:rsidRPr="00CB5992" w:rsidRDefault="00CB5992" w:rsidP="00CB5992"/>
    <w:p w14:paraId="680B7864" w14:textId="77777777" w:rsidR="00CB5992" w:rsidRPr="00CB5992" w:rsidRDefault="00CB5992" w:rsidP="00CB5992">
      <w:r w:rsidRPr="00CB5992">
        <w:t>Cognitive warfare takes precedence, shapes the situation and controls the situation to fight a proactive battle. Cognition comes first before the war begins. With the continuous development and evolution of war forms, the status and role of cognitive domain warfare continue to highlight. Aiming to win future wars, cognitive deployment should be carried out in advance, and through strategies, information, technology and other means and carriers, the physiological, psychological, value and other cognitive elements of the target object should be influenced, intervened and manipulated, and cognitive offense and defense should be used to cover military operations, and the cognitive space should be accurately and efficiently dominated. Fully understand the importance of taking the initiative, flexibly and independently master the definition and interpretation rights of "narrative", emphasize preemptive strikes to gain the initiative in the dimension of cognitive narrative struggle, shape a favorable situation with legal principles in hand and morality on my side, and occupy the moral high ground.</w:t>
      </w:r>
    </w:p>
    <w:p w14:paraId="1B167E0E" w14:textId="77777777" w:rsidR="00CB5992" w:rsidRPr="00CB5992" w:rsidRDefault="00CB5992" w:rsidP="00CB5992"/>
    <w:p w14:paraId="48EE9DE0" w14:textId="77777777" w:rsidR="00CB5992" w:rsidRPr="00CB5992" w:rsidRDefault="00CB5992" w:rsidP="00CB5992">
      <w:r w:rsidRPr="00CB5992">
        <w:t xml:space="preserve">Cognitive warfare is about attacking the heart, and we should fight precision warfare in layers. "A good warrior attacks others but not others." In future wars, the combat space will extend to the deep sea, deep space, deep network and other fields, and the battlefield space and time will be extremely far, extremely small, extremely intelligent, unmanned, invisible and silent. We should focus on cognitive gaps to improve our reach, use big data simulation, artificial intelligence matching, psychological model evaluation and other methods to analyze and control the key information of cognitive subjects, and achieve effective penetration and early deterrence of cognitive subject information. We should focus on </w:t>
      </w:r>
      <w:r w:rsidRPr="00CB5992">
        <w:lastRenderedPageBreak/>
        <w:t>cognitive blind spots to enhance penetration, aim at the ideological consensus points, psychological connection points, and spiritual pillar points that maintain the unity of the powerful enemy alliance to effectively strike, and use their cognitive differences and conflicts of interest to achieve differentiation and disintegration.</w:t>
      </w:r>
    </w:p>
    <w:p w14:paraId="052B7C76" w14:textId="77777777" w:rsidR="00CB5992" w:rsidRPr="00CB5992" w:rsidRDefault="00CB5992" w:rsidP="00CB5992"/>
    <w:p w14:paraId="7052656D" w14:textId="77777777" w:rsidR="00CB5992" w:rsidRPr="00CB5992" w:rsidRDefault="00CB5992" w:rsidP="00CB5992">
      <w:r w:rsidRPr="00CB5992">
        <w:t>Based on cognitive combat strategy, we should infiltrate the whole domain to fight a deterrent and control war. In future wars, the strategic competition and strategic confrontation between the warring parties will be extremely fierce. We should focus on the decision-making process and make comprehensive efforts to increase the opponent's decision-making difficulties and form our own decision-making advantages. On the one hand, we should pay more attention to key nodes such as the enemy's decision-making center, command hub, reconnaissance and early warning system, and use advanced strike means to physically destroy these nodes. On the other hand, we should pay more attention to the "soft kill" effect of cognitive shaping, cognitive induction, cognitive intervention and cognitive control, and embed cognitive domain operations into "hard destruction", so as to form a strong deterrent through precise strikes with high-tech weapons, and expand new combat forces to the cognitive dimension, thereby forming an asymmetric balance of power.</w:t>
      </w:r>
    </w:p>
    <w:p w14:paraId="2409E708" w14:textId="77777777" w:rsidR="00CB5992" w:rsidRPr="00CB5992" w:rsidRDefault="00CB5992" w:rsidP="00CB5992"/>
    <w:p w14:paraId="2AF0EF0E" w14:textId="77777777" w:rsidR="00CB5992" w:rsidRPr="00CB5992" w:rsidRDefault="00CB5992" w:rsidP="00CB5992">
      <w:r w:rsidRPr="00CB5992">
        <w:t>Information is king in cognitive operations, and we should expand the field to fight a good support battle. Future wars cannot be separated from strong information support, and we should accelerate the integration of systems to seize data advantages. First, we should accelerate the construction of cognitive offensive and defensive combat theory libraries, databases, talent pools, case libraries, and tactics libraries, dynamically collect and update the current status of the enemy's cognitive offensive and defensive combat capabilities, and provide all-round support for cognitive offensive and defensive operations. Secondly, we should accelerate the creation of a media-integrated communication matrix, improve and perfect our own platform system, and step up the network platform investment and deployment, pay attention to system integration and collaborative linkage, and break through the "barriers" of information interconnection and interoperability as soon as possible, so as to achieve cognitive integration and sharing, and comprehensive effectiveness. Thirdly, we should accelerate the promotion of information and cognitive domain combat coupling and linkage, vigorously develop core technologies such as neural network systems, artificial intelligence applications, and cognitive decision-making psychological offense and defense, explore and analyze cross-domain and heterogeneous cognitive information, and improve the cognitive means information fusion system to provide "clairvoyance" and "wind hearing" for winning future wars.</w:t>
      </w:r>
    </w:p>
    <w:p w14:paraId="780FBB0F" w14:textId="77777777" w:rsidR="00CB5992" w:rsidRPr="00CB5992" w:rsidRDefault="00CB5992" w:rsidP="00CB5992"/>
    <w:p w14:paraId="0E881986" w14:textId="77777777" w:rsidR="00CB5992" w:rsidRPr="00CB5992" w:rsidRDefault="00CB5992" w:rsidP="00CB5992">
      <w:r w:rsidRPr="00CB5992">
        <w:t xml:space="preserve">Cognitive operations require coordination, and multi-dimensional efforts should be made to fight a good overall war. Future wars will be joint operations carried out in the fields of land, sea, air, space, network, electromagnetic, etc. We should adhere to system thinking, strengthen coordination awareness, and improve the compatibility and coordination between cognitive domain operations and other military operations. For example, human intelligence, geographic intelligence, and </w:t>
      </w:r>
      <w:proofErr w:type="gramStart"/>
      <w:r w:rsidRPr="00CB5992">
        <w:t>open source</w:t>
      </w:r>
      <w:proofErr w:type="gramEnd"/>
      <w:r w:rsidRPr="00CB5992">
        <w:t xml:space="preserve"> intelligence can be integrated to quickly collect and process massive data, eliminate the false and retain the true, accurately and efficiently seize cognitive space, and achieve complementary advantages and full </w:t>
      </w:r>
      <w:r w:rsidRPr="00CB5992">
        <w:lastRenderedPageBreak/>
        <w:t>coverage to form cognitive advantages. By networking dispersed multi-domain forces, a highly connected, collectively acting, and overall strike-based joint force in all fields can be established to achieve the effect of "integrated deterrence." By integrating national resources and strengthening strategic communication, using cognitive momentum to amplify the effects of political disintegration, economic sanctions, and diplomatic offensives, and coordinating military operations to put pressure on the target objects in all dimensions, we strive to defeat the enemy without fighting.</w:t>
      </w:r>
    </w:p>
    <w:p w14:paraId="1647F2E3" w14:textId="77777777" w:rsidR="00CB5992" w:rsidRPr="00CB5992" w:rsidRDefault="00CB5992" w:rsidP="00CB5992"/>
    <w:p w14:paraId="613DB3B2" w14:textId="77777777" w:rsidR="00CB5992" w:rsidRPr="00CB5992" w:rsidRDefault="00CB5992" w:rsidP="00CB5992">
      <w:r w:rsidRPr="00CB5992">
        <w:rPr>
          <w:i/>
          <w:iCs/>
        </w:rPr>
        <w:t>(Author’s unit: University of Aerospace Engineering)</w:t>
      </w:r>
    </w:p>
    <w:p w14:paraId="76A8D69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2"/>
    <w:rsid w:val="007F4898"/>
    <w:rsid w:val="00AD576D"/>
    <w:rsid w:val="00CB5992"/>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C2ED"/>
  <w15:chartTrackingRefBased/>
  <w15:docId w15:val="{4951E161-5313-4282-8BD3-114463A6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9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9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9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9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9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9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9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92"/>
    <w:rPr>
      <w:rFonts w:eastAsiaTheme="majorEastAsia" w:cstheme="majorBidi"/>
      <w:color w:val="272727" w:themeColor="text1" w:themeTint="D8"/>
    </w:rPr>
  </w:style>
  <w:style w:type="paragraph" w:styleId="Title">
    <w:name w:val="Title"/>
    <w:basedOn w:val="Normal"/>
    <w:next w:val="Normal"/>
    <w:link w:val="TitleChar"/>
    <w:uiPriority w:val="10"/>
    <w:qFormat/>
    <w:rsid w:val="00CB5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9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92"/>
    <w:rPr>
      <w:i/>
      <w:iCs/>
      <w:color w:val="404040" w:themeColor="text1" w:themeTint="BF"/>
    </w:rPr>
  </w:style>
  <w:style w:type="paragraph" w:styleId="ListParagraph">
    <w:name w:val="List Paragraph"/>
    <w:basedOn w:val="Normal"/>
    <w:uiPriority w:val="34"/>
    <w:qFormat/>
    <w:rsid w:val="00CB5992"/>
    <w:pPr>
      <w:ind w:left="720"/>
      <w:contextualSpacing/>
    </w:pPr>
  </w:style>
  <w:style w:type="character" w:styleId="IntenseEmphasis">
    <w:name w:val="Intense Emphasis"/>
    <w:basedOn w:val="DefaultParagraphFont"/>
    <w:uiPriority w:val="21"/>
    <w:qFormat/>
    <w:rsid w:val="00CB5992"/>
    <w:rPr>
      <w:i/>
      <w:iCs/>
      <w:color w:val="2F5496" w:themeColor="accent1" w:themeShade="BF"/>
    </w:rPr>
  </w:style>
  <w:style w:type="paragraph" w:styleId="IntenseQuote">
    <w:name w:val="Intense Quote"/>
    <w:basedOn w:val="Normal"/>
    <w:next w:val="Normal"/>
    <w:link w:val="IntenseQuoteChar"/>
    <w:uiPriority w:val="30"/>
    <w:qFormat/>
    <w:rsid w:val="00CB59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992"/>
    <w:rPr>
      <w:i/>
      <w:iCs/>
      <w:color w:val="2F5496" w:themeColor="accent1" w:themeShade="BF"/>
    </w:rPr>
  </w:style>
  <w:style w:type="character" w:styleId="IntenseReference">
    <w:name w:val="Intense Reference"/>
    <w:basedOn w:val="DefaultParagraphFont"/>
    <w:uiPriority w:val="32"/>
    <w:qFormat/>
    <w:rsid w:val="00CB5992"/>
    <w:rPr>
      <w:b/>
      <w:bCs/>
      <w:smallCaps/>
      <w:color w:val="2F5496" w:themeColor="accent1" w:themeShade="BF"/>
      <w:spacing w:val="5"/>
    </w:rPr>
  </w:style>
  <w:style w:type="character" w:styleId="Hyperlink">
    <w:name w:val="Hyperlink"/>
    <w:basedOn w:val="DefaultParagraphFont"/>
    <w:uiPriority w:val="99"/>
    <w:unhideWhenUsed/>
    <w:rsid w:val="00CB5992"/>
    <w:rPr>
      <w:color w:val="0563C1" w:themeColor="hyperlink"/>
      <w:u w:val="single"/>
    </w:rPr>
  </w:style>
  <w:style w:type="character" w:styleId="UnresolvedMention">
    <w:name w:val="Unresolved Mention"/>
    <w:basedOn w:val="DefaultParagraphFont"/>
    <w:uiPriority w:val="99"/>
    <w:semiHidden/>
    <w:unhideWhenUsed/>
    <w:rsid w:val="00CB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777856">
      <w:bodyDiv w:val="1"/>
      <w:marLeft w:val="0"/>
      <w:marRight w:val="0"/>
      <w:marTop w:val="0"/>
      <w:marBottom w:val="0"/>
      <w:divBdr>
        <w:top w:val="none" w:sz="0" w:space="0" w:color="auto"/>
        <w:left w:val="none" w:sz="0" w:space="0" w:color="auto"/>
        <w:bottom w:val="none" w:sz="0" w:space="0" w:color="auto"/>
        <w:right w:val="none" w:sz="0" w:space="0" w:color="auto"/>
      </w:divBdr>
    </w:div>
    <w:div w:id="14857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A1d4M5Um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2025-05-26T20:51:00Z</dcterms:created>
  <dcterms:modified xsi:type="dcterms:W3CDTF">2025-05-26T20:51:00Z</dcterms:modified>
</cp:coreProperties>
</file>