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C6" w:rsidRPr="001B35C6" w:rsidRDefault="001B35C6" w:rsidP="001B35C6">
      <w:pPr>
        <w:spacing w:before="100" w:beforeAutospacing="1" w:after="100" w:afterAutospacing="1" w:line="240" w:lineRule="auto"/>
        <w:outlineLvl w:val="0"/>
        <w:rPr>
          <w:rFonts w:ascii="Arial" w:eastAsia="Times New Roman" w:hAnsi="Arial" w:cs="Arial"/>
          <w:b/>
          <w:bCs/>
          <w:color w:val="605F5D"/>
          <w:kern w:val="36"/>
          <w:sz w:val="48"/>
          <w:szCs w:val="48"/>
        </w:rPr>
      </w:pPr>
      <w:r w:rsidRPr="001B35C6">
        <w:rPr>
          <w:rFonts w:ascii="Arial" w:eastAsia="Times New Roman" w:hAnsi="Arial" w:cs="Arial"/>
          <w:b/>
          <w:bCs/>
          <w:color w:val="605F5D"/>
          <w:kern w:val="36"/>
          <w:sz w:val="48"/>
          <w:szCs w:val="48"/>
        </w:rPr>
        <w:t>Dynamic Programming - Affine Gap Alignment </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There is a nice tutorial on dynamic programming </w:t>
      </w:r>
      <w:proofErr w:type="gramStart"/>
      <w:r w:rsidRPr="001B35C6">
        <w:rPr>
          <w:rFonts w:ascii="Arial" w:eastAsia="Times New Roman" w:hAnsi="Arial" w:cs="Arial"/>
          <w:color w:val="605F5D"/>
          <w:sz w:val="19"/>
          <w:szCs w:val="19"/>
        </w:rPr>
        <w:t>at </w:t>
      </w:r>
      <w:hyperlink r:id="rId6" w:tgtFrame="_blank" w:history="1">
        <w:r w:rsidRPr="001B35C6">
          <w:rPr>
            <w:rFonts w:ascii="Arial" w:eastAsia="Times New Roman" w:hAnsi="Arial" w:cs="Arial"/>
            <w:color w:val="5585A2"/>
            <w:sz w:val="19"/>
            <w:szCs w:val="19"/>
            <w:u w:val="single"/>
          </w:rPr>
          <w:t>http://www.sbc.su.se/~per/molbioinfo2001/seqali-dyn.html</w:t>
        </w:r>
      </w:hyperlink>
      <w:r w:rsidRPr="001B35C6">
        <w:rPr>
          <w:rFonts w:ascii="Arial" w:eastAsia="Times New Roman" w:hAnsi="Arial" w:cs="Arial"/>
          <w:color w:val="605F5D"/>
          <w:sz w:val="19"/>
          <w:szCs w:val="19"/>
        </w:rPr>
        <w:t> with pointers to an example at </w:t>
      </w:r>
      <w:hyperlink r:id="rId7" w:tgtFrame="_blank" w:history="1">
        <w:r w:rsidRPr="001B35C6">
          <w:rPr>
            <w:rFonts w:ascii="Arial" w:eastAsia="Times New Roman" w:hAnsi="Arial" w:cs="Arial"/>
            <w:color w:val="5585A2"/>
            <w:sz w:val="19"/>
            <w:szCs w:val="19"/>
            <w:u w:val="single"/>
          </w:rPr>
          <w:t>http://www.sbc.su.se/~per/molbioinfo2001/dynprog/dynamic.html</w:t>
        </w:r>
        <w:proofErr w:type="gramEnd"/>
      </w:hyperlink>
      <w:r w:rsidRPr="001B35C6">
        <w:rPr>
          <w:rFonts w:ascii="Arial" w:eastAsia="Times New Roman" w:hAnsi="Arial" w:cs="Arial"/>
          <w:color w:val="605F5D"/>
          <w:sz w:val="19"/>
          <w:szCs w:val="19"/>
        </w:rPr>
        <w:t>.</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If you want a textbook presentation, one of the best is in Chapter 2 of Durbin, Eddy, Krogh, and </w:t>
      </w:r>
      <w:proofErr w:type="spellStart"/>
      <w:r w:rsidRPr="001B35C6">
        <w:rPr>
          <w:rFonts w:ascii="Arial" w:eastAsia="Times New Roman" w:hAnsi="Arial" w:cs="Arial"/>
          <w:color w:val="605F5D"/>
          <w:sz w:val="19"/>
          <w:szCs w:val="19"/>
        </w:rPr>
        <w:t>Mitchison's</w:t>
      </w:r>
      <w:proofErr w:type="spellEnd"/>
      <w:r w:rsidRPr="001B35C6">
        <w:rPr>
          <w:rFonts w:ascii="Arial" w:eastAsia="Times New Roman" w:hAnsi="Arial" w:cs="Arial"/>
          <w:color w:val="605F5D"/>
          <w:sz w:val="19"/>
          <w:szCs w:val="19"/>
        </w:rPr>
        <w:t xml:space="preserve"> book </w:t>
      </w:r>
      <w:r w:rsidRPr="001B35C6">
        <w:rPr>
          <w:rFonts w:ascii="Arial" w:eastAsia="Times New Roman" w:hAnsi="Arial" w:cs="Arial"/>
          <w:i/>
          <w:iCs/>
          <w:color w:val="605F5D"/>
          <w:sz w:val="19"/>
          <w:szCs w:val="19"/>
        </w:rPr>
        <w:t>Biological Sequence Analysis</w:t>
      </w:r>
      <w:r w:rsidRPr="001B35C6">
        <w:rPr>
          <w:rFonts w:ascii="Arial" w:eastAsia="Times New Roman" w:hAnsi="Arial" w:cs="Arial"/>
          <w:color w:val="605F5D"/>
          <w:sz w:val="19"/>
          <w:szCs w:val="19"/>
        </w:rPr>
        <w:t xml:space="preserve">. Chapter 5 in </w:t>
      </w:r>
      <w:proofErr w:type="spellStart"/>
      <w:r w:rsidRPr="001B35C6">
        <w:rPr>
          <w:rFonts w:ascii="Arial" w:eastAsia="Times New Roman" w:hAnsi="Arial" w:cs="Arial"/>
          <w:color w:val="605F5D"/>
          <w:sz w:val="19"/>
          <w:szCs w:val="19"/>
        </w:rPr>
        <w:t>Compeau</w:t>
      </w:r>
      <w:proofErr w:type="spellEnd"/>
      <w:r w:rsidRPr="001B35C6">
        <w:rPr>
          <w:rFonts w:ascii="Arial" w:eastAsia="Times New Roman" w:hAnsi="Arial" w:cs="Arial"/>
          <w:color w:val="605F5D"/>
          <w:sz w:val="19"/>
          <w:szCs w:val="19"/>
        </w:rPr>
        <w:t xml:space="preserve"> and </w:t>
      </w:r>
      <w:proofErr w:type="spellStart"/>
      <w:r w:rsidRPr="001B35C6">
        <w:rPr>
          <w:rFonts w:ascii="Arial" w:eastAsia="Times New Roman" w:hAnsi="Arial" w:cs="Arial"/>
          <w:color w:val="605F5D"/>
          <w:sz w:val="19"/>
          <w:szCs w:val="19"/>
        </w:rPr>
        <w:t>Pevzner</w:t>
      </w:r>
      <w:proofErr w:type="spellEnd"/>
      <w:r w:rsidRPr="001B35C6">
        <w:rPr>
          <w:rFonts w:ascii="Arial" w:eastAsia="Times New Roman" w:hAnsi="Arial" w:cs="Arial"/>
          <w:color w:val="605F5D"/>
          <w:sz w:val="19"/>
          <w:szCs w:val="19"/>
        </w:rPr>
        <w:t xml:space="preserve"> provides a nice handling of the material as well</w:t>
      </w:r>
      <w:proofErr w:type="gramStart"/>
      <w:r w:rsidRPr="001B35C6">
        <w:rPr>
          <w:rFonts w:ascii="Arial" w:eastAsia="Times New Roman" w:hAnsi="Arial" w:cs="Arial"/>
          <w:color w:val="605F5D"/>
          <w:sz w:val="19"/>
          <w:szCs w:val="19"/>
        </w:rPr>
        <w:t>..</w:t>
      </w:r>
      <w:proofErr w:type="gramEnd"/>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Use the recurrence relationships presented in class. </w:t>
      </w:r>
      <w:proofErr w:type="spellStart"/>
      <w:proofErr w:type="gramStart"/>
      <w:r w:rsidRPr="001B35C6">
        <w:rPr>
          <w:rFonts w:ascii="Arial" w:eastAsia="Times New Roman" w:hAnsi="Arial" w:cs="Arial"/>
          <w:color w:val="605F5D"/>
          <w:sz w:val="19"/>
          <w:szCs w:val="19"/>
        </w:rPr>
        <w:t>The</w:t>
      </w:r>
      <w:proofErr w:type="spellEnd"/>
      <w:r w:rsidRPr="001B35C6">
        <w:rPr>
          <w:rFonts w:ascii="Arial" w:eastAsia="Times New Roman" w:hAnsi="Arial" w:cs="Arial"/>
          <w:color w:val="605F5D"/>
          <w:sz w:val="19"/>
          <w:szCs w:val="19"/>
        </w:rPr>
        <w:t xml:space="preserve"> are</w:t>
      </w:r>
      <w:proofErr w:type="gramEnd"/>
      <w:r w:rsidRPr="001B35C6">
        <w:rPr>
          <w:rFonts w:ascii="Arial" w:eastAsia="Times New Roman" w:hAnsi="Arial" w:cs="Arial"/>
          <w:color w:val="605F5D"/>
          <w:sz w:val="19"/>
          <w:szCs w:val="19"/>
        </w:rPr>
        <w:t xml:space="preserve"> provided in the lecture notes.</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Be careful of the boundary conditions. For global alignment, you should have "start"-"start" aligned with </w:t>
      </w:r>
      <w:proofErr w:type="gramStart"/>
      <w:r w:rsidRPr="001B35C6">
        <w:rPr>
          <w:rFonts w:ascii="Arial" w:eastAsia="Times New Roman" w:hAnsi="Arial" w:cs="Arial"/>
          <w:color w:val="605F5D"/>
          <w:sz w:val="19"/>
          <w:szCs w:val="19"/>
        </w:rPr>
        <w:t>0</w:t>
      </w:r>
      <w:proofErr w:type="gramEnd"/>
      <w:r w:rsidRPr="001B35C6">
        <w:rPr>
          <w:rFonts w:ascii="Arial" w:eastAsia="Times New Roman" w:hAnsi="Arial" w:cs="Arial"/>
          <w:color w:val="605F5D"/>
          <w:sz w:val="19"/>
          <w:szCs w:val="19"/>
        </w:rPr>
        <w:t xml:space="preserve"> cost in the MATCH state and neg. infinity in Ix and </w:t>
      </w:r>
      <w:proofErr w:type="spellStart"/>
      <w:r w:rsidRPr="001B35C6">
        <w:rPr>
          <w:rFonts w:ascii="Arial" w:eastAsia="Times New Roman" w:hAnsi="Arial" w:cs="Arial"/>
          <w:color w:val="605F5D"/>
          <w:sz w:val="19"/>
          <w:szCs w:val="19"/>
        </w:rPr>
        <w:t>Iy</w:t>
      </w:r>
      <w:proofErr w:type="spellEnd"/>
      <w:r w:rsidRPr="001B35C6">
        <w:rPr>
          <w:rFonts w:ascii="Arial" w:eastAsia="Times New Roman" w:hAnsi="Arial" w:cs="Arial"/>
          <w:color w:val="605F5D"/>
          <w:sz w:val="19"/>
          <w:szCs w:val="19"/>
        </w:rPr>
        <w:t xml:space="preserve">, so that a gap opening penalty is incurred if you start with an insertion or deletion. Before start, all rows and columns are negative infinity, and the rest of the start row and column </w:t>
      </w:r>
      <w:proofErr w:type="gramStart"/>
      <w:r w:rsidRPr="001B35C6">
        <w:rPr>
          <w:rFonts w:ascii="Arial" w:eastAsia="Times New Roman" w:hAnsi="Arial" w:cs="Arial"/>
          <w:color w:val="605F5D"/>
          <w:sz w:val="19"/>
          <w:szCs w:val="19"/>
        </w:rPr>
        <w:t>can be inferred</w:t>
      </w:r>
      <w:proofErr w:type="gramEnd"/>
      <w:r w:rsidRPr="001B35C6">
        <w:rPr>
          <w:rFonts w:ascii="Arial" w:eastAsia="Times New Roman" w:hAnsi="Arial" w:cs="Arial"/>
          <w:color w:val="605F5D"/>
          <w:sz w:val="19"/>
          <w:szCs w:val="19"/>
        </w:rPr>
        <w:t xml:space="preserve"> from the recurrence relation (see lecture notes). Make sure that your initial conditions are consistent with the recurrence relations people sometimes get the indices of their matrices reversed, or confuse the Ix and </w:t>
      </w:r>
      <w:proofErr w:type="spellStart"/>
      <w:r w:rsidRPr="001B35C6">
        <w:rPr>
          <w:rFonts w:ascii="Arial" w:eastAsia="Times New Roman" w:hAnsi="Arial" w:cs="Arial"/>
          <w:color w:val="605F5D"/>
          <w:sz w:val="19"/>
          <w:szCs w:val="19"/>
        </w:rPr>
        <w:t>Iy</w:t>
      </w:r>
      <w:proofErr w:type="spellEnd"/>
      <w:r w:rsidRPr="001B35C6">
        <w:rPr>
          <w:rFonts w:ascii="Arial" w:eastAsia="Times New Roman" w:hAnsi="Arial" w:cs="Arial"/>
          <w:color w:val="605F5D"/>
          <w:sz w:val="19"/>
          <w:szCs w:val="19"/>
        </w:rPr>
        <w:t xml:space="preserve"> matrices.</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For local alignment, the recurrence relations and the boundary conditions are different.  Again, use the recurrences from Durbin and Eddy, or those presented in class.</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Name your program "</w:t>
      </w:r>
      <w:proofErr w:type="spellStart"/>
      <w:r w:rsidRPr="001B35C6">
        <w:rPr>
          <w:rFonts w:ascii="Arial" w:eastAsia="Times New Roman" w:hAnsi="Arial" w:cs="Arial"/>
          <w:color w:val="605F5D"/>
          <w:sz w:val="19"/>
          <w:szCs w:val="19"/>
        </w:rPr>
        <w:t>testAlign</w:t>
      </w:r>
      <w:proofErr w:type="spellEnd"/>
      <w:r w:rsidRPr="001B35C6">
        <w:rPr>
          <w:rFonts w:ascii="Arial" w:eastAsia="Times New Roman" w:hAnsi="Arial" w:cs="Arial"/>
          <w:color w:val="605F5D"/>
          <w:sz w:val="19"/>
          <w:szCs w:val="19"/>
        </w:rPr>
        <w:t>", so that we can test everyone's program with a script that executes:</w:t>
      </w:r>
    </w:p>
    <w:p w:rsidR="001B35C6" w:rsidRPr="001B35C6" w:rsidRDefault="001B35C6" w:rsidP="001B35C6">
      <w:pPr>
        <w:numPr>
          <w:ilvl w:val="0"/>
          <w:numId w:val="1"/>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testAlign.py --align=local &lt; </w:t>
      </w:r>
      <w:proofErr w:type="spellStart"/>
      <w:r w:rsidRPr="001B35C6">
        <w:rPr>
          <w:rFonts w:ascii="Arial" w:eastAsia="Times New Roman" w:hAnsi="Arial" w:cs="Arial"/>
          <w:color w:val="605F5D"/>
          <w:sz w:val="19"/>
          <w:szCs w:val="19"/>
        </w:rPr>
        <w:t>test.fasta</w:t>
      </w:r>
      <w:proofErr w:type="spellEnd"/>
    </w:p>
    <w:p w:rsidR="001B35C6" w:rsidRPr="001B35C6" w:rsidRDefault="001B35C6" w:rsidP="001B35C6">
      <w:pPr>
        <w:numPr>
          <w:ilvl w:val="0"/>
          <w:numId w:val="1"/>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testAlign.py --align=global &lt; </w:t>
      </w:r>
      <w:proofErr w:type="spellStart"/>
      <w:proofErr w:type="gramStart"/>
      <w:r w:rsidRPr="001B35C6">
        <w:rPr>
          <w:rFonts w:ascii="Arial" w:eastAsia="Times New Roman" w:hAnsi="Arial" w:cs="Arial"/>
          <w:color w:val="605F5D"/>
          <w:sz w:val="19"/>
          <w:szCs w:val="19"/>
        </w:rPr>
        <w:t>test.fasta</w:t>
      </w:r>
      <w:proofErr w:type="spellEnd"/>
      <w:r w:rsidRPr="001B35C6">
        <w:rPr>
          <w:rFonts w:ascii="Arial" w:eastAsia="Times New Roman" w:hAnsi="Arial" w:cs="Arial"/>
          <w:color w:val="605F5D"/>
          <w:sz w:val="19"/>
          <w:szCs w:val="19"/>
        </w:rPr>
        <w:t> .</w:t>
      </w:r>
      <w:proofErr w:type="gramEnd"/>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Turn in both your program and the output from running the program on the sequence pairs given in the test files (</w:t>
      </w:r>
      <w:proofErr w:type="spellStart"/>
      <w:r w:rsidRPr="001B35C6">
        <w:rPr>
          <w:rFonts w:ascii="Arial" w:eastAsia="Times New Roman" w:hAnsi="Arial" w:cs="Arial"/>
          <w:color w:val="605F5D"/>
          <w:sz w:val="19"/>
          <w:szCs w:val="19"/>
        </w:rPr>
        <w:t>eCommons</w:t>
      </w:r>
      <w:proofErr w:type="spellEnd"/>
      <w:r w:rsidRPr="001B35C6">
        <w:rPr>
          <w:rFonts w:ascii="Arial" w:eastAsia="Times New Roman" w:hAnsi="Arial" w:cs="Arial"/>
          <w:color w:val="605F5D"/>
          <w:sz w:val="19"/>
          <w:szCs w:val="19"/>
        </w:rPr>
        <w:t>::resources</w:t>
      </w:r>
      <w:proofErr w:type="gramStart"/>
      <w:r w:rsidRPr="001B35C6">
        <w:rPr>
          <w:rFonts w:ascii="Arial" w:eastAsia="Times New Roman" w:hAnsi="Arial" w:cs="Arial"/>
          <w:color w:val="605F5D"/>
          <w:sz w:val="19"/>
          <w:szCs w:val="19"/>
        </w:rPr>
        <w:t>) . You'll</w:t>
      </w:r>
      <w:proofErr w:type="gramEnd"/>
      <w:r w:rsidRPr="001B35C6">
        <w:rPr>
          <w:rFonts w:ascii="Arial" w:eastAsia="Times New Roman" w:hAnsi="Arial" w:cs="Arial"/>
          <w:color w:val="605F5D"/>
          <w:sz w:val="19"/>
          <w:szCs w:val="19"/>
        </w:rPr>
        <w:t xml:space="preserve"> need a substitution matrix for this assignment, BLOSUM50 is provided in </w:t>
      </w:r>
      <w:proofErr w:type="spellStart"/>
      <w:r w:rsidRPr="001B35C6">
        <w:rPr>
          <w:rFonts w:ascii="Arial" w:eastAsia="Times New Roman" w:hAnsi="Arial" w:cs="Arial"/>
          <w:color w:val="605F5D"/>
          <w:sz w:val="19"/>
          <w:szCs w:val="19"/>
        </w:rPr>
        <w:t>eCommons</w:t>
      </w:r>
      <w:proofErr w:type="spellEnd"/>
      <w:r w:rsidRPr="001B35C6">
        <w:rPr>
          <w:rFonts w:ascii="Arial" w:eastAsia="Times New Roman" w:hAnsi="Arial" w:cs="Arial"/>
          <w:color w:val="605F5D"/>
          <w:sz w:val="19"/>
          <w:szCs w:val="19"/>
        </w:rPr>
        <w:t>::Resources.</w:t>
      </w:r>
    </w:p>
    <w:p w:rsidR="001B35C6" w:rsidRPr="001B35C6" w:rsidRDefault="001B35C6" w:rsidP="001B35C6">
      <w:pPr>
        <w:spacing w:before="240" w:after="240" w:line="240" w:lineRule="auto"/>
        <w:outlineLvl w:val="1"/>
        <w:rPr>
          <w:rFonts w:ascii="Arial" w:eastAsia="Times New Roman" w:hAnsi="Arial" w:cs="Arial"/>
          <w:b/>
          <w:bCs/>
          <w:color w:val="585755"/>
          <w:sz w:val="25"/>
          <w:szCs w:val="25"/>
        </w:rPr>
      </w:pPr>
      <w:r w:rsidRPr="001B35C6">
        <w:rPr>
          <w:rFonts w:ascii="Arial" w:eastAsia="Times New Roman" w:hAnsi="Arial" w:cs="Arial"/>
          <w:b/>
          <w:bCs/>
          <w:color w:val="585755"/>
          <w:sz w:val="25"/>
          <w:szCs w:val="25"/>
        </w:rPr>
        <w:t>Q1 (hand computation):</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Compute the score for the following global alignment using the BLOSUM50 scoring matrix with a </w:t>
      </w:r>
      <w:r w:rsidRPr="001B35C6">
        <w:rPr>
          <w:rFonts w:ascii="Arial" w:eastAsia="Times New Roman" w:hAnsi="Arial" w:cs="Arial"/>
          <w:b/>
          <w:color w:val="605F5D"/>
          <w:sz w:val="19"/>
          <w:szCs w:val="19"/>
        </w:rPr>
        <w:t xml:space="preserve">gap-opening cost of 12 and a gap-extension cost of </w:t>
      </w:r>
      <w:proofErr w:type="gramStart"/>
      <w:r w:rsidRPr="001B35C6">
        <w:rPr>
          <w:rFonts w:ascii="Arial" w:eastAsia="Times New Roman" w:hAnsi="Arial" w:cs="Arial"/>
          <w:b/>
          <w:color w:val="605F5D"/>
          <w:sz w:val="19"/>
          <w:szCs w:val="19"/>
        </w:rPr>
        <w:t>1</w:t>
      </w:r>
      <w:proofErr w:type="gramEnd"/>
      <w:r w:rsidRPr="001B35C6">
        <w:rPr>
          <w:rFonts w:ascii="Arial" w:eastAsia="Times New Roman" w:hAnsi="Arial" w:cs="Arial"/>
          <w:color w:val="605F5D"/>
          <w:sz w:val="19"/>
          <w:szCs w:val="19"/>
        </w:rPr>
        <w:t xml:space="preserve"> (all are in 1/2 bit units to be compatible with the BLOSUM50 matrix). Show what you added up to get the score, since the final number alone could easily be incorrect due to a transcription or addition error.  </w:t>
      </w:r>
      <w:bookmarkStart w:id="0" w:name="_GoBack"/>
      <w:bookmarkEnd w:id="0"/>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Courier New" w:eastAsia="Times New Roman" w:hAnsi="Courier New" w:cs="Courier New"/>
          <w:color w:val="605F5D"/>
          <w:sz w:val="20"/>
          <w:szCs w:val="20"/>
        </w:rPr>
        <w:t>---CTNIDDSADKN-R--</w:t>
      </w:r>
      <w:r w:rsidRPr="001B35C6">
        <w:rPr>
          <w:rFonts w:ascii="Courier New" w:eastAsia="Times New Roman" w:hAnsi="Courier New" w:cs="Courier New"/>
          <w:color w:val="605F5D"/>
          <w:sz w:val="20"/>
          <w:szCs w:val="20"/>
        </w:rPr>
        <w:br/>
        <w:t>VLDAME-EIGEGDDIKMV</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Note: this is neither the global nor the local optimal alignment.</w:t>
      </w:r>
    </w:p>
    <w:p w:rsidR="001B35C6" w:rsidRPr="001B35C6" w:rsidRDefault="001B35C6" w:rsidP="001B35C6">
      <w:pPr>
        <w:spacing w:before="240" w:after="240" w:line="240" w:lineRule="auto"/>
        <w:outlineLvl w:val="1"/>
        <w:rPr>
          <w:rFonts w:ascii="Arial" w:eastAsia="Times New Roman" w:hAnsi="Arial" w:cs="Arial"/>
          <w:b/>
          <w:bCs/>
          <w:color w:val="585755"/>
          <w:sz w:val="25"/>
          <w:szCs w:val="25"/>
        </w:rPr>
      </w:pPr>
      <w:r w:rsidRPr="001B35C6">
        <w:rPr>
          <w:rFonts w:ascii="Arial" w:eastAsia="Times New Roman" w:hAnsi="Arial" w:cs="Arial"/>
          <w:b/>
          <w:bCs/>
          <w:color w:val="585755"/>
          <w:sz w:val="25"/>
          <w:szCs w:val="25"/>
        </w:rPr>
        <w:t>Q2 (align module):</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Create a module (align.py) that contains two classes: </w:t>
      </w:r>
      <w:proofErr w:type="spellStart"/>
      <w:r w:rsidRPr="001B35C6">
        <w:rPr>
          <w:rFonts w:ascii="Arial" w:eastAsia="Times New Roman" w:hAnsi="Arial" w:cs="Arial"/>
          <w:color w:val="605F5D"/>
          <w:sz w:val="19"/>
          <w:szCs w:val="19"/>
        </w:rPr>
        <w:t>LocalAligner</w:t>
      </w:r>
      <w:proofErr w:type="spellEnd"/>
      <w:r w:rsidRPr="001B35C6">
        <w:rPr>
          <w:rFonts w:ascii="Arial" w:eastAsia="Times New Roman" w:hAnsi="Arial" w:cs="Arial"/>
          <w:color w:val="605F5D"/>
          <w:sz w:val="19"/>
          <w:szCs w:val="19"/>
        </w:rPr>
        <w:t xml:space="preserve"> and </w:t>
      </w:r>
      <w:proofErr w:type="spellStart"/>
      <w:r w:rsidRPr="001B35C6">
        <w:rPr>
          <w:rFonts w:ascii="Arial" w:eastAsia="Times New Roman" w:hAnsi="Arial" w:cs="Arial"/>
          <w:color w:val="605F5D"/>
          <w:sz w:val="19"/>
          <w:szCs w:val="19"/>
        </w:rPr>
        <w:t>GlobalAligner</w:t>
      </w:r>
      <w:proofErr w:type="spellEnd"/>
      <w:r w:rsidRPr="001B35C6">
        <w:rPr>
          <w:rFonts w:ascii="Arial" w:eastAsia="Times New Roman" w:hAnsi="Arial" w:cs="Arial"/>
          <w:color w:val="605F5D"/>
          <w:sz w:val="19"/>
          <w:szCs w:val="19"/>
        </w:rPr>
        <w:t>. Both classes should have the same methods:</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proofErr w:type="gramStart"/>
      <w:r w:rsidRPr="001B35C6">
        <w:rPr>
          <w:rFonts w:ascii="Arial" w:eastAsia="Times New Roman" w:hAnsi="Arial" w:cs="Arial"/>
          <w:color w:val="605F5D"/>
          <w:sz w:val="19"/>
          <w:szCs w:val="19"/>
        </w:rPr>
        <w:t>aligner</w:t>
      </w:r>
      <w:proofErr w:type="gramEnd"/>
      <w:r w:rsidRPr="001B35C6">
        <w:rPr>
          <w:rFonts w:ascii="Arial" w:eastAsia="Times New Roman" w:hAnsi="Arial" w:cs="Arial"/>
          <w:color w:val="605F5D"/>
          <w:sz w:val="19"/>
          <w:szCs w:val="19"/>
        </w:rPr>
        <w:t xml:space="preserve">= </w:t>
      </w:r>
      <w:proofErr w:type="spellStart"/>
      <w:r w:rsidRPr="001B35C6">
        <w:rPr>
          <w:rFonts w:ascii="Arial" w:eastAsia="Times New Roman" w:hAnsi="Arial" w:cs="Arial"/>
          <w:color w:val="605F5D"/>
          <w:sz w:val="19"/>
          <w:szCs w:val="19"/>
        </w:rPr>
        <w:t>LocalAligner</w:t>
      </w:r>
      <w:proofErr w:type="spellEnd"/>
      <w:r w:rsidRPr="001B35C6">
        <w:rPr>
          <w:rFonts w:ascii="Arial" w:eastAsia="Times New Roman" w:hAnsi="Arial" w:cs="Arial"/>
          <w:color w:val="605F5D"/>
          <w:sz w:val="19"/>
          <w:szCs w:val="19"/>
        </w:rPr>
        <w:t>(</w:t>
      </w:r>
      <w:proofErr w:type="spellStart"/>
      <w:r w:rsidRPr="001B35C6">
        <w:rPr>
          <w:rFonts w:ascii="Arial" w:eastAsia="Times New Roman" w:hAnsi="Arial" w:cs="Arial"/>
          <w:color w:val="605F5D"/>
          <w:sz w:val="19"/>
          <w:szCs w:val="19"/>
        </w:rPr>
        <w:t>subst</w:t>
      </w:r>
      <w:proofErr w:type="spellEnd"/>
      <w:r w:rsidRPr="001B35C6">
        <w:rPr>
          <w:rFonts w:ascii="Arial" w:eastAsia="Times New Roman" w:hAnsi="Arial" w:cs="Arial"/>
          <w:color w:val="605F5D"/>
          <w:sz w:val="19"/>
          <w:szCs w:val="19"/>
        </w:rPr>
        <w:t xml:space="preserve">, gaps, </w:t>
      </w:r>
      <w:proofErr w:type="spellStart"/>
      <w:r w:rsidRPr="001B35C6">
        <w:rPr>
          <w:rFonts w:ascii="Arial" w:eastAsia="Times New Roman" w:hAnsi="Arial" w:cs="Arial"/>
          <w:color w:val="605F5D"/>
          <w:sz w:val="19"/>
          <w:szCs w:val="19"/>
        </w:rPr>
        <w:t>xseq</w:t>
      </w:r>
      <w:proofErr w:type="spellEnd"/>
      <w:r w:rsidRPr="001B35C6">
        <w:rPr>
          <w:rFonts w:ascii="Arial" w:eastAsia="Times New Roman" w:hAnsi="Arial" w:cs="Arial"/>
          <w:color w:val="605F5D"/>
          <w:sz w:val="19"/>
          <w:szCs w:val="19"/>
        </w:rPr>
        <w:t xml:space="preserve">, </w:t>
      </w:r>
      <w:proofErr w:type="spellStart"/>
      <w:r w:rsidRPr="001B35C6">
        <w:rPr>
          <w:rFonts w:ascii="Arial" w:eastAsia="Times New Roman" w:hAnsi="Arial" w:cs="Arial"/>
          <w:color w:val="605F5D"/>
          <w:sz w:val="19"/>
          <w:szCs w:val="19"/>
        </w:rPr>
        <w:t>yseq</w:t>
      </w:r>
      <w:proofErr w:type="spellEnd"/>
      <w:r w:rsidRPr="001B35C6">
        <w:rPr>
          <w:rFonts w:ascii="Arial" w:eastAsia="Times New Roman" w:hAnsi="Arial" w:cs="Arial"/>
          <w:color w:val="605F5D"/>
          <w:sz w:val="19"/>
          <w:szCs w:val="19"/>
        </w:rPr>
        <w:t>)</w:t>
      </w:r>
      <w:r w:rsidRPr="001B35C6">
        <w:rPr>
          <w:rFonts w:ascii="Arial" w:eastAsia="Times New Roman" w:hAnsi="Arial" w:cs="Arial"/>
          <w:color w:val="605F5D"/>
          <w:sz w:val="19"/>
          <w:szCs w:val="19"/>
        </w:rPr>
        <w:br/>
        <w:t xml:space="preserve">aligner= </w:t>
      </w:r>
      <w:proofErr w:type="spellStart"/>
      <w:r w:rsidRPr="001B35C6">
        <w:rPr>
          <w:rFonts w:ascii="Arial" w:eastAsia="Times New Roman" w:hAnsi="Arial" w:cs="Arial"/>
          <w:color w:val="605F5D"/>
          <w:sz w:val="19"/>
          <w:szCs w:val="19"/>
        </w:rPr>
        <w:t>GlobalAligner</w:t>
      </w:r>
      <w:proofErr w:type="spellEnd"/>
      <w:r w:rsidRPr="001B35C6">
        <w:rPr>
          <w:rFonts w:ascii="Arial" w:eastAsia="Times New Roman" w:hAnsi="Arial" w:cs="Arial"/>
          <w:color w:val="605F5D"/>
          <w:sz w:val="19"/>
          <w:szCs w:val="19"/>
        </w:rPr>
        <w:t>(</w:t>
      </w:r>
      <w:proofErr w:type="spellStart"/>
      <w:r w:rsidRPr="001B35C6">
        <w:rPr>
          <w:rFonts w:ascii="Arial" w:eastAsia="Times New Roman" w:hAnsi="Arial" w:cs="Arial"/>
          <w:color w:val="605F5D"/>
          <w:sz w:val="19"/>
          <w:szCs w:val="19"/>
        </w:rPr>
        <w:t>subst</w:t>
      </w:r>
      <w:proofErr w:type="spellEnd"/>
      <w:r w:rsidRPr="001B35C6">
        <w:rPr>
          <w:rFonts w:ascii="Arial" w:eastAsia="Times New Roman" w:hAnsi="Arial" w:cs="Arial"/>
          <w:color w:val="605F5D"/>
          <w:sz w:val="19"/>
          <w:szCs w:val="19"/>
        </w:rPr>
        <w:t xml:space="preserve">, gaps, </w:t>
      </w:r>
      <w:proofErr w:type="spellStart"/>
      <w:r w:rsidRPr="001B35C6">
        <w:rPr>
          <w:rFonts w:ascii="Arial" w:eastAsia="Times New Roman" w:hAnsi="Arial" w:cs="Arial"/>
          <w:color w:val="605F5D"/>
          <w:sz w:val="19"/>
          <w:szCs w:val="19"/>
        </w:rPr>
        <w:t>xseq</w:t>
      </w:r>
      <w:proofErr w:type="spellEnd"/>
      <w:r w:rsidRPr="001B35C6">
        <w:rPr>
          <w:rFonts w:ascii="Arial" w:eastAsia="Times New Roman" w:hAnsi="Arial" w:cs="Arial"/>
          <w:color w:val="605F5D"/>
          <w:sz w:val="19"/>
          <w:szCs w:val="19"/>
        </w:rPr>
        <w:t xml:space="preserve">, </w:t>
      </w:r>
      <w:proofErr w:type="spellStart"/>
      <w:r w:rsidRPr="001B35C6">
        <w:rPr>
          <w:rFonts w:ascii="Arial" w:eastAsia="Times New Roman" w:hAnsi="Arial" w:cs="Arial"/>
          <w:color w:val="605F5D"/>
          <w:sz w:val="19"/>
          <w:szCs w:val="19"/>
        </w:rPr>
        <w:t>yseq</w:t>
      </w:r>
      <w:proofErr w:type="spellEnd"/>
      <w:r w:rsidRPr="001B35C6">
        <w:rPr>
          <w:rFonts w:ascii="Arial" w:eastAsia="Times New Roman" w:hAnsi="Arial" w:cs="Arial"/>
          <w:color w:val="605F5D"/>
          <w:sz w:val="19"/>
          <w:szCs w:val="19"/>
        </w:rPr>
        <w:t>)</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proofErr w:type="spellStart"/>
      <w:proofErr w:type="gramStart"/>
      <w:r w:rsidRPr="001B35C6">
        <w:rPr>
          <w:rFonts w:ascii="Arial" w:eastAsia="Times New Roman" w:hAnsi="Arial" w:cs="Arial"/>
          <w:color w:val="605F5D"/>
          <w:sz w:val="19"/>
          <w:szCs w:val="19"/>
        </w:rPr>
        <w:lastRenderedPageBreak/>
        <w:t>subst</w:t>
      </w:r>
      <w:proofErr w:type="spellEnd"/>
      <w:proofErr w:type="gramEnd"/>
      <w:r w:rsidRPr="001B35C6">
        <w:rPr>
          <w:rFonts w:ascii="Arial" w:eastAsia="Times New Roman" w:hAnsi="Arial" w:cs="Arial"/>
          <w:color w:val="605F5D"/>
          <w:sz w:val="19"/>
          <w:szCs w:val="19"/>
        </w:rPr>
        <w:t xml:space="preserve"> and gaps are parameters for the substitution matrix and gap costs for the alignments to use; </w:t>
      </w:r>
      <w:proofErr w:type="spellStart"/>
      <w:r w:rsidRPr="001B35C6">
        <w:rPr>
          <w:rFonts w:ascii="Arial" w:eastAsia="Times New Roman" w:hAnsi="Arial" w:cs="Arial"/>
          <w:color w:val="605F5D"/>
          <w:sz w:val="19"/>
          <w:szCs w:val="19"/>
        </w:rPr>
        <w:t>xseq</w:t>
      </w:r>
      <w:proofErr w:type="spellEnd"/>
      <w:r w:rsidRPr="001B35C6">
        <w:rPr>
          <w:rFonts w:ascii="Arial" w:eastAsia="Times New Roman" w:hAnsi="Arial" w:cs="Arial"/>
          <w:color w:val="605F5D"/>
          <w:sz w:val="19"/>
          <w:szCs w:val="19"/>
        </w:rPr>
        <w:t xml:space="preserve"> and </w:t>
      </w:r>
      <w:proofErr w:type="spellStart"/>
      <w:r w:rsidRPr="001B35C6">
        <w:rPr>
          <w:rFonts w:ascii="Arial" w:eastAsia="Times New Roman" w:hAnsi="Arial" w:cs="Arial"/>
          <w:color w:val="605F5D"/>
          <w:sz w:val="19"/>
          <w:szCs w:val="19"/>
        </w:rPr>
        <w:t>yseq</w:t>
      </w:r>
      <w:proofErr w:type="spellEnd"/>
      <w:r w:rsidRPr="001B35C6">
        <w:rPr>
          <w:rFonts w:ascii="Arial" w:eastAsia="Times New Roman" w:hAnsi="Arial" w:cs="Arial"/>
          <w:color w:val="605F5D"/>
          <w:sz w:val="19"/>
          <w:szCs w:val="19"/>
        </w:rPr>
        <w:t xml:space="preserve"> are both sequences in </w:t>
      </w:r>
      <w:proofErr w:type="spellStart"/>
      <w:r w:rsidRPr="001B35C6">
        <w:rPr>
          <w:rFonts w:ascii="Arial" w:eastAsia="Times New Roman" w:hAnsi="Arial" w:cs="Arial"/>
          <w:color w:val="605F5D"/>
          <w:sz w:val="19"/>
          <w:szCs w:val="19"/>
        </w:rPr>
        <w:t>fasta</w:t>
      </w:r>
      <w:proofErr w:type="spellEnd"/>
      <w:r w:rsidRPr="001B35C6">
        <w:rPr>
          <w:rFonts w:ascii="Arial" w:eastAsia="Times New Roman" w:hAnsi="Arial" w:cs="Arial"/>
          <w:color w:val="605F5D"/>
          <w:sz w:val="19"/>
          <w:szCs w:val="19"/>
        </w:rPr>
        <w:t xml:space="preserve"> format, that may or may not have been previously aligned</w:t>
      </w:r>
    </w:p>
    <w:p w:rsidR="001B35C6" w:rsidRPr="001B35C6" w:rsidRDefault="001B35C6" w:rsidP="001B35C6">
      <w:pPr>
        <w:spacing w:before="240" w:after="0" w:line="240" w:lineRule="auto"/>
        <w:outlineLvl w:val="2"/>
        <w:rPr>
          <w:rFonts w:ascii="Arial" w:eastAsia="Times New Roman" w:hAnsi="Arial" w:cs="Arial"/>
          <w:b/>
          <w:bCs/>
          <w:color w:val="585755"/>
          <w:sz w:val="21"/>
          <w:szCs w:val="21"/>
        </w:rPr>
      </w:pPr>
      <w:proofErr w:type="spellStart"/>
      <w:r w:rsidRPr="001B35C6">
        <w:rPr>
          <w:rFonts w:ascii="Arial" w:eastAsia="Times New Roman" w:hAnsi="Arial" w:cs="Arial"/>
          <w:b/>
          <w:bCs/>
          <w:color w:val="585755"/>
          <w:sz w:val="21"/>
          <w:szCs w:val="21"/>
        </w:rPr>
        <w:t>aligner.score</w:t>
      </w:r>
      <w:proofErr w:type="spellEnd"/>
      <w:r w:rsidRPr="001B35C6">
        <w:rPr>
          <w:rFonts w:ascii="Arial" w:eastAsia="Times New Roman" w:hAnsi="Arial" w:cs="Arial"/>
          <w:b/>
          <w:bCs/>
          <w:color w:val="585755"/>
          <w:sz w:val="21"/>
          <w:szCs w:val="21"/>
        </w:rPr>
        <w:t> ()</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This method assumes that </w:t>
      </w:r>
      <w:proofErr w:type="spellStart"/>
      <w:r w:rsidRPr="001B35C6">
        <w:rPr>
          <w:rFonts w:ascii="Arial" w:eastAsia="Times New Roman" w:hAnsi="Arial" w:cs="Arial"/>
          <w:color w:val="605F5D"/>
          <w:sz w:val="19"/>
          <w:szCs w:val="19"/>
        </w:rPr>
        <w:t>xseq</w:t>
      </w:r>
      <w:proofErr w:type="spellEnd"/>
      <w:r w:rsidRPr="001B35C6">
        <w:rPr>
          <w:rFonts w:ascii="Arial" w:eastAsia="Times New Roman" w:hAnsi="Arial" w:cs="Arial"/>
          <w:color w:val="605F5D"/>
          <w:sz w:val="19"/>
          <w:szCs w:val="19"/>
        </w:rPr>
        <w:t xml:space="preserve"> and </w:t>
      </w:r>
      <w:proofErr w:type="spellStart"/>
      <w:r w:rsidRPr="001B35C6">
        <w:rPr>
          <w:rFonts w:ascii="Arial" w:eastAsia="Times New Roman" w:hAnsi="Arial" w:cs="Arial"/>
          <w:color w:val="605F5D"/>
          <w:sz w:val="19"/>
          <w:szCs w:val="19"/>
        </w:rPr>
        <w:t>yseq</w:t>
      </w:r>
      <w:proofErr w:type="spellEnd"/>
      <w:r w:rsidRPr="001B35C6">
        <w:rPr>
          <w:rFonts w:ascii="Arial" w:eastAsia="Times New Roman" w:hAnsi="Arial" w:cs="Arial"/>
          <w:color w:val="605F5D"/>
          <w:sz w:val="19"/>
          <w:szCs w:val="19"/>
        </w:rPr>
        <w:t xml:space="preserve"> are to be scored as is </w:t>
      </w:r>
      <w:proofErr w:type="gramStart"/>
      <w:r w:rsidRPr="001B35C6">
        <w:rPr>
          <w:rFonts w:ascii="Arial" w:eastAsia="Times New Roman" w:hAnsi="Arial" w:cs="Arial"/>
          <w:color w:val="605F5D"/>
          <w:sz w:val="19"/>
          <w:szCs w:val="19"/>
        </w:rPr>
        <w:t>( in</w:t>
      </w:r>
      <w:proofErr w:type="gramEnd"/>
      <w:r w:rsidRPr="001B35C6">
        <w:rPr>
          <w:rFonts w:ascii="Arial" w:eastAsia="Times New Roman" w:hAnsi="Arial" w:cs="Arial"/>
          <w:color w:val="605F5D"/>
          <w:sz w:val="19"/>
          <w:szCs w:val="19"/>
        </w:rPr>
        <w:t xml:space="preserve"> their current alignment).</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Use this method to check that the alignments you output score what the dynamic programming algorithm provides.</w:t>
      </w:r>
    </w:p>
    <w:p w:rsidR="001B35C6" w:rsidRPr="001B35C6" w:rsidRDefault="001B35C6" w:rsidP="001B35C6">
      <w:pPr>
        <w:spacing w:before="240" w:after="0" w:line="240" w:lineRule="auto"/>
        <w:outlineLvl w:val="2"/>
        <w:rPr>
          <w:rFonts w:ascii="Arial" w:eastAsia="Times New Roman" w:hAnsi="Arial" w:cs="Arial"/>
          <w:b/>
          <w:bCs/>
          <w:color w:val="585755"/>
          <w:sz w:val="21"/>
          <w:szCs w:val="21"/>
        </w:rPr>
      </w:pPr>
      <w:proofErr w:type="spellStart"/>
      <w:proofErr w:type="gramStart"/>
      <w:r w:rsidRPr="001B35C6">
        <w:rPr>
          <w:rFonts w:ascii="Arial" w:eastAsia="Times New Roman" w:hAnsi="Arial" w:cs="Arial"/>
          <w:b/>
          <w:bCs/>
          <w:color w:val="585755"/>
          <w:sz w:val="21"/>
          <w:szCs w:val="21"/>
        </w:rPr>
        <w:t>aligner.align</w:t>
      </w:r>
      <w:proofErr w:type="spellEnd"/>
      <w:r w:rsidRPr="001B35C6">
        <w:rPr>
          <w:rFonts w:ascii="Arial" w:eastAsia="Times New Roman" w:hAnsi="Arial" w:cs="Arial"/>
          <w:b/>
          <w:bCs/>
          <w:color w:val="585755"/>
          <w:sz w:val="21"/>
          <w:szCs w:val="21"/>
        </w:rPr>
        <w:t>()</w:t>
      </w:r>
      <w:proofErr w:type="gramEnd"/>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The implementation of this method is private. It should remove any </w:t>
      </w:r>
      <w:proofErr w:type="spellStart"/>
      <w:r w:rsidRPr="001B35C6">
        <w:rPr>
          <w:rFonts w:ascii="Arial" w:eastAsia="Times New Roman" w:hAnsi="Arial" w:cs="Arial"/>
          <w:color w:val="605F5D"/>
          <w:sz w:val="19"/>
          <w:szCs w:val="19"/>
        </w:rPr>
        <w:t>non sequence</w:t>
      </w:r>
      <w:proofErr w:type="spellEnd"/>
      <w:r w:rsidRPr="001B35C6">
        <w:rPr>
          <w:rFonts w:ascii="Arial" w:eastAsia="Times New Roman" w:hAnsi="Arial" w:cs="Arial"/>
          <w:color w:val="605F5D"/>
          <w:sz w:val="19"/>
          <w:szCs w:val="19"/>
        </w:rPr>
        <w:t xml:space="preserve"> characters </w:t>
      </w:r>
      <w:proofErr w:type="gramStart"/>
      <w:r w:rsidRPr="001B35C6">
        <w:rPr>
          <w:rFonts w:ascii="Arial" w:eastAsia="Times New Roman" w:hAnsi="Arial" w:cs="Arial"/>
          <w:color w:val="605F5D"/>
          <w:sz w:val="19"/>
          <w:szCs w:val="19"/>
        </w:rPr>
        <w:t>( gap</w:t>
      </w:r>
      <w:proofErr w:type="gramEnd"/>
      <w:r w:rsidRPr="001B35C6">
        <w:rPr>
          <w:rFonts w:ascii="Arial" w:eastAsia="Times New Roman" w:hAnsi="Arial" w:cs="Arial"/>
          <w:color w:val="605F5D"/>
          <w:sz w:val="19"/>
          <w:szCs w:val="19"/>
        </w:rPr>
        <w:t xml:space="preserve"> symbols, spaces, hyphens, underscores or dots). The method should return the best alignment score.</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It must be able </w:t>
      </w:r>
      <w:proofErr w:type="gramStart"/>
      <w:r w:rsidRPr="001B35C6">
        <w:rPr>
          <w:rFonts w:ascii="Arial" w:eastAsia="Times New Roman" w:hAnsi="Arial" w:cs="Arial"/>
          <w:color w:val="605F5D"/>
          <w:sz w:val="19"/>
          <w:szCs w:val="19"/>
        </w:rPr>
        <w:t>to subsequently provide</w:t>
      </w:r>
      <w:proofErr w:type="gramEnd"/>
      <w:r w:rsidRPr="001B35C6">
        <w:rPr>
          <w:rFonts w:ascii="Arial" w:eastAsia="Times New Roman" w:hAnsi="Arial" w:cs="Arial"/>
          <w:color w:val="605F5D"/>
          <w:sz w:val="19"/>
          <w:szCs w:val="19"/>
        </w:rPr>
        <w:t xml:space="preserve"> a </w:t>
      </w:r>
      <w:proofErr w:type="spellStart"/>
      <w:r w:rsidRPr="001B35C6">
        <w:rPr>
          <w:rFonts w:ascii="Arial" w:eastAsia="Times New Roman" w:hAnsi="Arial" w:cs="Arial"/>
          <w:color w:val="605F5D"/>
          <w:sz w:val="19"/>
          <w:szCs w:val="19"/>
        </w:rPr>
        <w:t>traceback</w:t>
      </w:r>
      <w:proofErr w:type="spellEnd"/>
      <w:r w:rsidRPr="001B35C6">
        <w:rPr>
          <w:rFonts w:ascii="Arial" w:eastAsia="Times New Roman" w:hAnsi="Arial" w:cs="Arial"/>
          <w:color w:val="605F5D"/>
          <w:sz w:val="19"/>
          <w:szCs w:val="19"/>
        </w:rPr>
        <w:t xml:space="preserve"> using that method. Consider using a list of lists, a mesh </w:t>
      </w:r>
      <w:proofErr w:type="gramStart"/>
      <w:r w:rsidRPr="001B35C6">
        <w:rPr>
          <w:rFonts w:ascii="Arial" w:eastAsia="Times New Roman" w:hAnsi="Arial" w:cs="Arial"/>
          <w:color w:val="605F5D"/>
          <w:sz w:val="19"/>
          <w:szCs w:val="19"/>
        </w:rPr>
        <w:t>( 2D</w:t>
      </w:r>
      <w:proofErr w:type="gramEnd"/>
      <w:r w:rsidRPr="001B35C6">
        <w:rPr>
          <w:rFonts w:ascii="Arial" w:eastAsia="Times New Roman" w:hAnsi="Arial" w:cs="Arial"/>
          <w:color w:val="605F5D"/>
          <w:sz w:val="19"/>
          <w:szCs w:val="19"/>
        </w:rPr>
        <w:t xml:space="preserve"> or 3D linked structure), or a vector field.</w:t>
      </w:r>
    </w:p>
    <w:p w:rsidR="001B35C6" w:rsidRPr="001B35C6" w:rsidRDefault="001B35C6" w:rsidP="001B35C6">
      <w:pPr>
        <w:spacing w:before="240" w:after="0" w:line="240" w:lineRule="auto"/>
        <w:outlineLvl w:val="2"/>
        <w:rPr>
          <w:rFonts w:ascii="Arial" w:eastAsia="Times New Roman" w:hAnsi="Arial" w:cs="Arial"/>
          <w:b/>
          <w:bCs/>
          <w:color w:val="585755"/>
          <w:sz w:val="21"/>
          <w:szCs w:val="21"/>
        </w:rPr>
      </w:pPr>
      <w:proofErr w:type="spellStart"/>
      <w:proofErr w:type="gramStart"/>
      <w:r w:rsidRPr="001B35C6">
        <w:rPr>
          <w:rFonts w:ascii="Arial" w:eastAsia="Times New Roman" w:hAnsi="Arial" w:cs="Arial"/>
          <w:b/>
          <w:bCs/>
          <w:color w:val="585755"/>
          <w:sz w:val="21"/>
          <w:szCs w:val="21"/>
        </w:rPr>
        <w:t>aligner.traceback</w:t>
      </w:r>
      <w:proofErr w:type="spellEnd"/>
      <w:r w:rsidRPr="001B35C6">
        <w:rPr>
          <w:rFonts w:ascii="Arial" w:eastAsia="Times New Roman" w:hAnsi="Arial" w:cs="Arial"/>
          <w:b/>
          <w:bCs/>
          <w:color w:val="585755"/>
          <w:sz w:val="21"/>
          <w:szCs w:val="21"/>
        </w:rPr>
        <w:t>()</w:t>
      </w:r>
      <w:proofErr w:type="gramEnd"/>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proofErr w:type="gramStart"/>
      <w:r w:rsidRPr="001B35C6">
        <w:rPr>
          <w:rFonts w:ascii="Arial" w:eastAsia="Times New Roman" w:hAnsi="Arial" w:cs="Arial"/>
          <w:color w:val="605F5D"/>
          <w:sz w:val="19"/>
          <w:szCs w:val="19"/>
        </w:rPr>
        <w:t xml:space="preserve">Returns a list object that contains the aligned </w:t>
      </w:r>
      <w:proofErr w:type="spellStart"/>
      <w:r w:rsidRPr="001B35C6">
        <w:rPr>
          <w:rFonts w:ascii="Arial" w:eastAsia="Times New Roman" w:hAnsi="Arial" w:cs="Arial"/>
          <w:color w:val="605F5D"/>
          <w:sz w:val="19"/>
          <w:szCs w:val="19"/>
        </w:rPr>
        <w:t>xseq</w:t>
      </w:r>
      <w:proofErr w:type="spellEnd"/>
      <w:r w:rsidRPr="001B35C6">
        <w:rPr>
          <w:rFonts w:ascii="Arial" w:eastAsia="Times New Roman" w:hAnsi="Arial" w:cs="Arial"/>
          <w:color w:val="605F5D"/>
          <w:sz w:val="19"/>
          <w:szCs w:val="19"/>
        </w:rPr>
        <w:t xml:space="preserve"> and </w:t>
      </w:r>
      <w:proofErr w:type="spellStart"/>
      <w:r w:rsidRPr="001B35C6">
        <w:rPr>
          <w:rFonts w:ascii="Arial" w:eastAsia="Times New Roman" w:hAnsi="Arial" w:cs="Arial"/>
          <w:color w:val="605F5D"/>
          <w:sz w:val="19"/>
          <w:szCs w:val="19"/>
        </w:rPr>
        <w:t>yseq</w:t>
      </w:r>
      <w:proofErr w:type="spellEnd"/>
      <w:r w:rsidRPr="001B35C6">
        <w:rPr>
          <w:rFonts w:ascii="Arial" w:eastAsia="Times New Roman" w:hAnsi="Arial" w:cs="Arial"/>
          <w:color w:val="605F5D"/>
          <w:sz w:val="19"/>
          <w:szCs w:val="19"/>
        </w:rPr>
        <w:t xml:space="preserve"> sequences.</w:t>
      </w:r>
      <w:proofErr w:type="gramEnd"/>
    </w:p>
    <w:p w:rsidR="001B35C6" w:rsidRPr="001B35C6" w:rsidRDefault="001B35C6" w:rsidP="001B35C6">
      <w:pPr>
        <w:spacing w:before="240" w:after="240" w:line="240" w:lineRule="auto"/>
        <w:outlineLvl w:val="1"/>
        <w:rPr>
          <w:rFonts w:ascii="Arial" w:eastAsia="Times New Roman" w:hAnsi="Arial" w:cs="Arial"/>
          <w:b/>
          <w:bCs/>
          <w:color w:val="585755"/>
          <w:sz w:val="25"/>
          <w:szCs w:val="25"/>
        </w:rPr>
      </w:pPr>
      <w:r w:rsidRPr="001B35C6">
        <w:rPr>
          <w:rFonts w:ascii="Arial" w:eastAsia="Times New Roman" w:hAnsi="Arial" w:cs="Arial"/>
          <w:b/>
          <w:bCs/>
          <w:color w:val="585755"/>
          <w:sz w:val="25"/>
          <w:szCs w:val="25"/>
        </w:rPr>
        <w:t>testAlign.py</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Write a program testAlign.py where you use your Aligner modules to do a master-slave alignment program.</w:t>
      </w:r>
    </w:p>
    <w:p w:rsidR="001B35C6" w:rsidRPr="001B35C6" w:rsidRDefault="001B35C6" w:rsidP="001B35C6">
      <w:pPr>
        <w:spacing w:before="240" w:after="0" w:line="240" w:lineRule="auto"/>
        <w:outlineLvl w:val="2"/>
        <w:rPr>
          <w:rFonts w:ascii="Arial" w:eastAsia="Times New Roman" w:hAnsi="Arial" w:cs="Arial"/>
          <w:b/>
          <w:bCs/>
          <w:color w:val="585755"/>
          <w:sz w:val="21"/>
          <w:szCs w:val="21"/>
        </w:rPr>
      </w:pPr>
      <w:r w:rsidRPr="001B35C6">
        <w:rPr>
          <w:rFonts w:ascii="Arial" w:eastAsia="Times New Roman" w:hAnsi="Arial" w:cs="Arial"/>
          <w:b/>
          <w:bCs/>
          <w:color w:val="585755"/>
          <w:sz w:val="21"/>
          <w:szCs w:val="21"/>
        </w:rPr>
        <w:t>Required Options:</w:t>
      </w:r>
    </w:p>
    <w:p w:rsidR="001B35C6" w:rsidRPr="001B35C6" w:rsidRDefault="001B35C6" w:rsidP="001B35C6">
      <w:pPr>
        <w:numPr>
          <w:ilvl w:val="0"/>
          <w:numId w:val="2"/>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w:t>
      </w:r>
      <w:proofErr w:type="spellStart"/>
      <w:r w:rsidRPr="001B35C6">
        <w:rPr>
          <w:rFonts w:ascii="Arial" w:eastAsia="Times New Roman" w:hAnsi="Arial" w:cs="Arial"/>
          <w:color w:val="605F5D"/>
          <w:sz w:val="19"/>
          <w:szCs w:val="19"/>
        </w:rPr>
        <w:t>substMatrix</w:t>
      </w:r>
      <w:proofErr w:type="spellEnd"/>
      <w:r w:rsidRPr="001B35C6">
        <w:rPr>
          <w:rFonts w:ascii="Arial" w:eastAsia="Times New Roman" w:hAnsi="Arial" w:cs="Arial"/>
          <w:color w:val="605F5D"/>
          <w:sz w:val="19"/>
          <w:szCs w:val="19"/>
        </w:rPr>
        <w:t xml:space="preserve"> BLOSUM50  (Specifies the file to read the substitution matrix from (integer values in BLOSUM format))</w:t>
      </w:r>
    </w:p>
    <w:p w:rsidR="001B35C6" w:rsidRPr="001B35C6" w:rsidRDefault="001B35C6" w:rsidP="001B35C6">
      <w:pPr>
        <w:numPr>
          <w:ilvl w:val="0"/>
          <w:numId w:val="3"/>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--align local or --align global (Specify either local or global alignment.)</w:t>
      </w:r>
    </w:p>
    <w:p w:rsidR="001B35C6" w:rsidRPr="001B35C6" w:rsidRDefault="001B35C6" w:rsidP="001B35C6">
      <w:pPr>
        <w:numPr>
          <w:ilvl w:val="0"/>
          <w:numId w:val="4"/>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--open 10  (Gap opening penalty)</w:t>
      </w:r>
    </w:p>
    <w:p w:rsidR="001B35C6" w:rsidRPr="001B35C6" w:rsidRDefault="001B35C6" w:rsidP="001B35C6">
      <w:pPr>
        <w:numPr>
          <w:ilvl w:val="0"/>
          <w:numId w:val="5"/>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--extend </w:t>
      </w:r>
      <w:proofErr w:type="gramStart"/>
      <w:r w:rsidRPr="001B35C6">
        <w:rPr>
          <w:rFonts w:ascii="Arial" w:eastAsia="Times New Roman" w:hAnsi="Arial" w:cs="Arial"/>
          <w:color w:val="605F5D"/>
          <w:sz w:val="19"/>
          <w:szCs w:val="19"/>
        </w:rPr>
        <w:t>2  (</w:t>
      </w:r>
      <w:proofErr w:type="gramEnd"/>
      <w:r w:rsidRPr="001B35C6">
        <w:rPr>
          <w:rFonts w:ascii="Arial" w:eastAsia="Times New Roman" w:hAnsi="Arial" w:cs="Arial"/>
          <w:color w:val="605F5D"/>
          <w:sz w:val="19"/>
          <w:szCs w:val="19"/>
        </w:rPr>
        <w:t>Gap extension penalty.)</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The program should read a </w:t>
      </w:r>
      <w:proofErr w:type="spellStart"/>
      <w:r w:rsidRPr="001B35C6">
        <w:rPr>
          <w:rFonts w:ascii="Arial" w:eastAsia="Times New Roman" w:hAnsi="Arial" w:cs="Arial"/>
          <w:color w:val="605F5D"/>
          <w:sz w:val="19"/>
          <w:szCs w:val="19"/>
        </w:rPr>
        <w:t>fasta</w:t>
      </w:r>
      <w:proofErr w:type="spellEnd"/>
      <w:r w:rsidRPr="001B35C6">
        <w:rPr>
          <w:rFonts w:ascii="Arial" w:eastAsia="Times New Roman" w:hAnsi="Arial" w:cs="Arial"/>
          <w:color w:val="605F5D"/>
          <w:sz w:val="19"/>
          <w:szCs w:val="19"/>
        </w:rPr>
        <w:t xml:space="preserve"> file from </w:t>
      </w:r>
      <w:proofErr w:type="spellStart"/>
      <w:r w:rsidRPr="001B35C6">
        <w:rPr>
          <w:rFonts w:ascii="Arial" w:eastAsia="Times New Roman" w:hAnsi="Arial" w:cs="Arial"/>
          <w:color w:val="605F5D"/>
          <w:sz w:val="19"/>
          <w:szCs w:val="19"/>
        </w:rPr>
        <w:t>stdin</w:t>
      </w:r>
      <w:proofErr w:type="spellEnd"/>
      <w:r w:rsidRPr="001B35C6">
        <w:rPr>
          <w:rFonts w:ascii="Arial" w:eastAsia="Times New Roman" w:hAnsi="Arial" w:cs="Arial"/>
          <w:color w:val="605F5D"/>
          <w:sz w:val="19"/>
          <w:szCs w:val="19"/>
        </w:rPr>
        <w:t xml:space="preserve">. The </w:t>
      </w:r>
      <w:proofErr w:type="spellStart"/>
      <w:r w:rsidRPr="001B35C6">
        <w:rPr>
          <w:rFonts w:ascii="Arial" w:eastAsia="Times New Roman" w:hAnsi="Arial" w:cs="Arial"/>
          <w:color w:val="605F5D"/>
          <w:sz w:val="19"/>
          <w:szCs w:val="19"/>
        </w:rPr>
        <w:t>fasta</w:t>
      </w:r>
      <w:proofErr w:type="spellEnd"/>
      <w:r w:rsidRPr="001B35C6">
        <w:rPr>
          <w:rFonts w:ascii="Arial" w:eastAsia="Times New Roman" w:hAnsi="Arial" w:cs="Arial"/>
          <w:color w:val="605F5D"/>
          <w:sz w:val="19"/>
          <w:szCs w:val="19"/>
        </w:rPr>
        <w:t xml:space="preserve"> files may have alignment characters in them, like spaces, periods, and hyphens. The alphabet for the </w:t>
      </w:r>
      <w:proofErr w:type="spellStart"/>
      <w:r w:rsidRPr="001B35C6">
        <w:rPr>
          <w:rFonts w:ascii="Arial" w:eastAsia="Times New Roman" w:hAnsi="Arial" w:cs="Arial"/>
          <w:color w:val="605F5D"/>
          <w:sz w:val="19"/>
          <w:szCs w:val="19"/>
        </w:rPr>
        <w:t>fasta</w:t>
      </w:r>
      <w:proofErr w:type="spellEnd"/>
      <w:r w:rsidRPr="001B35C6">
        <w:rPr>
          <w:rFonts w:ascii="Arial" w:eastAsia="Times New Roman" w:hAnsi="Arial" w:cs="Arial"/>
          <w:color w:val="605F5D"/>
          <w:sz w:val="19"/>
          <w:szCs w:val="19"/>
        </w:rPr>
        <w:t xml:space="preserve"> input </w:t>
      </w:r>
      <w:proofErr w:type="gramStart"/>
      <w:r w:rsidRPr="001B35C6">
        <w:rPr>
          <w:rFonts w:ascii="Arial" w:eastAsia="Times New Roman" w:hAnsi="Arial" w:cs="Arial"/>
          <w:color w:val="605F5D"/>
          <w:sz w:val="19"/>
          <w:szCs w:val="19"/>
        </w:rPr>
        <w:t>is taken</w:t>
      </w:r>
      <w:proofErr w:type="gramEnd"/>
      <w:r w:rsidRPr="001B35C6">
        <w:rPr>
          <w:rFonts w:ascii="Arial" w:eastAsia="Times New Roman" w:hAnsi="Arial" w:cs="Arial"/>
          <w:color w:val="605F5D"/>
          <w:sz w:val="19"/>
          <w:szCs w:val="19"/>
        </w:rPr>
        <w:t xml:space="preserve"> to be the characters used as indices in the substitution matrix.</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The first sequence of the </w:t>
      </w:r>
      <w:proofErr w:type="spellStart"/>
      <w:r w:rsidRPr="001B35C6">
        <w:rPr>
          <w:rFonts w:ascii="Arial" w:eastAsia="Times New Roman" w:hAnsi="Arial" w:cs="Arial"/>
          <w:color w:val="605F5D"/>
          <w:sz w:val="19"/>
          <w:szCs w:val="19"/>
        </w:rPr>
        <w:t>fasta</w:t>
      </w:r>
      <w:proofErr w:type="spellEnd"/>
      <w:r w:rsidRPr="001B35C6">
        <w:rPr>
          <w:rFonts w:ascii="Arial" w:eastAsia="Times New Roman" w:hAnsi="Arial" w:cs="Arial"/>
          <w:color w:val="605F5D"/>
          <w:sz w:val="19"/>
          <w:szCs w:val="19"/>
        </w:rPr>
        <w:t xml:space="preserve"> file </w:t>
      </w:r>
      <w:proofErr w:type="gramStart"/>
      <w:r w:rsidRPr="001B35C6">
        <w:rPr>
          <w:rFonts w:ascii="Arial" w:eastAsia="Times New Roman" w:hAnsi="Arial" w:cs="Arial"/>
          <w:color w:val="605F5D"/>
          <w:sz w:val="19"/>
          <w:szCs w:val="19"/>
        </w:rPr>
        <w:t>is taken</w:t>
      </w:r>
      <w:proofErr w:type="gramEnd"/>
      <w:r w:rsidRPr="001B35C6">
        <w:rPr>
          <w:rFonts w:ascii="Arial" w:eastAsia="Times New Roman" w:hAnsi="Arial" w:cs="Arial"/>
          <w:color w:val="605F5D"/>
          <w:sz w:val="19"/>
          <w:szCs w:val="19"/>
        </w:rPr>
        <w:t xml:space="preserve"> to be the "master" sequence. All subsequent sequences </w:t>
      </w:r>
      <w:proofErr w:type="gramStart"/>
      <w:r w:rsidRPr="001B35C6">
        <w:rPr>
          <w:rFonts w:ascii="Arial" w:eastAsia="Times New Roman" w:hAnsi="Arial" w:cs="Arial"/>
          <w:color w:val="605F5D"/>
          <w:sz w:val="19"/>
          <w:szCs w:val="19"/>
        </w:rPr>
        <w:t>are aligned</w:t>
      </w:r>
      <w:proofErr w:type="gramEnd"/>
      <w:r w:rsidRPr="001B35C6">
        <w:rPr>
          <w:rFonts w:ascii="Arial" w:eastAsia="Times New Roman" w:hAnsi="Arial" w:cs="Arial"/>
          <w:color w:val="605F5D"/>
          <w:sz w:val="19"/>
          <w:szCs w:val="19"/>
        </w:rPr>
        <w:t xml:space="preserve"> to that first sequence and then both are output to </w:t>
      </w:r>
      <w:proofErr w:type="spellStart"/>
      <w:r w:rsidRPr="001B35C6">
        <w:rPr>
          <w:rFonts w:ascii="Arial" w:eastAsia="Times New Roman" w:hAnsi="Arial" w:cs="Arial"/>
          <w:color w:val="605F5D"/>
          <w:sz w:val="19"/>
          <w:szCs w:val="19"/>
        </w:rPr>
        <w:t>stdout</w:t>
      </w:r>
      <w:proofErr w:type="spellEnd"/>
      <w:r w:rsidRPr="001B35C6">
        <w:rPr>
          <w:rFonts w:ascii="Arial" w:eastAsia="Times New Roman" w:hAnsi="Arial" w:cs="Arial"/>
          <w:color w:val="605F5D"/>
          <w:sz w:val="19"/>
          <w:szCs w:val="19"/>
        </w:rPr>
        <w:t xml:space="preserve"> as a pair. The score for each alignment should be output to </w:t>
      </w:r>
      <w:proofErr w:type="spellStart"/>
      <w:r w:rsidRPr="001B35C6">
        <w:rPr>
          <w:rFonts w:ascii="Arial" w:eastAsia="Times New Roman" w:hAnsi="Arial" w:cs="Arial"/>
          <w:color w:val="605F5D"/>
          <w:sz w:val="19"/>
          <w:szCs w:val="19"/>
        </w:rPr>
        <w:t>stderr</w:t>
      </w:r>
      <w:proofErr w:type="spellEnd"/>
      <w:r w:rsidRPr="001B35C6">
        <w:rPr>
          <w:rFonts w:ascii="Arial" w:eastAsia="Times New Roman" w:hAnsi="Arial" w:cs="Arial"/>
          <w:color w:val="605F5D"/>
          <w:sz w:val="19"/>
          <w:szCs w:val="19"/>
        </w:rPr>
        <w:t>.</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The gap penalties should (by default) be open=12, extend=</w:t>
      </w:r>
      <w:proofErr w:type="gramStart"/>
      <w:r w:rsidRPr="001B35C6">
        <w:rPr>
          <w:rFonts w:ascii="Arial" w:eastAsia="Times New Roman" w:hAnsi="Arial" w:cs="Arial"/>
          <w:color w:val="605F5D"/>
          <w:sz w:val="19"/>
          <w:szCs w:val="19"/>
        </w:rPr>
        <w:t>1</w:t>
      </w:r>
      <w:proofErr w:type="gramEnd"/>
      <w:r w:rsidRPr="001B35C6">
        <w:rPr>
          <w:rFonts w:ascii="Arial" w:eastAsia="Times New Roman" w:hAnsi="Arial" w:cs="Arial"/>
          <w:color w:val="605F5D"/>
          <w:sz w:val="19"/>
          <w:szCs w:val="19"/>
        </w:rPr>
        <w:t>.</w:t>
      </w:r>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8" w:tgtFrame="_blank" w:history="1">
        <w:proofErr w:type="gramStart"/>
        <w:r w:rsidRPr="001B35C6">
          <w:rPr>
            <w:rFonts w:ascii="Arial" w:eastAsia="Times New Roman" w:hAnsi="Arial" w:cs="Arial"/>
            <w:color w:val="5585A2"/>
            <w:sz w:val="19"/>
            <w:szCs w:val="19"/>
            <w:u w:val="single"/>
          </w:rPr>
          <w:t>python5-1.fasta</w:t>
        </w:r>
        <w:proofErr w:type="gramEnd"/>
      </w:hyperlink>
      <w:r w:rsidRPr="001B35C6">
        <w:rPr>
          <w:rFonts w:ascii="Arial" w:eastAsia="Times New Roman" w:hAnsi="Arial" w:cs="Arial"/>
          <w:color w:val="605F5D"/>
          <w:sz w:val="19"/>
          <w:szCs w:val="19"/>
        </w:rPr>
        <w:t> This example is taken from Durbin and Eddy, and there are 2 local alignments with the same optimal score.</w:t>
      </w:r>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9" w:tgtFrame="_blank" w:history="1">
        <w:r w:rsidRPr="001B35C6">
          <w:rPr>
            <w:rFonts w:ascii="Arial" w:eastAsia="Times New Roman" w:hAnsi="Arial" w:cs="Arial"/>
            <w:color w:val="5585A2"/>
            <w:sz w:val="19"/>
            <w:szCs w:val="19"/>
            <w:u w:val="single"/>
          </w:rPr>
          <w:t>python5-2.fasta</w:t>
        </w:r>
      </w:hyperlink>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10" w:tgtFrame="_blank" w:history="1">
        <w:r w:rsidRPr="001B35C6">
          <w:rPr>
            <w:rFonts w:ascii="Arial" w:eastAsia="Times New Roman" w:hAnsi="Arial" w:cs="Arial"/>
            <w:color w:val="5585A2"/>
            <w:sz w:val="19"/>
            <w:szCs w:val="19"/>
            <w:u w:val="single"/>
          </w:rPr>
          <w:t>python5-3.fasta</w:t>
        </w:r>
      </w:hyperlink>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11" w:tgtFrame="_blank" w:history="1">
        <w:r w:rsidRPr="001B35C6">
          <w:rPr>
            <w:rFonts w:ascii="Arial" w:eastAsia="Times New Roman" w:hAnsi="Arial" w:cs="Arial"/>
            <w:color w:val="5585A2"/>
            <w:sz w:val="19"/>
            <w:szCs w:val="19"/>
            <w:u w:val="single"/>
          </w:rPr>
          <w:t>python5-4.fasta</w:t>
        </w:r>
      </w:hyperlink>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12" w:tgtFrame="_blank" w:history="1">
        <w:r w:rsidRPr="001B35C6">
          <w:rPr>
            <w:rFonts w:ascii="Arial" w:eastAsia="Times New Roman" w:hAnsi="Arial" w:cs="Arial"/>
            <w:color w:val="5585A2"/>
            <w:sz w:val="19"/>
            <w:szCs w:val="19"/>
            <w:u w:val="single"/>
          </w:rPr>
          <w:t>python5-5.fasta</w:t>
        </w:r>
      </w:hyperlink>
    </w:p>
    <w:p w:rsidR="001B35C6" w:rsidRPr="001B35C6" w:rsidRDefault="001B35C6" w:rsidP="001B35C6">
      <w:pPr>
        <w:numPr>
          <w:ilvl w:val="0"/>
          <w:numId w:val="6"/>
        </w:numPr>
        <w:spacing w:before="100" w:beforeAutospacing="1" w:after="100" w:afterAutospacing="1" w:line="240" w:lineRule="auto"/>
        <w:rPr>
          <w:rFonts w:ascii="Arial" w:eastAsia="Times New Roman" w:hAnsi="Arial" w:cs="Arial"/>
          <w:color w:val="605F5D"/>
          <w:sz w:val="19"/>
          <w:szCs w:val="19"/>
        </w:rPr>
      </w:pPr>
      <w:hyperlink r:id="rId13" w:tgtFrame="_blank" w:history="1">
        <w:r w:rsidRPr="001B35C6">
          <w:rPr>
            <w:rFonts w:ascii="Arial" w:eastAsia="Times New Roman" w:hAnsi="Arial" w:cs="Arial"/>
            <w:color w:val="5585A2"/>
            <w:sz w:val="19"/>
            <w:szCs w:val="19"/>
            <w:u w:val="single"/>
          </w:rPr>
          <w:t>python5-6.fasta</w:t>
        </w:r>
      </w:hyperlink>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To help you with your debugging, I provide possible output for local alignment of python5-3, with g=12, e=1:</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GARFIELDWASTHELASTFATCAT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&gt;cat2</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&gt;cat3</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GARFIELDISTHEFATCAT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&gt;cat4</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GARFIELDISAFASTCAT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&gt;cat4</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GARFIELDISTHEFASTCAT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&gt;cat5</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SAYGA</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&gt;say</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SAYFA</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proofErr w:type="gramStart"/>
      <w:r w:rsidRPr="001B35C6">
        <w:rPr>
          <w:rFonts w:ascii="Arial" w:eastAsia="Times New Roman" w:hAnsi="Arial" w:cs="Arial"/>
          <w:color w:val="605F5D"/>
          <w:sz w:val="19"/>
          <w:szCs w:val="19"/>
        </w:rPr>
        <w:t>with</w:t>
      </w:r>
      <w:proofErr w:type="gramEnd"/>
      <w:r w:rsidRPr="001B35C6">
        <w:rPr>
          <w:rFonts w:ascii="Arial" w:eastAsia="Times New Roman" w:hAnsi="Arial" w:cs="Arial"/>
          <w:color w:val="605F5D"/>
          <w:sz w:val="19"/>
          <w:szCs w:val="19"/>
        </w:rPr>
        <w:t xml:space="preserve"> scores 79, 108, 90, 96, 78, 68 and 19.</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Possible global alignments are</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----GARFIELDWASTHELASTFATCAT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&gt;cat2</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lastRenderedPageBreak/>
        <w:t>&gt;cat3</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----GARFIELDISTHEFATCAT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&gt;cat4</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----GARFIELDISAFASTCAT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&gt;cat4</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----GARFIELDISTHEFASTCAT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&gt;cat5</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----GARFIELDIS----FAT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 xml:space="preserve">&gt;fat          </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ISAYGARFIELDISAFATCAT</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&gt;say</w:t>
      </w:r>
    </w:p>
    <w:p w:rsidR="001B35C6" w:rsidRPr="001B35C6" w:rsidRDefault="001B35C6" w:rsidP="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5F5D"/>
          <w:sz w:val="20"/>
          <w:szCs w:val="20"/>
        </w:rPr>
      </w:pPr>
      <w:r w:rsidRPr="001B35C6">
        <w:rPr>
          <w:rFonts w:ascii="Courier New" w:eastAsia="Times New Roman" w:hAnsi="Courier New" w:cs="Courier New"/>
          <w:color w:val="605F5D"/>
          <w:sz w:val="20"/>
          <w:szCs w:val="20"/>
        </w:rPr>
        <w:t>-SAY--------------FAT</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proofErr w:type="gramStart"/>
      <w:r w:rsidRPr="001B35C6">
        <w:rPr>
          <w:rFonts w:ascii="Arial" w:eastAsia="Times New Roman" w:hAnsi="Arial" w:cs="Arial"/>
          <w:color w:val="605F5D"/>
          <w:sz w:val="19"/>
          <w:szCs w:val="19"/>
        </w:rPr>
        <w:t>with</w:t>
      </w:r>
      <w:proofErr w:type="gramEnd"/>
      <w:r w:rsidRPr="001B35C6">
        <w:rPr>
          <w:rFonts w:ascii="Arial" w:eastAsia="Times New Roman" w:hAnsi="Arial" w:cs="Arial"/>
          <w:color w:val="605F5D"/>
          <w:sz w:val="19"/>
          <w:szCs w:val="19"/>
        </w:rPr>
        <w:t xml:space="preserve"> scores 64, 93, 75, 81, 63, 40, and -11.</w:t>
      </w:r>
    </w:p>
    <w:p w:rsidR="001B35C6" w:rsidRPr="001B35C6" w:rsidRDefault="001B35C6" w:rsidP="001B35C6">
      <w:pPr>
        <w:spacing w:before="240" w:after="0" w:line="240" w:lineRule="auto"/>
        <w:outlineLvl w:val="2"/>
        <w:rPr>
          <w:rFonts w:ascii="Arial" w:eastAsia="Times New Roman" w:hAnsi="Arial" w:cs="Arial"/>
          <w:b/>
          <w:bCs/>
          <w:color w:val="585755"/>
          <w:sz w:val="21"/>
          <w:szCs w:val="21"/>
        </w:rPr>
      </w:pPr>
      <w:r w:rsidRPr="001B35C6">
        <w:rPr>
          <w:rFonts w:ascii="Arial" w:eastAsia="Times New Roman" w:hAnsi="Arial" w:cs="Arial"/>
          <w:b/>
          <w:bCs/>
          <w:color w:val="585755"/>
          <w:sz w:val="21"/>
          <w:szCs w:val="21"/>
        </w:rPr>
        <w:t>Bonus Points</w:t>
      </w:r>
    </w:p>
    <w:p w:rsidR="001B35C6" w:rsidRPr="001B35C6" w:rsidRDefault="001B35C6" w:rsidP="001B35C6">
      <w:pPr>
        <w:numPr>
          <w:ilvl w:val="0"/>
          <w:numId w:val="7"/>
        </w:num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linear gap costs</w:t>
      </w:r>
    </w:p>
    <w:p w:rsidR="001B35C6" w:rsidRPr="001B35C6" w:rsidRDefault="001B35C6" w:rsidP="001B35C6">
      <w:pPr>
        <w:spacing w:before="100" w:beforeAutospacing="1" w:after="100" w:afterAutospacing="1" w:line="240" w:lineRule="auto"/>
        <w:rPr>
          <w:rFonts w:ascii="Arial" w:eastAsia="Times New Roman" w:hAnsi="Arial" w:cs="Arial"/>
          <w:color w:val="605F5D"/>
          <w:sz w:val="19"/>
          <w:szCs w:val="19"/>
        </w:rPr>
      </w:pPr>
      <w:r w:rsidRPr="001B35C6">
        <w:rPr>
          <w:rFonts w:ascii="Arial" w:eastAsia="Times New Roman" w:hAnsi="Arial" w:cs="Arial"/>
          <w:color w:val="605F5D"/>
          <w:sz w:val="19"/>
          <w:szCs w:val="19"/>
        </w:rPr>
        <w:t xml:space="preserve">Implement linear gap costs and compare running times for affine and linear algorithms. You may need to use longer test sequences to get repeatable timing results, as the expected 3-fold difference in the inner loop </w:t>
      </w:r>
      <w:proofErr w:type="gramStart"/>
      <w:r w:rsidRPr="001B35C6">
        <w:rPr>
          <w:rFonts w:ascii="Arial" w:eastAsia="Times New Roman" w:hAnsi="Arial" w:cs="Arial"/>
          <w:color w:val="605F5D"/>
          <w:sz w:val="19"/>
          <w:szCs w:val="19"/>
        </w:rPr>
        <w:t>may be buried</w:t>
      </w:r>
      <w:proofErr w:type="gramEnd"/>
      <w:r w:rsidRPr="001B35C6">
        <w:rPr>
          <w:rFonts w:ascii="Arial" w:eastAsia="Times New Roman" w:hAnsi="Arial" w:cs="Arial"/>
          <w:color w:val="605F5D"/>
          <w:sz w:val="19"/>
          <w:szCs w:val="19"/>
        </w:rPr>
        <w:t xml:space="preserve"> in overhead.​</w:t>
      </w:r>
    </w:p>
    <w:p w:rsidR="00C32365" w:rsidRDefault="00C32365"/>
    <w:sectPr w:rsidR="00C3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72E"/>
    <w:multiLevelType w:val="multilevel"/>
    <w:tmpl w:val="D4E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80103"/>
    <w:multiLevelType w:val="multilevel"/>
    <w:tmpl w:val="ED6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D1D3B"/>
    <w:multiLevelType w:val="multilevel"/>
    <w:tmpl w:val="429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C1C2B"/>
    <w:multiLevelType w:val="multilevel"/>
    <w:tmpl w:val="98E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34E05"/>
    <w:multiLevelType w:val="multilevel"/>
    <w:tmpl w:val="971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D5C08"/>
    <w:multiLevelType w:val="multilevel"/>
    <w:tmpl w:val="CF9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01B0D"/>
    <w:multiLevelType w:val="multilevel"/>
    <w:tmpl w:val="0CF8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5C6"/>
    <w:rsid w:val="001B35C6"/>
    <w:rsid w:val="00B76EC4"/>
    <w:rsid w:val="00C3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3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3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35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5C6"/>
    <w:rPr>
      <w:color w:val="0000FF"/>
      <w:u w:val="single"/>
    </w:rPr>
  </w:style>
  <w:style w:type="character" w:styleId="Emphasis">
    <w:name w:val="Emphasis"/>
    <w:basedOn w:val="DefaultParagraphFont"/>
    <w:uiPriority w:val="20"/>
    <w:qFormat/>
    <w:rsid w:val="001B35C6"/>
    <w:rPr>
      <w:i/>
      <w:iCs/>
    </w:rPr>
  </w:style>
  <w:style w:type="character" w:styleId="HTMLTypewriter">
    <w:name w:val="HTML Typewriter"/>
    <w:basedOn w:val="DefaultParagraphFont"/>
    <w:uiPriority w:val="99"/>
    <w:semiHidden/>
    <w:unhideWhenUsed/>
    <w:rsid w:val="001B35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5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3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3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35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5C6"/>
    <w:rPr>
      <w:color w:val="0000FF"/>
      <w:u w:val="single"/>
    </w:rPr>
  </w:style>
  <w:style w:type="character" w:styleId="Emphasis">
    <w:name w:val="Emphasis"/>
    <w:basedOn w:val="DefaultParagraphFont"/>
    <w:uiPriority w:val="20"/>
    <w:qFormat/>
    <w:rsid w:val="001B35C6"/>
    <w:rPr>
      <w:i/>
      <w:iCs/>
    </w:rPr>
  </w:style>
  <w:style w:type="character" w:styleId="HTMLTypewriter">
    <w:name w:val="HTML Typewriter"/>
    <w:basedOn w:val="DefaultParagraphFont"/>
    <w:uiPriority w:val="99"/>
    <w:semiHidden/>
    <w:unhideWhenUsed/>
    <w:rsid w:val="001B35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es.soe.ucsc.edu/bme205/Fall10/python5-1.fasta" TargetMode="External"/><Relationship Id="rId13" Type="http://schemas.openxmlformats.org/officeDocument/2006/relationships/hyperlink" Target="http://classes.soe.ucsc.edu/bme205/Fall10/python5-6.fasta" TargetMode="External"/><Relationship Id="rId3" Type="http://schemas.microsoft.com/office/2007/relationships/stylesWithEffects" Target="stylesWithEffects.xml"/><Relationship Id="rId7" Type="http://schemas.openxmlformats.org/officeDocument/2006/relationships/hyperlink" Target="http://www.sbc.su.se/~per/molbioinfo2001/dynprog/dynamic.html" TargetMode="External"/><Relationship Id="rId12" Type="http://schemas.openxmlformats.org/officeDocument/2006/relationships/hyperlink" Target="http://classes.soe.ucsc.edu/bme205/Fall10/python5-5.fas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c.su.se/~per/molbioinfo2001/seqali-dyn.html" TargetMode="External"/><Relationship Id="rId11" Type="http://schemas.openxmlformats.org/officeDocument/2006/relationships/hyperlink" Target="http://classes.soe.ucsc.edu/bme205/Fall10/python5-4.fas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lasses.soe.ucsc.edu/bme205/Fall10/python5-3.fasta" TargetMode="External"/><Relationship Id="rId4" Type="http://schemas.openxmlformats.org/officeDocument/2006/relationships/settings" Target="settings.xml"/><Relationship Id="rId9" Type="http://schemas.openxmlformats.org/officeDocument/2006/relationships/hyperlink" Target="http://classes.soe.ucsc.edu/bme205/Fall10/python5-2.fas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 Lohith</dc:creator>
  <cp:lastModifiedBy>Akshar Lohith</cp:lastModifiedBy>
  <cp:revision>2</cp:revision>
  <dcterms:created xsi:type="dcterms:W3CDTF">2016-11-18T23:14:00Z</dcterms:created>
  <dcterms:modified xsi:type="dcterms:W3CDTF">2016-11-18T23:15:00Z</dcterms:modified>
</cp:coreProperties>
</file>