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</w:rPr>
        <w:t>ESCOLA [NOME A CONFIRMAR]</w:t>
      </w:r>
    </w:p>
    <w:p>
      <w:pPr>
        <w:spacing w:before="0"/>
        <w:jc w:val="center"/>
      </w:pPr>
      <w:r>
        <w:rPr>
          <w:b/>
        </w:rPr>
        <w:t>CURSO TÉCNICO EM [NOME A CONFIRMAR]</w:t>
      </w:r>
    </w:p>
    <w:p>
      <w:pPr>
        <w:spacing w:before="0"/>
        <w:jc w:val="center"/>
      </w:pPr>
      <w:r>
        <w:rPr>
          <w:b/>
        </w:rPr>
        <w:t>PROJETO INTEGRADOR</w:t>
      </w:r>
    </w:p>
    <w:p>
      <w:pPr>
        <w:pStyle w:val="Title"/>
        <w:spacing w:before="3000"/>
        <w:jc w:val="center"/>
      </w:pPr>
      <w:r>
        <w:t>FERRAMENTA VISUAL PARA ACOMPANHAR OBJETOS EM PROGRAMAS JAVA</w:t>
      </w:r>
    </w:p>
    <w:p>
      <w:pPr>
        <w:spacing w:before="4100"/>
        <w:jc w:val="center"/>
      </w:pPr>
      <w:r>
        <w:rPr>
          <w:b w:val="0"/>
        </w:rPr>
        <w:t>[CIDADE A CONFIRMAR]</w:t>
        <w:br/>
        <w:t>OUTUBRO DE 2026</w:t>
      </w:r>
    </w:p>
    <w:p>
      <w:pPr>
        <w:pageBreakBefore/>
        <w:spacing w:before="800"/>
        <w:jc w:val="center"/>
      </w:pPr>
      <w:r>
        <w:rPr>
          <w:b/>
        </w:rPr>
        <w:t>ALUNOS [NOMES A CONFIRMAR]</w:t>
      </w:r>
    </w:p>
    <w:p>
      <w:pPr>
        <w:spacing w:before="0"/>
        <w:jc w:val="center"/>
      </w:pPr>
      <w:r>
        <w:rPr>
          <w:b/>
        </w:rPr>
        <w:t>PROFESSOR [NOME A CONFIRMAR]</w:t>
      </w:r>
    </w:p>
    <w:p>
      <w:pPr>
        <w:pStyle w:val="Title"/>
        <w:spacing w:before="3000"/>
        <w:jc w:val="center"/>
      </w:pPr>
      <w:r>
        <w:t>FERRAMENTA VISUAL PARA ACOMPANHAR OBJETOS EM PROGRAMAS JAVA</w:t>
      </w:r>
    </w:p>
    <w:p>
      <w:pPr>
        <w:spacing w:before="4500"/>
        <w:jc w:val="center"/>
      </w:pPr>
      <w:r>
        <w:rPr>
          <w:b w:val="0"/>
        </w:rPr>
        <w:t>[CIDADE A CONFIRMAR]</w:t>
        <w:br/>
        <w:t>OUTUBRO DE 2026</w:t>
      </w:r>
    </w:p>
    <w:p>
      <w:pPr>
        <w:pageBreakBefore/>
        <w:spacing w:before="0"/>
        <w:jc w:val="center"/>
      </w:pPr>
      <w:r>
        <w:rPr>
          <w:b/>
        </w:rPr>
        <w:t>SUMÁRIO</w:t>
      </w:r>
    </w:p>
    <w:p>
      <w:pPr>
        <w:tabs>
          <w:tab w:pos="9638" w:val="right" w:leader="dot"/>
        </w:tabs>
        <w:jc w:val="left"/>
      </w:pPr>
      <w:r>
        <w:t>1 INTRODUÇÃO</w:t>
        <w:tab/>
      </w:r>
      <w:fldSimple w:instr="PAGEREF intro \h">
        <w:r>
          <w:t>4</w:t>
        </w:r>
      </w:fldSimple>
    </w:p>
    <w:p>
      <w:pPr>
        <w:tabs>
          <w:tab w:pos="9638" w:val="right" w:leader="dot"/>
        </w:tabs>
        <w:jc w:val="left"/>
      </w:pPr>
      <w:r>
        <w:t>1.1 OBJETIVOS</w:t>
        <w:tab/>
      </w:r>
      <w:fldSimple w:instr="PAGEREF obj \h">
        <w:r>
          <w:t>4</w:t>
        </w:r>
      </w:fldSimple>
    </w:p>
    <w:p>
      <w:pPr>
        <w:tabs>
          <w:tab w:pos="9638" w:val="right" w:leader="dot"/>
        </w:tabs>
        <w:jc w:val="left"/>
      </w:pPr>
      <w:r>
        <w:t>1.1.1 Objetivo Geral</w:t>
        <w:tab/>
      </w:r>
      <w:fldSimple w:instr="PAGEREF geral \h">
        <w:r>
          <w:t>4</w:t>
        </w:r>
      </w:fldSimple>
    </w:p>
    <w:p>
      <w:pPr>
        <w:tabs>
          <w:tab w:pos="9638" w:val="right" w:leader="dot"/>
        </w:tabs>
        <w:jc w:val="left"/>
      </w:pPr>
      <w:r>
        <w:t>1.1.2 Objetivos Específicos</w:t>
        <w:tab/>
      </w:r>
      <w:fldSimple w:instr="PAGEREF especificos \h">
        <w:r>
          <w:t>4</w:t>
        </w:r>
      </w:fldSimple>
    </w:p>
    <w:p>
      <w:pPr>
        <w:tabs>
          <w:tab w:pos="9638" w:val="right" w:leader="dot"/>
        </w:tabs>
        <w:jc w:val="left"/>
      </w:pPr>
      <w:r>
        <w:t>1.2 METODOLOGIA</w:t>
        <w:tab/>
      </w:r>
      <w:fldSimple w:instr="PAGEREF metodo \h">
        <w:r>
          <w:t>5</w:t>
        </w:r>
      </w:fldSimple>
    </w:p>
    <w:p>
      <w:pPr>
        <w:tabs>
          <w:tab w:pos="9638" w:val="right" w:leader="dot"/>
        </w:tabs>
        <w:jc w:val="left"/>
      </w:pPr>
      <w:r>
        <w:t>2 REFERENCIAL TEÓRICO</w:t>
        <w:tab/>
      </w:r>
      <w:fldSimple w:instr="PAGEREF teoria \h">
        <w:r>
          <w:t>6</w:t>
        </w:r>
      </w:fldSimple>
    </w:p>
    <w:p>
      <w:pPr>
        <w:tabs>
          <w:tab w:pos="9638" w:val="right" w:leader="dot"/>
        </w:tabs>
        <w:jc w:val="left"/>
      </w:pPr>
      <w:r>
        <w:t>3 CONSIDERAÇÕES FINAIS</w:t>
        <w:tab/>
      </w:r>
      <w:fldSimple w:instr="PAGEREF fim \h">
        <w:r>
          <w:t>8</w:t>
        </w:r>
      </w:fldSimple>
    </w:p>
    <w:p>
      <w:pPr>
        <w:tabs>
          <w:tab w:pos="9638" w:val="right" w:leader="dot"/>
        </w:tabs>
        <w:jc w:val="left"/>
      </w:pPr>
      <w:r>
        <w:t>4 REFERÊNCIAS</w:t>
        <w:tab/>
      </w:r>
      <w:fldSimple w:instr="PAGEREF refs \h">
        <w:r>
          <w:t>9</w:t>
        </w:r>
      </w:fldSimple>
    </w:p>
    <w:p>
      <w:pPr>
        <w:tabs>
          <w:tab w:pos="9638" w:val="right" w:leader="dot"/>
        </w:tabs>
        <w:jc w:val="left"/>
      </w:pPr>
      <w:r>
        <w:t>APÊNDICE A Verificação técnica do demonstrador</w:t>
        <w:tab/>
      </w:r>
      <w:fldSimple w:instr="PAGEREF apendice \h">
        <w:r>
          <w:t>10</w:t>
        </w:r>
      </w:fldSimple>
    </w:p>
    <w:p>
      <w:pPr>
        <w:tabs>
          <w:tab w:pos="9638" w:val="right" w:leader="dot"/>
        </w:tabs>
        <w:jc w:val="left"/>
      </w:pPr>
      <w:r>
        <w:t>ANEXOS</w:t>
        <w:tab/>
      </w:r>
      <w:fldSimple w:instr="PAGEREF anexos \h">
        <w:r>
          <w:t>11</w:t>
        </w:r>
      </w:fldSimple>
    </w:p>
    <w:p>
      <w:bookmarkStart w:id="1" w:name="intro"/>
      <w:pPr>
        <w:pStyle w:val="Heading1"/>
        <w:pageBreakBefore/>
        <w:jc w:val="left"/>
      </w:pPr>
      <w:r>
        <w:t>1 INTRODUÇÃO</w:t>
      </w:r>
      <w:bookmarkEnd w:id="1"/>
    </w:p>
    <w:p>
      <w:r>
        <w:t>Este Projeto Integrador apresenta uma ferramenta visual para acompanhar o que um programa faz com os dados. O exemplo usa duas contas fictícias, sem dinheiro real ou dados pessoais. Lu e Alexandru (2023) analisam ferramentas de diagramas para o ensino de desenvolvimento de programas. Neste trabalho, o desenho ajuda a apresentar a estrutura da conta; as demais partes da tela mostram as instruções escritas em Java e os valores das contas.</w:t>
      </w:r>
    </w:p>
    <w:p>
      <w:r>
        <w:t>Java é a linguagem usada para escrever as instruções do exemplo. Cada conta criada pelo programa é chamada de objeto; seu saldo é um dos dados guardados nela. Rexigel et al. (2024) apontam que combinar diferentes formas de apresentar um conteúdo pode trazer benefícios em certas condições, especialmente quando existe apoio para relacioná-las. Por isso, a ferramenta destaca a relação entre desenho, instruções e valores, sem presumir que esses destaques garantam aprendizagem.</w:t>
      </w:r>
    </w:p>
    <w:p>
      <w:r>
        <w:t>A pergunta do trabalho é: como construir uma ferramenta que mostre a relação entre as instruções de um programa e a mudança dos dados de contas de exemplo, e como conferir seu funcionamento? Um caso simples orienta essa pergunta: uma conta começa com 100, recebe 25 e deve passar a 125, enquanto a outra mantém seu valor. Os registros dos testes permitem conferir esse comportamento. O resultado disponível é uma demonstração de funcionamento; ainda não houve avaliação com estudantes.</w:t>
      </w:r>
    </w:p>
    <w:p>
      <w:bookmarkStart w:id="2" w:name="obj"/>
      <w:pPr>
        <w:pStyle w:val="Heading2"/>
        <w:jc w:val="left"/>
      </w:pPr>
      <w:r>
        <w:t>1.1 OBJETIVOS</w:t>
      </w:r>
      <w:bookmarkEnd w:id="2"/>
    </w:p>
    <w:p>
      <w:bookmarkStart w:id="3" w:name="geral"/>
      <w:pPr>
        <w:pStyle w:val="Heading3"/>
        <w:jc w:val="left"/>
      </w:pPr>
      <w:r>
        <w:t>1.1.1 Objetivo Geral</w:t>
      </w:r>
      <w:bookmarkEnd w:id="3"/>
    </w:p>
    <w:p>
      <w:r>
        <w:t>Desenvolver e verificar uma ferramenta visual que mostre como as instruções de um programa Java alteram os dados de contas de exemplo.</w:t>
      </w:r>
    </w:p>
    <w:p>
      <w:bookmarkStart w:id="4" w:name="especificos"/>
      <w:pPr>
        <w:pStyle w:val="Heading3"/>
        <w:jc w:val="left"/>
      </w:pPr>
      <w:r>
        <w:t>1.1.2 Objetivos Específicos</w:t>
      </w:r>
      <w:bookmarkEnd w:id="4"/>
    </w:p>
    <w:p>
      <w:r>
        <w:t>Relacionar estudos recentes sobre diagramas e visualização de programas às escolhas da ferramenta.</w:t>
      </w:r>
    </w:p>
    <w:p>
      <w:r>
        <w:t>Implementar e testar situações de alteração e compartilhamento de dados, registrando os resultados e os limites observados.</w:t>
      </w:r>
    </w:p>
    <w:p>
      <w:bookmarkStart w:id="5" w:name="metodo"/>
      <w:pPr>
        <w:pStyle w:val="Heading2"/>
        <w:jc w:val="left"/>
      </w:pPr>
      <w:r>
        <w:t>1.2 METODOLOGIA</w:t>
      </w:r>
      <w:bookmarkEnd w:id="5"/>
    </w:p>
    <w:p>
      <w:r>
        <w:t>O trabalho reuniu consulta a publicações, análise de ferramentas descritas nessas fontes, construção do programa e testes de funcionamento. Johannesson e Perjons (2021) apresentam um roteiro de pesquisa que distingue definir o problema, estabelecer requisitos, desenvolver, demonstrar e avaliar uma solução. Aqui, isso significa decidir o que a ferramenta deve mostrar e conferir se ela realiza as operações previstas. Essa aproximação não equivale a comprovar seu valor educacional.</w:t>
      </w:r>
    </w:p>
    <w:p>
      <w:r>
        <w:t>A busca bibliográfica foi exploratória, com recorte de publicações de 2016 até 18 de outubro de 2026 e prioridade para 2021–2026. Foram selecionadas cinco fontes de 2021, 2023, 2024 e 2026 sobre visualização, diagramas e método de pesquisa. Consultaram-se os trechos acessíveis e os resumos identificados no registro de fontes. Não se realizou uma revisão sistemática nem leitura integral de todas as obras.</w:t>
      </w:r>
    </w:p>
    <w:p>
      <w:r>
        <w:t>Na construção, foram usadas contas fictícias para representar objetos, isto é, elementos que o programa cria e cujos dados pode alterar. A tela reúne um desenho da estrutura da conta, as instruções escritas e os saldos registrados. Existem duas versões de apresentação: uma acrescenta destaques que relacionam essas partes e a outra omite os destaques. Ambas usam as mesmas operações, o que permite conferir seu comportamento e preparar uma comparação futura.</w:t>
      </w:r>
    </w:p>
    <w:p>
      <w:r>
        <w:t>Os testes compararam valores esperados e observados. O caso de depósito verificou a passagem de 100 para 125 e a manutenção de 20 na outra conta. Também foram conferidos dois nomes para a mesma conta, operações que devem ser recusadas e a gravação dos registros em arquivo. A execução inicial aprovou 28 verificações Java e cinco testes do gerador; outra aprovou nove verificações da tela. O Apêndice A identifica essas evidências. Nenhum desses números representa quantidade de estudantes.</w:t>
      </w:r>
    </w:p>
    <w:p>
      <w:bookmarkStart w:id="6" w:name="teoria"/>
      <w:pPr>
        <w:pStyle w:val="Heading1"/>
        <w:pageBreakBefore/>
        <w:jc w:val="left"/>
      </w:pPr>
      <w:r>
        <w:t>2 REFERENCIAL TEÓRICO</w:t>
      </w:r>
      <w:bookmarkEnd w:id="6"/>
    </w:p>
    <w:p>
      <w:pPr>
        <w:pStyle w:val="Heading2"/>
        <w:jc w:val="left"/>
      </w:pPr>
      <w:r>
        <w:t>2.1 Desenhos e instruções sobre o mesmo exemplo</w:t>
      </w:r>
    </w:p>
    <w:p>
      <w:r>
        <w:t>Apresentar a mesma situação de mais de uma forma pode apoiar sua compreensão, mas exige cuidado. Rexigel et al. (2024), ao reunir estudos de educação em ciências, tecnologia, engenharia e matemática, encontraram benefícios condicionados à forma de apoio oferecida. No projeto, o desenho resume o que uma conta contém, as instruções mostram a operação e os saldos mostram seu resultado. Essa aplicação é uma escolha de desenvolvimento, não uma reprodução dos resultados daqueles estudos.</w:t>
      </w:r>
    </w:p>
    <w:p>
      <w:r>
        <w:t>O desenho segue uma notação chamada UML, usada para representar partes de um programa. Lu e Alexandru (2023) estudam ferramentas dessa notação para cursos superiores e discutem recursos de elaboração de diagramas e colaboração. Aqui, o desenho é limitado a uma conta de exemplo e suas operações. A fonte ajuda a situar essa escolha entre ferramentas existentes; não demonstra que o nosso recurso seja inédito ou superior.</w:t>
      </w:r>
    </w:p>
    <w:p>
      <w:pPr>
        <w:pStyle w:val="Heading2"/>
        <w:jc w:val="left"/>
      </w:pPr>
      <w:r>
        <w:t>2.2 O que o leitor precisa distinguir</w:t>
      </w:r>
    </w:p>
    <w:p>
      <w:r>
        <w:t>Para entender o exemplo, é suficiente começar por três ideias: descrição, conta criada e valor guardado. A descrição reúne os dados e as operações possíveis; cada conta criada é um objeto; o saldo é um valor desse objeto. Nos testes do projeto, duas contas separadas conservam saldos independentes. Assim, alterar uma conta não deve mudar a outra.</w:t>
      </w:r>
    </w:p>
    <w:p>
      <w:r>
        <w:t>Também pode haver dois nomes para a mesma conta. Nesse caso, não existem duas contas separadas: consultar qualquer um dos nomes permite observar o saldo do mesmo objeto. Os testes verificam essa situação e a comparam com a criação de contas independentes. Esse contraste torna a explicação concreta e delimita o comportamento que a ferramenta apresenta.</w:t>
      </w:r>
    </w:p>
    <w:p>
      <w:pPr>
        <w:pStyle w:val="Heading2"/>
        <w:jc w:val="left"/>
      </w:pPr>
      <w:r>
        <w:t>2.3 Por que a utilidade precisa ser investigada</w:t>
      </w:r>
    </w:p>
    <w:p>
      <w:r>
        <w:t>Mostrar várias partes de um programa na tela não garante que todas sejam utilizadas. Sibia et al. (2026) investigaram o uso de visualizações por universitários que já haviam cursado disciplinas introdutórias e identificaram diferenças nas formas de recorrer a esses apoios. Isso orienta uma pergunta para o nosso projeto: os destaques seriam úteis ao público pretendido? Como esse público ainda não foi avaliado, a resposta permanece aberta.</w:t>
      </w:r>
    </w:p>
    <w:p>
      <w:r>
        <w:t>Os resultados de outras pesquisas também não são uniformes. Yusuf e Noor (2023), em um mapeamento sobre animação de programas, relatam resultados variados e maior concentração de estudos no ensino superior. Portanto, um resultado favorável em outro curso não pode ser tratado como resultado deste Projeto Integrador. Será necessário observar o uso da ferramenta no contexto em que ela venha a ser aplicada.</w:t>
      </w:r>
    </w:p>
    <w:p>
      <w:pPr>
        <w:pStyle w:val="Heading2"/>
        <w:jc w:val="left"/>
      </w:pPr>
      <w:r>
        <w:t>2.4 Funcionamento e aprendizagem são resultados distintos</w:t>
      </w:r>
    </w:p>
    <w:p>
      <w:r>
        <w:t>Demonstrar uma solução e avaliar seus resultados são atividades que precisam ser explicitadas. Johannesson e Perjons (2021) distinguem essas atividades em seu roteiro de pesquisa. Neste trabalho, conferir que 100 mais 25 resulta em 125 mostra o funcionamento de uma operação. Para investigar aprendizagem, seria preciso verificar o que as pessoas conseguem explicar ou fazer após usar a ferramenta.</w:t>
      </w:r>
    </w:p>
    <w:p>
      <w:r>
        <w:t>A apresentação pública do programa deve acompanhar as evidências obtidas. Os registros disponíveis mostram testes de funcionamento, sem avaliação com estudantes e sem pesquisa de vendas. É possível apresentar o recurso como uma ferramenta visual para acompanhar contas de exemplo. Afirmar que ele melhora notas ou desperta interesse de compra dependeria de dados que ainda não foram coletados.</w:t>
      </w:r>
    </w:p>
    <w:p>
      <w:bookmarkStart w:id="7" w:name="fim"/>
      <w:pPr>
        <w:pStyle w:val="Heading1"/>
        <w:pageBreakBefore/>
        <w:jc w:val="left"/>
      </w:pPr>
      <w:r>
        <w:t>3 CONSIDERAÇÕES FINAIS</w:t>
      </w:r>
      <w:bookmarkEnd w:id="7"/>
    </w:p>
    <w:p>
      <w:r>
        <w:t>Foi construída uma ferramenta que relaciona o desenho de uma conta, as instruções de um programa Java e os valores registrados durante seu funcionamento. Os testes preservados conferem operações específicas, como alterar uma conta sem mudar outra conta separada. Isso responde à pergunta técnica dentro do exemplo desenvolvido. O trabalho ainda não responde se a ferramenta facilita a aprendizagem.</w:t>
      </w:r>
    </w:p>
    <w:p>
      <w:r>
        <w:t>O principal resultado pode ser explicado sem conhecer programação: quando uma conta com 100 recebe 25, seu saldo passa a 125, e outra conta mantém 20. Também foi conferida a situação em que dois nomes permitem acessar a mesma conta. A execução inicial aprovou 28 verificações Java e cinco testes do gerador; uma versão posterior aprovou nove verificações da tela. Esses resultados descrevem testes do programa, não respostas de alunos.</w:t>
      </w:r>
    </w:p>
    <w:p>
      <w:r>
        <w:t>A literatura recente justifica investigar a proposta, mas não autoriza prometer seus benefícios. Rexigel et al. (2024) destacam condições de apoio ao combinar formas de apresentação, e Sibia et al. (2026) mostram que as pessoas podem utilizar esses apoios de maneiras diferentes. Por isso, os destaques da ferramenta devem ser tratados como uma escolha a ser avaliada. O resultado de estudos externos não substitui uma avaliação própria.</w:t>
      </w:r>
    </w:p>
    <w:p>
      <w:r>
        <w:t>O projeto permanece limitado a contas fictícias e a um conjunto pequeno de operações. Não foram avaliadas facilidade de uso, aprendizagem ou demanda comercial. A continuidade exige revisar o material com o professor, confirmar as condições de aplicação e planejar a avaliação correspondente. Essas limitações orientam os próximos passos e o alcance das conclusões.</w:t>
      </w:r>
    </w:p>
    <w:p>
      <w:bookmarkStart w:id="8" w:name="refs"/>
      <w:pPr>
        <w:pStyle w:val="Heading1"/>
        <w:pageBreakBefore/>
        <w:jc w:val="left"/>
      </w:pPr>
      <w:r>
        <w:t>4 REFERÊNCIAS</w:t>
      </w:r>
      <w:bookmarkEnd w:id="8"/>
    </w:p>
    <w:p>
      <w:pPr>
        <w:jc w:val="left"/>
      </w:pPr>
      <w:r>
        <w:t>JOHANNESSON, Paul; PERJONS, Erik. A Method Framework for Design Science Research. In: JOHANNESSON, Paul; PERJONS, Erik. An Introduction to Design Science. 2. ed. Cham: Springer, 2021. p. 77–93. DOI: 10.1007/978-3-030-78132-3_4.</w:t>
      </w:r>
    </w:p>
    <w:p>
      <w:pPr>
        <w:jc w:val="left"/>
      </w:pPr>
      <w:r>
        <w:t>LU, Yuting; ALEXANDRU, Cristina. Systematic Review of UML Diagramming Software Tools for Higher Education Software Engineering Courses. In: CONFERENCE ON UNITED KINGDOM &amp; IRELAND COMPUTING EDUCATION RESEARCH, 2023. Proceedings [...]. New York: ACM, 2023. art. 4, p. 1–7. DOI: 10.1145/3610969.3611123.</w:t>
      </w:r>
    </w:p>
    <w:p>
      <w:pPr>
        <w:jc w:val="left"/>
      </w:pPr>
      <w:r>
        <w:t>REXIGEL, Eva; KUHN, Jochen; BECKER, Sebastian; MALONE, Sarah. The More the Better? A Systematic Review and Meta-Analysis of the Benefits of More than Two External Representations in STEM Education. Educational Psychology Review, v. 36, art. 124, 2024. DOI: 10.1007/s10648-024-09958-y.</w:t>
      </w:r>
    </w:p>
    <w:p>
      <w:pPr>
        <w:jc w:val="left"/>
      </w:pPr>
      <w:r>
        <w:t>SIBIA, Naaz et al. Code as Anchor, Memory and Metaphor as Support: Learner Experiences with Multi-View Visualizations. In: ACM CONFERENCE ON INTERNATIONAL COMPUTING EDUCATION RESEARCH, 2026. Proceedings [...]. New York: ACM, 2026. v. 1, p. 229–243. DOI: 10.1145/3765964.3811662.</w:t>
      </w:r>
    </w:p>
    <w:p>
      <w:pPr>
        <w:jc w:val="left"/>
      </w:pPr>
      <w:r>
        <w:t>YUSUF, Abdullahi; NOOR, Norah Md. Research trends on learning computer programming with program animation: A systematic mapping study. Computer Applications in Engineering Education, v. 31, n. 6, p. 1552–1582, 2023. DOI: 10.1002/cae.22659.</w:t>
      </w:r>
    </w:p>
    <w:p>
      <w:bookmarkStart w:id="9" w:name="apendice"/>
      <w:pPr>
        <w:pStyle w:val="Heading1"/>
        <w:pageBreakBefore/>
        <w:jc w:val="left"/>
      </w:pPr>
      <w:r>
        <w:t>APÊNDICE A Verificação técnica do demonstrador</w:t>
      </w:r>
      <w:bookmarkEnd w:id="9"/>
    </w:p>
    <w:p>
      <w:r>
        <w:t>O demonstrador está em prototype/ no repositório aloisiocosta-professor/trama-ide-web. Os testes usam dados de exemplo, sem registros de pessoas participantes. Os números abaixo representam verificações de software, não quantidade de estudantes.</w:t>
      </w:r>
    </w:p>
    <w:p>
      <w:pPr>
        <w:pStyle w:val="Heading2"/>
        <w:jc w:val="left"/>
      </w:pPr>
      <w:r>
        <w:t>Cenários e resultados</w:t>
      </w:r>
    </w:p>
    <w:p>
      <w:r>
        <w:t>A execução inicial 39083293325 do GitHub Actions corresponde ao commit 5cf946e5a77439c3c41759536c006d6d8a2e3810. Nela passaram 28 verificações Java e cinco testes Python do gerador. A execução 39104951676 corresponde ao commit 89a84aa3132eb6c369a2dfe7ff2057716fe4b0df e acrescenta nove verificações gráficas de janela, controles, legibilidade, respostas e exportação. Os dois conjuntos são evidências de versões diferentes, preservadas separadamente.</w:t>
      </w:r>
    </w:p>
    <w:p>
      <w:r>
        <w:t>O cenário principal cria duas contas, seleciona uma delas, registra uma previsão e executa um depósito de 25 sobre um saldo inicial de 100. O saldo dessa conta passa a 125, enquanto a outra instância mantém seu saldo de 20. Os testes também conferem alias e rejeições; o cenário principal não representa todos os comportamentos possíveis.</w:t>
      </w:r>
    </w:p>
    <w:p>
      <w:pPr>
        <w:pStyle w:val="Heading2"/>
        <w:jc w:val="left"/>
      </w:pPr>
      <w:r>
        <w:t>Como conferir as evidências</w:t>
      </w:r>
    </w:p>
    <w:p>
      <w:r>
        <w:t>O comando python tools/build_research.py requer JDK 17, Python e xvfb-run para as verificações gráficas em Linux. Os logs, resultados e imagens das execuções citadas estão em docs/research/evidence/ci-5cf946/ e docs/research/evidence/ci-89a84a/. O README do protótipo documenta execução interativa e limitações. A compilação foi verificada no ambiente remoto descrito nos logs.</w:t>
      </w:r>
    </w:p>
    <w:p>
      <w:r>
        <w:t>Repositório: https://github.com/aloisiocosta-professor/trama-ide-web/tree/docs/research-bootstrap . Execuções: https://github.com/aloisiocosta-professor/trama-ide-web/actions/runs/39083293325 e https://github.com/aloisiocosta-professor/trama-ide-web/actions/runs/39104951676 .</w:t>
      </w:r>
    </w:p>
    <w:p>
      <w:r>
        <w:t>Houve assistência de inteligência artificial na organização textual e no desenvolvimento dos materiais. Cabe aos autores conferir fontes, compreender o funcionamento, revisar o texto e assumir responsabilidade pela entrega. A forma de declaração deve observar as regras da escola.</w:t>
      </w:r>
    </w:p>
    <w:p>
      <w:bookmarkStart w:id="10" w:name="anexos"/>
      <w:pPr>
        <w:pStyle w:val="Heading1"/>
        <w:pageBreakBefore/>
        <w:jc w:val="left"/>
      </w:pPr>
      <w:r>
        <w:t>ANEXOS</w:t>
      </w:r>
      <w:bookmarkEnd w:id="10"/>
    </w:p>
    <w:p>
      <w:r>
        <w:t>Não foram incorporados documentos de terceiros ao corpo desta versão. O modelo institucional enviado orientou a estrutura e a formatação. As fontes bibliográficas utilizadas estão identificadas nas referências; seus textos integrais não foram reproduzidos.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Ferramenta visual para acompanhar objetos em programas Java</dc:title>
  <dc:subject>Projeto Integrador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