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1755" w14:textId="113A9074" w:rsidR="00A63622" w:rsidRDefault="00584E1A" w:rsidP="00584E1A">
      <w:r w:rsidRPr="00584E1A">
        <w:rPr>
          <w:b/>
        </w:rPr>
        <w:t>NIST 800-39 defines 3 tiers of risk management</w:t>
      </w:r>
      <w:r>
        <w:rPr>
          <w:b/>
        </w:rPr>
        <w:t xml:space="preserve"> </w:t>
      </w:r>
      <w:r w:rsidR="001B336F">
        <w:rPr>
          <w:b/>
        </w:rPr>
        <w:t>(National institute of standards &amp;</w:t>
      </w:r>
      <w:r w:rsidR="0055740C">
        <w:rPr>
          <w:b/>
        </w:rPr>
        <w:t xml:space="preserve">technology)  </w:t>
      </w:r>
      <w:r>
        <w:rPr>
          <w:b/>
        </w:rPr>
        <w:t xml:space="preserve">                                                                     </w:t>
      </w:r>
      <w:r w:rsidRPr="00584E1A">
        <w:rPr>
          <w:b/>
        </w:rPr>
        <w:t>Organizational tier</w:t>
      </w:r>
      <w:r>
        <w:t xml:space="preserve"> – Concerned with the risk to the business as a whole                                           </w:t>
      </w:r>
      <w:r w:rsidRPr="00584E1A">
        <w:rPr>
          <w:b/>
        </w:rPr>
        <w:t>Business process tier</w:t>
      </w:r>
      <w:r>
        <w:t xml:space="preserve"> – Deals with a major function within the organization                                       </w:t>
      </w:r>
      <w:r w:rsidRPr="00584E1A">
        <w:rPr>
          <w:b/>
        </w:rPr>
        <w:t>Information Systems tier</w:t>
      </w:r>
      <w:r>
        <w:t xml:space="preserve"> – Addresses risk from a</w:t>
      </w:r>
      <w:r w:rsidR="0083202C">
        <w:t>n</w:t>
      </w:r>
      <w:r>
        <w:t xml:space="preserve"> information system perspective</w:t>
      </w:r>
    </w:p>
    <w:p w14:paraId="1747B9DF" w14:textId="10854A3F" w:rsidR="00ED06A1" w:rsidRPr="00D2511D" w:rsidRDefault="007A35FC" w:rsidP="00194966">
      <w:pPr>
        <w:numPr>
          <w:ilvl w:val="0"/>
          <w:numId w:val="2"/>
        </w:numPr>
      </w:pPr>
      <w:r w:rsidRPr="00A134F6">
        <w:rPr>
          <w:b/>
        </w:rPr>
        <w:t>NIST 800-30</w:t>
      </w:r>
      <w:r w:rsidR="00A134F6">
        <w:t xml:space="preserve"> </w:t>
      </w:r>
      <w:r w:rsidR="001164CA">
        <w:t>focused on computer systems and IT security issues.</w:t>
      </w:r>
      <w:r w:rsidR="00194966" w:rsidRPr="00194966">
        <w:rPr>
          <w:rFonts w:eastAsiaTheme="minorEastAsia" w:hAnsi="Calibri"/>
          <w:color w:val="000000" w:themeColor="text1"/>
          <w:kern w:val="24"/>
          <w:sz w:val="56"/>
          <w:szCs w:val="56"/>
          <w:lang w:val="en-IN"/>
        </w:rPr>
        <w:t xml:space="preserve"> </w:t>
      </w:r>
      <w:r w:rsidRPr="00194966">
        <w:rPr>
          <w:lang w:val="en-IN"/>
        </w:rPr>
        <w:t xml:space="preserve">Establishes a 6 step Risk Management framework for </w:t>
      </w:r>
      <w:r w:rsidRPr="00194966">
        <w:rPr>
          <w:b/>
          <w:lang w:val="en-IN"/>
        </w:rPr>
        <w:t>Federal Systems</w:t>
      </w:r>
    </w:p>
    <w:p w14:paraId="647E0C81" w14:textId="45D6B457" w:rsidR="00D2511D" w:rsidRDefault="00D2511D" w:rsidP="00D2511D">
      <w:pPr>
        <w:ind w:left="720"/>
      </w:pPr>
      <w:r>
        <w:t xml:space="preserve">Categorize the information system, Select the security controls, </w:t>
      </w:r>
      <w:r w:rsidR="000278EA">
        <w:t>implement</w:t>
      </w:r>
      <w:r>
        <w:t xml:space="preserve"> security controls, </w:t>
      </w:r>
      <w:r w:rsidR="0047159B">
        <w:t>assess</w:t>
      </w:r>
      <w:r>
        <w:t xml:space="preserve"> security controls, Authorize the information </w:t>
      </w:r>
      <w:r w:rsidR="00755F53">
        <w:t>system, Monitor</w:t>
      </w:r>
      <w:r>
        <w:t xml:space="preserve"> the security controls</w:t>
      </w:r>
    </w:p>
    <w:p w14:paraId="29EB96E3" w14:textId="1DD85923" w:rsidR="00FE247A" w:rsidRDefault="009D1714" w:rsidP="00FE247A">
      <w:pPr>
        <w:rPr>
          <w:b/>
        </w:rPr>
      </w:pPr>
      <w:r>
        <w:t xml:space="preserve">              </w:t>
      </w:r>
      <w:r w:rsidR="0047159B" w:rsidRPr="009D1714">
        <w:rPr>
          <w:b/>
        </w:rPr>
        <w:t>FRAP -</w:t>
      </w:r>
      <w:r w:rsidRPr="009D1714">
        <w:rPr>
          <w:b/>
        </w:rPr>
        <w:t xml:space="preserve"> Facilitated Risk Analysis Process</w:t>
      </w:r>
      <w:r w:rsidR="00BA0E79">
        <w:rPr>
          <w:b/>
        </w:rPr>
        <w:t xml:space="preserve"> -</w:t>
      </w:r>
      <w:r w:rsidR="00FE247A" w:rsidRPr="00FE247A">
        <w:t xml:space="preserve">Focuses only on systems </w:t>
      </w:r>
      <w:r w:rsidR="00FE247A" w:rsidRPr="00F0641B">
        <w:rPr>
          <w:b/>
        </w:rPr>
        <w:t>that really need assessing, to reduce cost and time obligations</w:t>
      </w:r>
      <w:r w:rsidR="00FE247A" w:rsidRPr="00FE247A">
        <w:t xml:space="preserve">. Stresses pre-screening activities so that </w:t>
      </w:r>
      <w:r w:rsidR="00FE247A" w:rsidRPr="008F3D6B">
        <w:rPr>
          <w:b/>
        </w:rPr>
        <w:t>RA steps are carried only on items that need it most Used to analyze one system, application or business process at a time</w:t>
      </w:r>
      <w:r w:rsidR="00FE247A" w:rsidRPr="00FE247A">
        <w:t xml:space="preserve"> </w:t>
      </w:r>
      <w:r w:rsidR="00FE247A" w:rsidRPr="00E460EB">
        <w:rPr>
          <w:b/>
        </w:rPr>
        <w:t xml:space="preserve">It does not support the idea of calculating exploitation probability or </w:t>
      </w:r>
      <w:r w:rsidR="009976D0" w:rsidRPr="00E460EB">
        <w:rPr>
          <w:b/>
        </w:rPr>
        <w:t>ALE.</w:t>
      </w:r>
      <w:r w:rsidR="00E40513" w:rsidRPr="00E460EB">
        <w:rPr>
          <w:b/>
        </w:rPr>
        <w:t xml:space="preserve"> </w:t>
      </w:r>
      <w:r w:rsidR="00FE247A" w:rsidRPr="00E460EB">
        <w:rPr>
          <w:b/>
        </w:rPr>
        <w:t xml:space="preserve">Goal is </w:t>
      </w:r>
      <w:r w:rsidR="005138B2" w:rsidRPr="00E460EB">
        <w:rPr>
          <w:b/>
        </w:rPr>
        <w:t>ensuring</w:t>
      </w:r>
      <w:r w:rsidR="00FE247A" w:rsidRPr="00E460EB">
        <w:rPr>
          <w:b/>
        </w:rPr>
        <w:t xml:space="preserve"> efficiency and cost effectiveness by keeping the assessment scope simple and small</w:t>
      </w:r>
    </w:p>
    <w:p w14:paraId="0FE067B6" w14:textId="47038ACD" w:rsidR="004A7E5A" w:rsidRPr="004A7E5A" w:rsidRDefault="004A7E5A" w:rsidP="004A7E5A">
      <w:r>
        <w:rPr>
          <w:b/>
        </w:rPr>
        <w:t xml:space="preserve">                 </w:t>
      </w:r>
      <w:r w:rsidRPr="004A7E5A">
        <w:rPr>
          <w:b/>
        </w:rPr>
        <w:t>OCTAVE</w:t>
      </w:r>
      <w:r>
        <w:rPr>
          <w:b/>
        </w:rPr>
        <w:t xml:space="preserve"> -</w:t>
      </w:r>
      <w:r w:rsidRPr="004A7E5A">
        <w:t xml:space="preserve"> </w:t>
      </w:r>
      <w:r w:rsidRPr="004A7E5A">
        <w:rPr>
          <w:b/>
        </w:rPr>
        <w:t>Intended to be used in situations where people manage and direct the risk evaluation within their organization</w:t>
      </w:r>
      <w:r>
        <w:rPr>
          <w:b/>
        </w:rPr>
        <w:t xml:space="preserve">. </w:t>
      </w:r>
      <w:r w:rsidRPr="004A7E5A">
        <w:rPr>
          <w:b/>
        </w:rPr>
        <w:t>Relies on idea that people working in the organization are best positioned to understand Risk and what is needed to address them.</w:t>
      </w:r>
      <w:r>
        <w:rPr>
          <w:b/>
        </w:rPr>
        <w:t xml:space="preserve"> </w:t>
      </w:r>
      <w:r w:rsidRPr="004A7E5A">
        <w:rPr>
          <w:b/>
        </w:rPr>
        <w:t>The scope of the Assessment is very wide than FRAP</w:t>
      </w:r>
      <w:r>
        <w:rPr>
          <w:b/>
        </w:rPr>
        <w:t xml:space="preserve">. </w:t>
      </w:r>
      <w:r w:rsidRPr="004A7E5A">
        <w:rPr>
          <w:b/>
        </w:rPr>
        <w:t>The individuals perform assessment via facilitated workshops</w:t>
      </w:r>
    </w:p>
    <w:p w14:paraId="004218EB" w14:textId="4DB5EDE0" w:rsidR="00ED06A1" w:rsidRPr="008E1985" w:rsidRDefault="00566314" w:rsidP="000F4738">
      <w:pPr>
        <w:numPr>
          <w:ilvl w:val="0"/>
          <w:numId w:val="3"/>
        </w:numPr>
        <w:rPr>
          <w:b/>
        </w:rPr>
      </w:pPr>
      <w:r w:rsidRPr="008E1985">
        <w:rPr>
          <w:b/>
          <w:lang w:val="en-IN"/>
        </w:rPr>
        <w:t>AS/NZ 4360</w:t>
      </w:r>
      <w:r w:rsidR="008E1985" w:rsidRPr="008E1985">
        <w:rPr>
          <w:b/>
          <w:lang w:val="en-IN"/>
        </w:rPr>
        <w:t xml:space="preserve"> -</w:t>
      </w:r>
      <w:r w:rsidR="008E1985" w:rsidRPr="008E1985">
        <w:rPr>
          <w:rFonts w:eastAsiaTheme="minorEastAsia" w:hAnsi="Calibri"/>
          <w:color w:val="000000" w:themeColor="text1"/>
          <w:kern w:val="24"/>
          <w:sz w:val="56"/>
          <w:szCs w:val="56"/>
          <w:lang w:val="en-IN"/>
        </w:rPr>
        <w:t xml:space="preserve"> </w:t>
      </w:r>
      <w:r w:rsidR="007A35FC" w:rsidRPr="008E1985">
        <w:rPr>
          <w:b/>
          <w:lang w:val="en-IN"/>
        </w:rPr>
        <w:t>Takes a broader approach to Risk management</w:t>
      </w:r>
      <w:r w:rsidR="008E1985" w:rsidRPr="008E1985">
        <w:rPr>
          <w:b/>
          <w:lang w:val="en-IN"/>
        </w:rPr>
        <w:t>.</w:t>
      </w:r>
      <w:r w:rsidR="008E1985">
        <w:rPr>
          <w:b/>
          <w:lang w:val="en-IN"/>
        </w:rPr>
        <w:t xml:space="preserve"> </w:t>
      </w:r>
      <w:r w:rsidR="007A35FC" w:rsidRPr="008E1985">
        <w:rPr>
          <w:lang w:val="en-IN"/>
        </w:rPr>
        <w:t>This risk methodology is more</w:t>
      </w:r>
      <w:r w:rsidR="007A35FC" w:rsidRPr="008E1985">
        <w:rPr>
          <w:b/>
          <w:lang w:val="en-IN"/>
        </w:rPr>
        <w:t xml:space="preserve"> focussed on the health of the company from a business point of view than security</w:t>
      </w:r>
      <w:r w:rsidR="008E1985" w:rsidRPr="008E1985">
        <w:rPr>
          <w:b/>
          <w:lang w:val="en-IN"/>
        </w:rPr>
        <w:t>.</w:t>
      </w:r>
      <w:r w:rsidR="008E1985">
        <w:rPr>
          <w:b/>
          <w:lang w:val="en-IN"/>
        </w:rPr>
        <w:t xml:space="preserve"> </w:t>
      </w:r>
      <w:r w:rsidR="007A35FC" w:rsidRPr="008E1985">
        <w:rPr>
          <w:b/>
          <w:lang w:val="en-IN"/>
        </w:rPr>
        <w:t>It can be used to understand the company financial, capital, human, and business decision risks</w:t>
      </w:r>
    </w:p>
    <w:p w14:paraId="7D19FB21" w14:textId="2529CB51" w:rsidR="00F826A8" w:rsidRDefault="00882F83" w:rsidP="00882F83">
      <w:pPr>
        <w:rPr>
          <w:b/>
        </w:rPr>
      </w:pPr>
      <w:r w:rsidRPr="00882F83">
        <w:rPr>
          <w:b/>
        </w:rPr>
        <w:t xml:space="preserve">Failure Mode and Effects Analysis </w:t>
      </w:r>
      <w:r>
        <w:rPr>
          <w:b/>
        </w:rPr>
        <w:t>-</w:t>
      </w:r>
      <w:r w:rsidRPr="00882F83">
        <w:t>This is commonly used</w:t>
      </w:r>
      <w:r w:rsidRPr="00882F83">
        <w:rPr>
          <w:b/>
        </w:rPr>
        <w:t xml:space="preserve"> in product development and operational environments</w:t>
      </w:r>
      <w:r>
        <w:rPr>
          <w:b/>
        </w:rPr>
        <w:t xml:space="preserve">. </w:t>
      </w:r>
      <w:r w:rsidRPr="00882F83">
        <w:t>Goal is to</w:t>
      </w:r>
      <w:r w:rsidRPr="00882F83">
        <w:rPr>
          <w:b/>
        </w:rPr>
        <w:t xml:space="preserve"> identify failure points and either fix or reduce the impact of the failure</w:t>
      </w:r>
      <w:r>
        <w:rPr>
          <w:b/>
        </w:rPr>
        <w:t xml:space="preserve">. </w:t>
      </w:r>
      <w:r w:rsidRPr="00882F83">
        <w:rPr>
          <w:b/>
        </w:rPr>
        <w:t>It is used in Assurance Risk Management because of the level of detail, variables and complexity</w:t>
      </w:r>
      <w:r>
        <w:rPr>
          <w:b/>
        </w:rPr>
        <w:t>. This</w:t>
      </w:r>
      <w:r w:rsidRPr="00882F83">
        <w:rPr>
          <w:b/>
        </w:rPr>
        <w:t xml:space="preserve"> is not useful to detect complex failure modes involving multiple systems</w:t>
      </w:r>
    </w:p>
    <w:p w14:paraId="4F699EF8" w14:textId="284A350E" w:rsidR="000E2914" w:rsidRDefault="000E2914" w:rsidP="000E2914">
      <w:r w:rsidRPr="000E2914">
        <w:rPr>
          <w:b/>
        </w:rPr>
        <w:t xml:space="preserve">Fault Tree Analysis- Most useful approach to identify failures in more complex environments and </w:t>
      </w:r>
      <w:r w:rsidR="00086348" w:rsidRPr="000E2914">
        <w:t>systems.</w:t>
      </w:r>
      <w:r w:rsidR="00D05D66">
        <w:t xml:space="preserve"> </w:t>
      </w:r>
      <w:r w:rsidRPr="000E2914">
        <w:t>An un-desired effect is taken as the root and events that can contribute to this effect are added as a tree</w:t>
      </w:r>
      <w:r w:rsidR="004D4040">
        <w:t xml:space="preserve">. </w:t>
      </w:r>
      <w:r w:rsidRPr="000E2914">
        <w:t>Some common software failures that can be explored .False alarms,</w:t>
      </w:r>
      <w:r w:rsidR="00D05D66">
        <w:t xml:space="preserve"> </w:t>
      </w:r>
      <w:r w:rsidRPr="000E2914">
        <w:t>Insufficient error handling,</w:t>
      </w:r>
      <w:r w:rsidR="00D05D66">
        <w:t xml:space="preserve"> </w:t>
      </w:r>
      <w:r w:rsidRPr="000E2914">
        <w:t>Sequencing or order,</w:t>
      </w:r>
      <w:r w:rsidR="00D05D66">
        <w:t xml:space="preserve"> </w:t>
      </w:r>
      <w:r w:rsidRPr="000E2914">
        <w:t>Incorrect timing outputs,</w:t>
      </w:r>
      <w:r w:rsidR="00D05D66">
        <w:t xml:space="preserve"> </w:t>
      </w:r>
      <w:r w:rsidRPr="000E2914">
        <w:t>Valid but not expected outputs</w:t>
      </w:r>
      <w:r w:rsidR="00164E77">
        <w:t>.</w:t>
      </w:r>
    </w:p>
    <w:p w14:paraId="690F991A" w14:textId="4079EB1F" w:rsidR="00164E77" w:rsidRPr="00A30FA0" w:rsidRDefault="00164E77" w:rsidP="00164E77">
      <w:pPr>
        <w:rPr>
          <w:b/>
        </w:rPr>
      </w:pPr>
      <w:r w:rsidRPr="00164E77">
        <w:rPr>
          <w:b/>
        </w:rPr>
        <w:t>CRAMM -</w:t>
      </w:r>
      <w:r w:rsidR="00074FDC">
        <w:rPr>
          <w:rFonts w:ascii="Arial" w:hAnsi="Arial" w:cs="Arial"/>
          <w:color w:val="222222"/>
          <w:shd w:val="clear" w:color="auto" w:fill="FFFFFF"/>
        </w:rPr>
        <w:t xml:space="preserve">CCTA Risk Analysis and Management Method. </w:t>
      </w:r>
      <w:r w:rsidRPr="00164E77">
        <w:rPr>
          <w:b/>
        </w:rPr>
        <w:t>Created by UK and its automated tools are sold by Siemens</w:t>
      </w:r>
      <w:r w:rsidR="00296534">
        <w:rPr>
          <w:b/>
        </w:rPr>
        <w:t xml:space="preserve">. </w:t>
      </w:r>
      <w:r w:rsidRPr="00164E77">
        <w:rPr>
          <w:b/>
        </w:rPr>
        <w:t>Works in three distinct stages</w:t>
      </w:r>
      <w:r w:rsidR="00296534">
        <w:rPr>
          <w:b/>
        </w:rPr>
        <w:t xml:space="preserve">. </w:t>
      </w:r>
      <w:r w:rsidRPr="00164E77">
        <w:rPr>
          <w:b/>
        </w:rPr>
        <w:t xml:space="preserve">Define </w:t>
      </w:r>
      <w:r w:rsidR="00296534" w:rsidRPr="00164E77">
        <w:rPr>
          <w:b/>
        </w:rPr>
        <w:t>objectives</w:t>
      </w:r>
      <w:r w:rsidR="00296534">
        <w:rPr>
          <w:b/>
        </w:rPr>
        <w:t>,</w:t>
      </w:r>
      <w:r w:rsidR="00296534" w:rsidRPr="00164E77">
        <w:rPr>
          <w:b/>
        </w:rPr>
        <w:t xml:space="preserve"> Assess</w:t>
      </w:r>
      <w:r w:rsidRPr="00164E77">
        <w:rPr>
          <w:b/>
        </w:rPr>
        <w:t xml:space="preserve"> </w:t>
      </w:r>
      <w:r w:rsidR="00296534" w:rsidRPr="00164E77">
        <w:rPr>
          <w:b/>
        </w:rPr>
        <w:t>risks</w:t>
      </w:r>
      <w:r w:rsidR="00296534">
        <w:rPr>
          <w:b/>
        </w:rPr>
        <w:t>,</w:t>
      </w:r>
      <w:r w:rsidR="00296534" w:rsidRPr="00164E77">
        <w:rPr>
          <w:b/>
        </w:rPr>
        <w:t xml:space="preserve"> Identify</w:t>
      </w:r>
      <w:r w:rsidRPr="00164E77">
        <w:rPr>
          <w:b/>
        </w:rPr>
        <w:t xml:space="preserve"> </w:t>
      </w:r>
      <w:r w:rsidR="00296534" w:rsidRPr="00164E77">
        <w:rPr>
          <w:b/>
        </w:rPr>
        <w:t>countermeasures</w:t>
      </w:r>
      <w:r w:rsidR="00296534">
        <w:rPr>
          <w:b/>
        </w:rPr>
        <w:t>.</w:t>
      </w:r>
      <w:r w:rsidR="00296534" w:rsidRPr="00164E77">
        <w:rPr>
          <w:b/>
        </w:rPr>
        <w:t xml:space="preserve"> It</w:t>
      </w:r>
      <w:r w:rsidRPr="00164E77">
        <w:rPr>
          <w:b/>
        </w:rPr>
        <w:t xml:space="preserve"> is a completely automated way of Risk Assessment</w:t>
      </w:r>
      <w:r w:rsidR="006E2155">
        <w:rPr>
          <w:b/>
        </w:rPr>
        <w:t>…</w:t>
      </w:r>
      <w:bookmarkStart w:id="0" w:name="_GoBack"/>
      <w:bookmarkEnd w:id="0"/>
    </w:p>
    <w:sectPr w:rsidR="00164E77" w:rsidRPr="00A3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BD9B0" w14:textId="77777777" w:rsidR="00864EF4" w:rsidRDefault="00864EF4" w:rsidP="00584E1A">
      <w:pPr>
        <w:spacing w:after="0" w:line="240" w:lineRule="auto"/>
      </w:pPr>
      <w:r>
        <w:separator/>
      </w:r>
    </w:p>
  </w:endnote>
  <w:endnote w:type="continuationSeparator" w:id="0">
    <w:p w14:paraId="0F50D2DB" w14:textId="77777777" w:rsidR="00864EF4" w:rsidRDefault="00864EF4" w:rsidP="0058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E1499" w14:textId="77777777" w:rsidR="00864EF4" w:rsidRDefault="00864EF4" w:rsidP="00584E1A">
      <w:pPr>
        <w:spacing w:after="0" w:line="240" w:lineRule="auto"/>
      </w:pPr>
      <w:r>
        <w:separator/>
      </w:r>
    </w:p>
  </w:footnote>
  <w:footnote w:type="continuationSeparator" w:id="0">
    <w:p w14:paraId="7DE3285E" w14:textId="77777777" w:rsidR="00864EF4" w:rsidRDefault="00864EF4" w:rsidP="00584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A8F"/>
    <w:multiLevelType w:val="hybridMultilevel"/>
    <w:tmpl w:val="4344F788"/>
    <w:lvl w:ilvl="0" w:tplc="E5B28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2AF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E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02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A9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EAB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00D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C3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3E5709"/>
    <w:multiLevelType w:val="hybridMultilevel"/>
    <w:tmpl w:val="5C92D70C"/>
    <w:lvl w:ilvl="0" w:tplc="74903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86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CF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AD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87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5E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22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C8A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A4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0E1718"/>
    <w:multiLevelType w:val="hybridMultilevel"/>
    <w:tmpl w:val="4594C032"/>
    <w:lvl w:ilvl="0" w:tplc="EC7E3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2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C6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C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AF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2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28D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40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CB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6461"/>
    <w:rsid w:val="000278EA"/>
    <w:rsid w:val="00074FDC"/>
    <w:rsid w:val="00086348"/>
    <w:rsid w:val="000E2914"/>
    <w:rsid w:val="001164CA"/>
    <w:rsid w:val="00164E77"/>
    <w:rsid w:val="00194966"/>
    <w:rsid w:val="001B336F"/>
    <w:rsid w:val="00296534"/>
    <w:rsid w:val="003C16FA"/>
    <w:rsid w:val="003D2C7B"/>
    <w:rsid w:val="0047159B"/>
    <w:rsid w:val="004A7E5A"/>
    <w:rsid w:val="004D4040"/>
    <w:rsid w:val="005138B2"/>
    <w:rsid w:val="00531DBE"/>
    <w:rsid w:val="0055740C"/>
    <w:rsid w:val="00566314"/>
    <w:rsid w:val="00584E1A"/>
    <w:rsid w:val="00656461"/>
    <w:rsid w:val="006E2155"/>
    <w:rsid w:val="00700078"/>
    <w:rsid w:val="00716220"/>
    <w:rsid w:val="00755F53"/>
    <w:rsid w:val="007A35FC"/>
    <w:rsid w:val="0083202C"/>
    <w:rsid w:val="00864EF4"/>
    <w:rsid w:val="00882F83"/>
    <w:rsid w:val="008E1985"/>
    <w:rsid w:val="008F3D6B"/>
    <w:rsid w:val="00940EEC"/>
    <w:rsid w:val="009976D0"/>
    <w:rsid w:val="009D1714"/>
    <w:rsid w:val="00A134F6"/>
    <w:rsid w:val="00A30FA0"/>
    <w:rsid w:val="00A55128"/>
    <w:rsid w:val="00A63622"/>
    <w:rsid w:val="00AB4A63"/>
    <w:rsid w:val="00B33FEE"/>
    <w:rsid w:val="00BA0E79"/>
    <w:rsid w:val="00CE6DD0"/>
    <w:rsid w:val="00D05D66"/>
    <w:rsid w:val="00D2511D"/>
    <w:rsid w:val="00D81147"/>
    <w:rsid w:val="00D84C18"/>
    <w:rsid w:val="00E40513"/>
    <w:rsid w:val="00E460EB"/>
    <w:rsid w:val="00ED06A1"/>
    <w:rsid w:val="00F0641B"/>
    <w:rsid w:val="00F826A8"/>
    <w:rsid w:val="00F93E09"/>
    <w:rsid w:val="00FA6E91"/>
    <w:rsid w:val="00FE247A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85685"/>
  <w15:chartTrackingRefBased/>
  <w15:docId w15:val="{EC7892B9-F63D-4EB7-BD00-592AC8C1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Balasubramaniam</dc:creator>
  <cp:keywords/>
  <dc:description/>
  <cp:lastModifiedBy>Srikanth Balasubramaniam</cp:lastModifiedBy>
  <cp:revision>72</cp:revision>
  <dcterms:created xsi:type="dcterms:W3CDTF">2018-03-08T09:31:00Z</dcterms:created>
  <dcterms:modified xsi:type="dcterms:W3CDTF">2018-04-29T02:27:00Z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SetBy">
    <vt:lpwstr>srikanthb@nvidia.com</vt:lpwstr>
  </property>
  <property fmtid="{D5CDD505-2E9C-101B-9397-08002B2CF9AE}" pid="6" name="MSIP_Label_6b558183-044c-4105-8d9c-cea02a2a3d86_SetDate">
    <vt:lpwstr>2018-03-08T15:02:13.1056614+05:30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