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Car Domain App Plan — Logical &amp; Physical Workflow with Ontology/KG Standards</w:t>
      </w:r>
    </w:p>
    <w:p>
      <w:pPr>
        <w:pStyle w:val="Heading1"/>
      </w:pPr>
      <w:r>
        <w:t>1) Logical application workflow (text diagram)</w:t>
      </w:r>
    </w:p>
    <w:p>
      <w:r>
        <w:rPr>
          <w:rFonts w:ascii="Courier New" w:hAnsi="Courier New" w:eastAsia="Courier New"/>
          <w:sz w:val="20"/>
        </w:rPr>
        <w:t>[CQs]  → define must-answer questions &amp; KPIs</w:t>
        <w:br/>
        <w:t xml:space="preserve">   │</w:t>
        <w:br/>
        <w:t xml:space="preserve">   ▼</w:t>
        <w:br/>
        <w:t>[Ontology (OWL/RDFS + SKOS terms)]</w:t>
        <w:br/>
        <w:t xml:space="preserve">   │  (classes: VehicleModel, Trim, Feature, Part…; properties: belongsTo, hasFeature…)</w:t>
        <w:br/>
        <w:t xml:space="preserve">   │</w:t>
        <w:br/>
        <w:t xml:space="preserve">   ▼</w:t>
        <w:br/>
        <w:t>[Ingest 8 sources → Lakehouse Bronze/Silver/Gold]</w:t>
        <w:br/>
        <w:t xml:space="preserve">   Sales(DB) | R&amp;D PDFs | OCR PDFs | Images/Design | XML/JSON | Reviews | Features/Parts | Patents</w:t>
        <w:br/>
        <w:t xml:space="preserve">   - Parse (Tika/GROBID/JSON/XML)  - OCR (Tesseract/Textract)  - Clean/normalize  - IDs</w:t>
        <w:br/>
        <w:t xml:space="preserve">   - Map enums → SKOS concept schemes (features, markets)</w:t>
        <w:br/>
        <w:t xml:space="preserve">   - Store as Parquet (Delta/Iceberg)</w:t>
        <w:br/>
        <w:t xml:space="preserve">   │</w:t>
        <w:br/>
        <w:t xml:space="preserve">   ▼</w:t>
        <w:br/>
        <w:t>[KG Build (RDF)]</w:t>
        <w:br/>
        <w:t xml:space="preserve">   - Map Gold tables/XML/JSON → RDF (R2RML/RML/SPARQL-Generate)</w:t>
        <w:br/>
        <w:t xml:space="preserve">   - Entity resolution (same model/trim/part across sources)</w:t>
        <w:br/>
        <w:t xml:space="preserve">   - Write triples to Graph DB</w:t>
        <w:br/>
        <w:t xml:space="preserve">   │</w:t>
        <w:br/>
        <w:t xml:space="preserve">   ▼</w:t>
        <w:br/>
        <w:t>[Validation]</w:t>
        <w:br/>
        <w:t xml:space="preserve">   - SHACL shapes (cardinality, datatypes) → block bad loads</w:t>
        <w:br/>
        <w:t xml:space="preserve">   - Reasoner checks (consistency) on OWL</w:t>
        <w:br/>
        <w:t xml:space="preserve">   │</w:t>
        <w:br/>
        <w:t xml:space="preserve">   ▼</w:t>
        <w:br/>
        <w:t>[Indexes for unstructured]</w:t>
        <w:br/>
        <w:t xml:space="preserve">   - Text chunks (R&amp;D/OCR/Patents/Reviews) → BM25 + Vector store</w:t>
        <w:br/>
        <w:t xml:space="preserve">   - Image captions/embeddings → Vector store</w:t>
        <w:br/>
        <w:t xml:space="preserve">   │</w:t>
        <w:br/>
        <w:t xml:space="preserve">   ▼</w:t>
        <w:br/>
        <w:t>[Q&amp;A Runtime (Hybrid)]</w:t>
        <w:br/>
        <w:t xml:space="preserve">   Router → (a) SPARQL over Graph DB for facts</w:t>
        <w:br/>
        <w:t xml:space="preserve">           (b) Vector/BM25 for doc/image evidence</w:t>
        <w:br/>
        <w:t xml:space="preserve">           (c) Federated SPARQL to external endpoints (e.g., Wikidata) when needed</w:t>
        <w:br/>
        <w:t xml:space="preserve">   Merge + re-rank → Answer composer → Citations (KG URIs + doc/page)</w:t>
      </w:r>
    </w:p>
    <w:p/>
    <w:p>
      <w:pPr>
        <w:pStyle w:val="Heading1"/>
      </w:pPr>
      <w:r>
        <w:t>2) Physical deployment (AWS-first; OSS in parentheses)</w:t>
      </w:r>
    </w:p>
    <w:p>
      <w:r>
        <w:rPr>
          <w:rFonts w:ascii="Courier New" w:hAnsi="Courier New" w:eastAsia="Courier New"/>
          <w:sz w:val="20"/>
        </w:rPr>
        <w:t>[Data Sources]</w:t>
        <w:br/>
        <w:t xml:space="preserve">  Sales(DB), PDFs, Images, XML/JSON, Reviews/Twitter, Features/Parts, Patents</w:t>
        <w:br/>
        <w:br/>
        <w:t>[Landing &amp; Storage]</w:t>
        <w:br/>
        <w:t xml:space="preserve">  S3 Data Lake (MinIO) + Delta/Iceberg  ← raw/bronze, silver, gold</w:t>
        <w:br/>
        <w:br/>
        <w:t>[Ingestion/ETL/Orchestration]</w:t>
        <w:br/>
        <w:t xml:space="preserve">  AWS Glue/Spark (Apache Spark), MWAA/Airflow, DMS, Lambda, Step Functions (NiFi/Airbyte/Kafka)</w:t>
        <w:br/>
        <w:br/>
        <w:t>[Document/OCR/NLP]</w:t>
        <w:br/>
        <w:t xml:space="preserve">  Textract (Tesseract) • Tika/GROBID • spaCy/HF NER • chunker</w:t>
        <w:br/>
        <w:br/>
        <w:t>[Ontology/KG]</w:t>
        <w:br/>
        <w:t xml:space="preserve">  Ontology authoring: Protégé + OWL/RDFS/SKOS + Git/CI</w:t>
        <w:br/>
        <w:t xml:space="preserve">  Graph DB: Amazon Neptune (GraphDB/Jena/Blazegraph/Neo4j*)</w:t>
        <w:br/>
        <w:t xml:space="preserve">  RDF mapping: R2RML/RML/SPARQL-Generate (Morph-KGC)</w:t>
        <w:br/>
        <w:br/>
        <w:t>[Search/Retrieval]</w:t>
        <w:br/>
        <w:t xml:space="preserve">  OpenSearch BM25 + kNN  • Vector store: OpenSearch vector / Qdrant / Milvus / FAISS</w:t>
        <w:br/>
        <w:br/>
        <w:t>[Serving/Apps]</w:t>
        <w:br/>
        <w:t xml:space="preserve">  API Gateway + Lambda/FastAPI on ECS/EKS • Q&amp;A Orchestrator (LangChain/LlamaIndex/Haystack)</w:t>
        <w:br/>
        <w:t xml:space="preserve">  Auth (Cognito/IAM), Cache (Redis/ElastiCache)</w:t>
        <w:br/>
        <w:br/>
        <w:t>[Observability/Governance]</w:t>
        <w:br/>
        <w:t xml:space="preserve">  CloudWatch + Prometheus/Grafana • Great Expectations • OpenLineage •</w:t>
        <w:br/>
        <w:t xml:space="preserve">  SHACL validation job • Reasoner in CI (HermiT/Pellet)</w:t>
        <w:br/>
        <w:br/>
        <w:t>*If using Neo4j (property graph), mirror the RDF KG or ingest directly; keep OWL/SHACL in RDF side.</w:t>
      </w:r>
    </w:p>
    <w:p/>
    <w:p>
      <w:pPr>
        <w:pStyle w:val="Heading1"/>
      </w:pPr>
      <w:r>
        <w:t>3) Where each term fits (phase + purpose)</w:t>
      </w:r>
    </w:p>
    <w:p>
      <w:pPr>
        <w:pStyle w:val="ListBullet"/>
      </w:pPr>
      <w:r>
        <w:t>CQs (Competency Questions) — Plan: define scope (e.g., 'Which 2023 trims of Model X have ACC and what were CA sales?').</w:t>
      </w:r>
    </w:p>
    <w:p>
      <w:pPr>
        <w:pStyle w:val="ListBullet"/>
      </w:pPr>
      <w:r>
        <w:t>Ontology (OWL + RDFS) — Model: schema of classes/relations/constraints to align all sources.</w:t>
      </w:r>
    </w:p>
    <w:p>
      <w:pPr>
        <w:pStyle w:val="ListBullet"/>
      </w:pPr>
      <w:r>
        <w:t>RDF — Represent: triple data model (subject–predicate–object).</w:t>
      </w:r>
    </w:p>
    <w:p>
      <w:pPr>
        <w:pStyle w:val="ListBullet"/>
      </w:pPr>
      <w:r>
        <w:t>RDFS — Basic schema: types, subclassing, domain/range.</w:t>
      </w:r>
    </w:p>
    <w:p>
      <w:pPr>
        <w:pStyle w:val="ListBullet"/>
      </w:pPr>
      <w:r>
        <w:t>OWL — Rich semantics: cardinalities, equivalence, disjointness; enables reasoning/consistency.</w:t>
      </w:r>
    </w:p>
    <w:p>
      <w:pPr>
        <w:pStyle w:val="ListBullet"/>
      </w:pPr>
      <w:r>
        <w:t>SKOS — Controlled vocabularies: feature/market terms, synonyms with prefLabel/altLabel.</w:t>
      </w:r>
    </w:p>
    <w:p>
      <w:pPr>
        <w:pStyle w:val="ListBullet"/>
      </w:pPr>
      <w:r>
        <w:t>SHACL — Validate instances: shapes enforce data quality (e.g., each Trim has exactly one belongsTo).</w:t>
      </w:r>
    </w:p>
    <w:p>
      <w:pPr>
        <w:pStyle w:val="ListBullet"/>
      </w:pPr>
      <w:r>
        <w:t>Knowledge Graph (KG) — Data layer: instance data built using your ontology.</w:t>
      </w:r>
    </w:p>
    <w:p>
      <w:pPr>
        <w:pStyle w:val="ListBullet"/>
      </w:pPr>
      <w:r>
        <w:t>Graph DB — Storage/Query: Neptune/GraphDB/Jena (SPARQL) or Neo4j/Janus (Cypher/Gremlin).</w:t>
      </w:r>
    </w:p>
    <w:p>
      <w:pPr>
        <w:pStyle w:val="ListBullet"/>
      </w:pPr>
      <w:r>
        <w:t>SPARQL — Query: retrieve structured facts; supports federated queries via SERVICE.</w:t>
      </w:r>
    </w:p>
    <w:p>
      <w:pPr>
        <w:pStyle w:val="ListBullet"/>
      </w:pPr>
      <w:r>
        <w:t>Graph DB Federated Queries — Reach external KGs (e.g., Wikidata) inside one query.</w:t>
      </w:r>
    </w:p>
    <w:p/>
    <w:p>
      <w:pPr>
        <w:pStyle w:val="Heading1"/>
      </w:pPr>
      <w:r>
        <w:t>4) Standards relationship &amp; order (why/when)</w:t>
      </w:r>
    </w:p>
    <w:p>
      <w:r>
        <w:rPr>
          <w:rFonts w:ascii="Courier New" w:hAnsi="Courier New" w:eastAsia="Courier New"/>
          <w:sz w:val="20"/>
        </w:rPr>
        <w:t>[ XML / JSON(-LD) ]  →  serialization formats from sources/APIs</w:t>
        <w:br/>
        <w:t xml:space="preserve">        │</w:t>
        <w:br/>
        <w:t xml:space="preserve">        ▼</w:t>
        <w:br/>
        <w:t>[ RDF ]  → data model (triples) you’ll load into the KG</w:t>
        <w:br/>
        <w:t xml:space="preserve">        │</w:t>
        <w:br/>
        <w:t xml:space="preserve">        ├─[ RDFS ] → basic schema (classes, properties, domain/range)</w:t>
        <w:br/>
        <w:t xml:space="preserve">        │</w:t>
        <w:br/>
        <w:t xml:space="preserve">        ├─[ SKOS ] → controlled vocabularies (features, markets, synonyms)</w:t>
        <w:br/>
        <w:t xml:space="preserve">        │</w:t>
        <w:br/>
        <w:t xml:space="preserve">        └─[ OWL ]  → rich ontology constraints/inference over your RDFS model</w:t>
        <w:br/>
        <w:t xml:space="preserve">               │</w:t>
        <w:br/>
        <w:t xml:space="preserve">               ▼</w:t>
        <w:br/>
        <w:t>[ SHACL ] → runtime validation of instance data against shapes</w:t>
      </w:r>
    </w:p>
    <w:p/>
    <w:p>
      <w:pPr>
        <w:pStyle w:val="Heading1"/>
      </w:pPr>
      <w:r>
        <w:t>5) Tesla internal + BMW USA external (federation workflow)</w:t>
      </w:r>
    </w:p>
    <w:p>
      <w:r>
        <w:rPr>
          <w:rFonts w:ascii="Courier New" w:hAnsi="Courier New" w:eastAsia="Courier New"/>
          <w:sz w:val="20"/>
        </w:rPr>
        <w:t>Goal: “List 2023 Tesla Model Y trims with ACC and summarize U.S. BMW sedan context.”</w:t>
        <w:br/>
        <w:br/>
        <w:t>(1) Internal Tesla facts first</w:t>
        <w:br/>
        <w:t xml:space="preserve">  - Entity link: 'Tesla Model Y' → internal URIs (ex:model/TESLA_MODEL_Y, ex:feature/ACC).</w:t>
        <w:br/>
        <w:t xml:space="preserve">  - SPARQL (internal Graph DB): get trims, features, sales by region/date.</w:t>
        <w:br/>
        <w:t xml:space="preserve">  - Produce authoritative internal facts + citations to internal docs.</w:t>
        <w:br/>
        <w:br/>
        <w:t>(2) Augment with external BMW USA</w:t>
        <w:br/>
        <w:t xml:space="preserve">  - Federated SPARQL using SERVICE to Wikidata (or another SPARQL endpoint) for BMW entities.</w:t>
        <w:br/>
        <w:t xml:space="preserve">  - If sales numbers aren't in a SPARQL endpoint, use web RAG: crawl official reports/news → chunk → embed → retrieve → summarize; link extracted facts via owl:sameAs (ex:org/BMW_NA owl:sameAs wd:Q256747).</w:t>
        <w:br/>
        <w:t xml:space="preserve">  - Merge: internal Tesla results + external BMW context → final answer with dual citations.</w:t>
        <w:br/>
        <w:br/>
        <w:t>Federated SPARQL sketch:</w:t>
        <w:br/>
        <w:t>SELECT ?teslaTrim ?year ?bmwModel ?bmwLabel WHERE {</w:t>
        <w:br/>
        <w:t xml:space="preserve">  SERVICE &lt;https://your-internal-neptune/sparql&gt; {</w:t>
        <w:br/>
        <w:t xml:space="preserve">     ?teslaTrim a ex:Trim ; ex:belongsTo ex:TESLA_MODEL_Y ;</w:t>
        <w:br/>
        <w:t xml:space="preserve">                ex:hasFeature ex:ACC ; ex:modelYear "2023"^^xsd:gYear .</w:t>
        <w:br/>
        <w:t xml:space="preserve">  }</w:t>
        <w:br/>
        <w:t xml:space="preserve">  SERVICE &lt;https://query.wikidata.org/sparql&gt; {</w:t>
        <w:br/>
        <w:t xml:space="preserve">     ?bmwModel wdt:P176 wd:Q153 ;  # manufacturer BMW</w:t>
        <w:br/>
        <w:t xml:space="preserve">               rdfs:label ?bmwLabel .</w:t>
        <w:br/>
        <w:t xml:space="preserve">     FILTER(LANG(?bmwLabel) = "en")</w:t>
        <w:br/>
        <w:t xml:space="preserve">  }</w:t>
        <w:br/>
        <w:t>}</w:t>
      </w:r>
    </w:p>
    <w:p/>
    <w:p>
      <w:pPr>
        <w:pStyle w:val="Heading1"/>
      </w:pPr>
      <w:r>
        <w:t>6) Minimal data structures (stable identifiers)</w:t>
      </w:r>
    </w:p>
    <w:p>
      <w:r>
        <w:rPr>
          <w:rFonts w:ascii="Courier New" w:hAnsi="Courier New" w:eastAsia="Courier New"/>
          <w:sz w:val="20"/>
        </w:rPr>
        <w:t>URIs</w:t>
        <w:br/>
        <w:t xml:space="preserve">  http://example.com/model/MODEL_Y</w:t>
        <w:br/>
        <w:t xml:space="preserve">  http://example.com/trim/TESLA_M3P_2023</w:t>
        <w:br/>
        <w:t xml:space="preserve">  http://example.com/feature/ACC</w:t>
        <w:br/>
        <w:t xml:space="preserve">  http://example.com/market/US-CA</w:t>
        <w:br/>
        <w:br/>
        <w:t>Key RDF triples</w:t>
        <w:br/>
        <w:t xml:space="preserve">  &lt;…/trim/TESLA_M3P_2023&gt; ex:belongsTo &lt;…/model/MODEL_3&gt; .</w:t>
        <w:br/>
        <w:t xml:space="preserve">  &lt;…/trim/TESLA_M3P_2023&gt; ex:hasFeature &lt;…/feature/ACC&gt; .</w:t>
        <w:br/>
        <w:t xml:space="preserve">  &lt;…/sale/S1&gt; ex:forTrim &lt;…/trim/TESLA_M3P_2023&gt; ;</w:t>
        <w:br/>
        <w:t xml:space="preserve">               ex:soldIn &lt;…/market/US-CA&gt; ;</w:t>
        <w:br/>
        <w:t xml:space="preserve">               ex:quantity "120"^^xsd:integer .</w:t>
        <w:br/>
        <w:br/>
        <w:t>SKOS example</w:t>
        <w:br/>
        <w:t xml:space="preserve">  &lt;…/feature/ACC&gt; skos:prefLabel "Adaptive Cruise Control" ;</w:t>
        <w:br/>
        <w:t xml:space="preserve">                   skos:altLabel  "ACC" .</w:t>
        <w:br/>
        <w:br/>
        <w:t>SHACL guardrail</w:t>
        <w:br/>
        <w:t xml:space="preserve">  Every ex:Trim has exactly one ex:belongsTo and at least one ex:modelYear.</w:t>
      </w:r>
    </w:p>
    <w:p/>
    <w:p>
      <w:pPr>
        <w:pStyle w:val="Heading1"/>
      </w:pPr>
      <w:r>
        <w:t>TL;DR</w:t>
      </w:r>
    </w:p>
    <w:p>
      <w:r>
        <w:rPr>
          <w:rFonts w:ascii="Courier New" w:hAnsi="Courier New" w:eastAsia="Courier New"/>
          <w:sz w:val="20"/>
        </w:rPr>
        <w:t>Model with OWL/RDFS + SKOS, store facts in RDF inside a Graph DB, validate with SHACL, answer with SPARQL and augment externally via federated SPARQL (and RAG when no SPARQL).</w:t>
      </w:r>
    </w:p>
    <w:p/>
    <w:p>
      <w:r>
        <w:t>Generated on: 2025-08-31 04:01 UTC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