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End-to-End Request Flow — No-NAT VPC, Cognito JWT, OpenSearch, Neptune</w:t>
      </w:r>
    </w:p>
    <w:p>
      <w:pPr>
        <w:jc w:val="center"/>
      </w:pPr>
      <w:r>
        <w:rPr>
          <w:i/>
          <w:sz w:val="22"/>
        </w:rPr>
        <w:t>Auth &amp; Query paths; VPC-only egress via VPC Endpoints; API Gateway JWT protection on /query</w:t>
      </w:r>
    </w:p>
    <w:p>
      <w:r>
        <w:t>Generated: 2025-08-31 18:33 UTC</w:t>
      </w:r>
    </w:p>
    <w:p>
      <w:pPr>
        <w:pStyle w:val="Heading2"/>
      </w:pPr>
      <w:r>
        <w:t>/auth/login (username + password)</w:t>
      </w:r>
    </w:p>
    <w:p>
      <w:r>
        <w:rPr>
          <w:rFonts w:ascii="Courier New" w:hAnsi="Courier New"/>
          <w:sz w:val="18"/>
        </w:rPr>
        <w:t>[Browser / UI]</w:t>
        <w:br/>
        <w:t xml:space="preserve">    │ 1. POST /auth/login (email, password)</w:t>
        <w:br/>
        <w:t xml:space="preserve">    ▼</w:t>
        <w:br/>
        <w:t>[API Gateway /auth/login] ───────────────► [Lambda auth_login (VPC)]</w:t>
        <w:br/>
        <w:t xml:space="preserve">                                             │ uses VPCe: cognito-idp</w:t>
        <w:br/>
        <w:t xml:space="preserve">                                             ▼</w:t>
        <w:br/>
        <w:t xml:space="preserve">                                        [Cognito User Pool]</w:t>
        <w:br/>
        <w:t xml:space="preserve">                                             │ issues IdToken</w:t>
        <w:br/>
        <w:t xml:space="preserve">                                             ▼</w:t>
        <w:br/>
        <w:t xml:space="preserve">                                 (IdToken returned to Browser)</w:t>
      </w:r>
    </w:p>
    <w:p>
      <w:pPr>
        <w:pStyle w:val="Heading2"/>
      </w:pPr>
      <w:r>
        <w:t>/query (JWT-protected)</w:t>
      </w:r>
    </w:p>
    <w:p>
      <w:r>
        <w:rPr>
          <w:rFonts w:ascii="Courier New" w:hAnsi="Courier New"/>
          <w:sz w:val="18"/>
        </w:rPr>
        <w:t>[Browser / UI]</w:t>
        <w:br/>
        <w:t xml:space="preserve">  │ 2. POST /query  (Authorization: Bearer &lt;IdToken&gt;, question)</w:t>
        <w:br/>
        <w:t xml:space="preserve">  ▼</w:t>
        <w:br/>
        <w:t>[API Gateway /query]</w:t>
        <w:br/>
        <w:t xml:space="preserve">  │ 3. JWT Authorizer (Cognito): verify issuer/audience → 401 if invalid</w:t>
        <w:br/>
        <w:t xml:space="preserve">  ▼</w:t>
        <w:br/>
        <w:t>[AWS_PROXY integration]</w:t>
        <w:br/>
        <w:t xml:space="preserve">  ▼</w:t>
        <w:br/>
        <w:t>[Lambda query_handler (VPC, private subnets, SG-λ)]</w:t>
        <w:br/>
        <w:t xml:space="preserve">  │ 4. Build SPARQL CQs (e.g., CQ1 trims, CQ2 sales)</w:t>
        <w:br/>
        <w:t xml:space="preserve">  │ 5. SPARQL -&gt; Neptune (HTTPS :8182)</w:t>
        <w:br/>
        <w:t xml:space="preserve">  │     • if NEPTUNE_IAM_AUTH=true → SigV4 (service neptune-db)</w:t>
        <w:br/>
        <w:t xml:space="preserve">  │     • else direct TLS</w:t>
        <w:br/>
        <w:t xml:space="preserve">  │ 6. Optional snippet -&gt; OpenSearch (index "docs")</w:t>
        <w:br/>
        <w:t xml:space="preserve">  │     • SigV4 (service es) via VPC endpoint to VPC domain</w:t>
        <w:br/>
        <w:t xml:space="preserve">  │ 7. Merge results: {trims, units, evidence}</w:t>
        <w:br/>
        <w:t xml:space="preserve">  ▼</w:t>
        <w:br/>
        <w:t>[API Gateway]  (CORS headers)</w:t>
        <w:br/>
        <w:t xml:space="preserve">  ▼</w:t>
        <w:br/>
        <w:t>[Browser / UI]  8. Render JSON answer</w:t>
      </w:r>
    </w:p>
    <w:p>
      <w:pPr>
        <w:pStyle w:val="Heading2"/>
      </w:pPr>
      <w:r>
        <w:t>Networking / service access (no NAT)</w:t>
      </w:r>
    </w:p>
    <w:p>
      <w:r>
        <w:rPr>
          <w:rFonts w:ascii="Courier New" w:hAnsi="Courier New"/>
          <w:sz w:val="18"/>
        </w:rPr>
        <w:t>VPC Private Subnets:</w:t>
        <w:br/>
        <w:t xml:space="preserve">  • Lambda SG -&gt; Neptune SG (tcp 8182)</w:t>
        <w:br/>
        <w:t xml:space="preserve">  • Lambda SG -&gt; OpenSearch SG (tcp 443)</w:t>
        <w:br/>
        <w:t xml:space="preserve">  • Lambda → AWS APIs via VPC Endpoints:</w:t>
        <w:br/>
        <w:t xml:space="preserve">       - Interface VPCe: cognito-idp, logs, sts</w:t>
        <w:br/>
        <w:t xml:space="preserve">       - Gateway VPCe:   s3 (for bulk-loader data path)</w:t>
        <w:br/>
        <w:t>Observability:</w:t>
        <w:br/>
        <w:t xml:space="preserve">  • Lambda → CloudWatch Logs via VPCe: logs</w:t>
      </w:r>
    </w:p>
    <w:p>
      <w:pPr>
        <w:pStyle w:val="Heading2"/>
      </w:pPr>
      <w:r>
        <w:t>Compact sequence view</w:t>
      </w:r>
    </w:p>
    <w:p>
      <w:r>
        <w:rPr>
          <w:rFonts w:ascii="Courier New" w:hAnsi="Courier New"/>
          <w:sz w:val="18"/>
        </w:rPr>
        <w:t>UI -&gt; APIGW (/auth/login): email, password</w:t>
        <w:br/>
        <w:t>APIGW -&gt; Lambda auth_login: invoke</w:t>
        <w:br/>
        <w:t>Lambda auth_login -&gt; Cognito (via VPCe cognito-idp): InitiateAuth</w:t>
        <w:br/>
        <w:t>Cognito -&gt; Lambda auth_login: IdToken</w:t>
        <w:br/>
        <w:t>Lambda auth_login -&gt; APIGW: 200 { IdToken }</w:t>
        <w:br/>
        <w:t>APIGW -&gt; UI: 200</w:t>
        <w:br/>
        <w:br/>
        <w:t>UI -&gt; APIGW (/query): Authorization: Bearer IdToken, { question }</w:t>
        <w:br/>
        <w:t>APIGW (JWT Authorizer) -&gt; Cognito keys (cached): validate token</w:t>
        <w:br/>
        <w:t>APIGW -&gt; Lambda query_handler: invoke (authorized)</w:t>
        <w:br/>
        <w:t>Lambda query_handler -&gt; Neptune (SPARQL): CQ1 (trims), CQ2 (sales)  [SigV4 if IAM auth ON]</w:t>
        <w:br/>
        <w:t>Neptune -&gt; Lambda query_handler: results</w:t>
        <w:br/>
        <w:t>Lambda query_handler -&gt; OpenSearch (SigV4): /docs/_search "Falcon X ACC"</w:t>
        <w:br/>
        <w:t>OpenSearch -&gt; Lambda query_handler: top snippet</w:t>
        <w:br/>
        <w:t>Lambda query_handler -&gt; APIGW: 200 { answer, trims, evidence[] }</w:t>
        <w:br/>
        <w:t>APIGW -&gt; UI: 200 payload (CORS ok)</w:t>
      </w:r>
    </w:p>
    <w:p>
      <w:pPr>
        <w:pStyle w:val="Heading2"/>
      </w:pPr>
      <w:r>
        <w:t>Minimal request/response example</w:t>
      </w:r>
    </w:p>
    <w:p>
      <w:r>
        <w:t>Request:</w:t>
      </w:r>
    </w:p>
    <w:p>
      <w:r>
        <w:rPr>
          <w:rFonts w:ascii="Courier New" w:hAnsi="Courier New"/>
          <w:sz w:val="18"/>
        </w:rPr>
        <w:t>POST {api}/query</w:t>
        <w:br/>
        <w:t>Authorization: Bearer &lt;IdToken&gt;</w:t>
        <w:br/>
        <w:t>Content-Type: application/json</w:t>
        <w:br/>
        <w:br/>
        <w:t>{"question":"Which 2023 Falcon X trims have ACC and CA sales on 2023-03-15?"}</w:t>
      </w:r>
    </w:p>
    <w:p>
      <w:r>
        <w:t>Response:</w:t>
      </w:r>
    </w:p>
    <w:p>
      <w:r>
        <w:rPr>
          <w:rFonts w:ascii="Courier New" w:hAnsi="Courier New"/>
          <w:sz w:val="18"/>
        </w:rPr>
        <w:t>{</w:t>
        <w:br/>
        <w:t xml:space="preserve">  "answer": {"T101":120,"T102":55},</w:t>
        <w:br/>
        <w:t xml:space="preserve">  "trims": ["T101","T102"],</w:t>
        <w:br/>
        <w:t xml:space="preserve">  "evidence": [{"doc_id":"RND-42","text":"Improved ACC sensor fusion for Falcon X Pro..."}]</w:t>
        <w:br/>
        <w:t>}</w:t>
      </w:r>
    </w:p>
    <w:p>
      <w:r>
        <w:rPr>
          <w:i/>
          <w:sz w:val="16"/>
        </w:rPr>
        <w:t>Note: In production, restrict OpenSearch policies, attach a Cognito authorizer to /query (enforced), and enable Neptune IAM auth + SigV4.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