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Executive Brief — Choosing Neo4j (LPG) vs RDF Triple Store for Enterprise Sharing</w:t>
      </w:r>
    </w:p>
    <w:p>
      <w:pPr>
        <w:spacing w:after="80"/>
      </w:pPr>
      <w:r>
        <w:t>Date: 2025-09-01 21:14 UTC</w:t>
      </w:r>
    </w:p>
    <w:p>
      <w:pPr>
        <w:spacing w:after="80"/>
      </w:pPr>
      <w:r>
        <w:t>Audience: Executive &amp; Platform Leadership • Goal: Decide how to model, serve, and share knowledge across BUs and with partners/public.</w:t>
      </w:r>
    </w:p>
    <w:p>
      <w:r>
        <w:rPr>
          <w:b/>
          <w:sz w:val="26"/>
        </w:rPr>
        <w:t>1) Snapshot Recommendation</w:t>
      </w:r>
    </w:p>
    <w:p>
      <w:pPr>
        <w:spacing w:after="80"/>
      </w:pPr>
      <w:r>
        <w:t>• Use RDF (triples + SPARQL + SHACL + JSON-LD/DCAT) as the publication/contract layer for cross‑BU and external sharing.</w:t>
      </w:r>
    </w:p>
    <w:p>
      <w:pPr>
        <w:spacing w:after="80"/>
      </w:pPr>
      <w:r>
        <w:t>• Use Neo4j (LPG/Cypher + GDS + vector) as the app/runtime graph for fast traversals, algorithms, and GenAI RAG.</w:t>
      </w:r>
    </w:p>
    <w:p>
      <w:pPr>
        <w:spacing w:after="80"/>
      </w:pPr>
      <w:r>
        <w:t>• If you want one managed engine, consider Amazon Neptune (SPARQL + openCypher in one cluster).</w:t>
      </w:r>
    </w:p>
    <w:p>
      <w:r>
        <w:rPr>
          <w:b/>
          <w:sz w:val="26"/>
        </w:rPr>
        <w:t>2) Decision Grid (What matters most?)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2700"/>
          </w:tcPr>
          <w:p>
            <w:r>
              <w:t>Criterion</w:t>
            </w:r>
          </w:p>
        </w:tc>
        <w:tc>
          <w:tcPr>
            <w:tcW w:type="dxa" w:w="2700"/>
          </w:tcPr>
          <w:p>
            <w:r>
              <w:t>Neo4j (LPG/Cypher)</w:t>
            </w:r>
          </w:p>
        </w:tc>
        <w:tc>
          <w:tcPr>
            <w:tcW w:type="dxa" w:w="2700"/>
          </w:tcPr>
          <w:p>
            <w:r>
              <w:t>RDF Triple Store (SPARQL)</w:t>
            </w:r>
          </w:p>
        </w:tc>
        <w:tc>
          <w:tcPr>
            <w:tcW w:type="dxa" w:w="2700"/>
          </w:tcPr>
          <w:p>
            <w:r>
              <w:t>Hybrid (Amazon Neptune)</w:t>
            </w:r>
          </w:p>
        </w:tc>
      </w:tr>
      <w:tr>
        <w:tc>
          <w:tcPr>
            <w:tcW w:type="dxa" w:w="2700"/>
          </w:tcPr>
          <w:p>
            <w:r>
              <w:t>Primary win</w:t>
            </w:r>
          </w:p>
        </w:tc>
        <w:tc>
          <w:tcPr>
            <w:tcW w:type="dxa" w:w="2700"/>
          </w:tcPr>
          <w:p>
            <w:r>
              <w:t>App traversals, GDS algorithms, vector RAG</w:t>
            </w:r>
          </w:p>
        </w:tc>
        <w:tc>
          <w:tcPr>
            <w:tcW w:type="dxa" w:w="2700"/>
          </w:tcPr>
          <w:p>
            <w:r>
              <w:t>Interoperability, reasoning, SHACL, federation</w:t>
            </w:r>
          </w:p>
        </w:tc>
        <w:tc>
          <w:tcPr>
            <w:tcW w:type="dxa" w:w="2700"/>
          </w:tcPr>
          <w:p>
            <w:r>
              <w:t>One platform, trade-offs on specialization</w:t>
            </w:r>
          </w:p>
        </w:tc>
      </w:tr>
      <w:tr>
        <w:tc>
          <w:tcPr>
            <w:tcW w:type="dxa" w:w="2700"/>
          </w:tcPr>
          <w:p>
            <w:r>
              <w:t>Latency target</w:t>
            </w:r>
          </w:p>
        </w:tc>
        <w:tc>
          <w:tcPr>
            <w:tcW w:type="dxa" w:w="2700"/>
          </w:tcPr>
          <w:p>
            <w:r>
              <w:t>ms-level multi-hop</w:t>
            </w:r>
          </w:p>
        </w:tc>
        <w:tc>
          <w:tcPr>
            <w:tcW w:type="dxa" w:w="2700"/>
          </w:tcPr>
          <w:p>
            <w:r>
              <w:t>Varies; inference can add cost</w:t>
            </w:r>
          </w:p>
        </w:tc>
        <w:tc>
          <w:tcPr>
            <w:tcW w:type="dxa" w:w="2700"/>
          </w:tcPr>
          <w:p>
            <w:r>
              <w:t>Good; varies by model/query</w:t>
            </w:r>
          </w:p>
        </w:tc>
      </w:tr>
      <w:tr>
        <w:tc>
          <w:tcPr>
            <w:tcW w:type="dxa" w:w="2700"/>
          </w:tcPr>
          <w:p>
            <w:r>
              <w:t>Semantics</w:t>
            </w:r>
          </w:p>
        </w:tc>
        <w:tc>
          <w:tcPr>
            <w:tcW w:type="dxa" w:w="2700"/>
          </w:tcPr>
          <w:p>
            <w:r>
              <w:t>Pragmatic; no native OWL</w:t>
            </w:r>
          </w:p>
        </w:tc>
        <w:tc>
          <w:tcPr>
            <w:tcW w:type="dxa" w:w="2700"/>
          </w:tcPr>
          <w:p>
            <w:r>
              <w:t>RDFS/OWL inference native</w:t>
            </w:r>
          </w:p>
        </w:tc>
        <w:tc>
          <w:tcPr>
            <w:tcW w:type="dxa" w:w="2700"/>
          </w:tcPr>
          <w:p>
            <w:r>
              <w:t>RDF + property graph</w:t>
            </w:r>
          </w:p>
        </w:tc>
      </w:tr>
      <w:tr>
        <w:tc>
          <w:tcPr>
            <w:tcW w:type="dxa" w:w="2700"/>
          </w:tcPr>
          <w:p>
            <w:r>
              <w:t>Contracts/Quality</w:t>
            </w:r>
          </w:p>
        </w:tc>
        <w:tc>
          <w:tcPr>
            <w:tcW w:type="dxa" w:w="2700"/>
          </w:tcPr>
          <w:p>
            <w:r>
              <w:t>DB constraints + app checks</w:t>
            </w:r>
          </w:p>
        </w:tc>
        <w:tc>
          <w:tcPr>
            <w:tcW w:type="dxa" w:w="2700"/>
          </w:tcPr>
          <w:p>
            <w:r>
              <w:t>SHACL shapes native</w:t>
            </w:r>
          </w:p>
        </w:tc>
        <w:tc>
          <w:tcPr>
            <w:tcW w:type="dxa" w:w="2700"/>
          </w:tcPr>
          <w:p>
            <w:r>
              <w:t>SHACL via RDF side</w:t>
            </w:r>
          </w:p>
        </w:tc>
      </w:tr>
      <w:tr>
        <w:tc>
          <w:tcPr>
            <w:tcW w:type="dxa" w:w="2700"/>
          </w:tcPr>
          <w:p>
            <w:r>
              <w:t>Sharing externally</w:t>
            </w:r>
          </w:p>
        </w:tc>
        <w:tc>
          <w:tcPr>
            <w:tcW w:type="dxa" w:w="2700"/>
          </w:tcPr>
          <w:p>
            <w:r>
              <w:t>Export RDF/JSON-LD via n10s</w:t>
            </w:r>
          </w:p>
        </w:tc>
        <w:tc>
          <w:tcPr>
            <w:tcW w:type="dxa" w:w="2700"/>
          </w:tcPr>
          <w:p>
            <w:r>
              <w:t>Native RDF/JSON-LD/SPARQL</w:t>
            </w:r>
          </w:p>
        </w:tc>
        <w:tc>
          <w:tcPr>
            <w:tcW w:type="dxa" w:w="2700"/>
          </w:tcPr>
          <w:p>
            <w:r>
              <w:t>RDF &amp; openCypher APIs</w:t>
            </w:r>
          </w:p>
        </w:tc>
      </w:tr>
      <w:tr>
        <w:tc>
          <w:tcPr>
            <w:tcW w:type="dxa" w:w="2700"/>
          </w:tcPr>
          <w:p>
            <w:r>
              <w:t>Developer UX</w:t>
            </w:r>
          </w:p>
        </w:tc>
        <w:tc>
          <w:tcPr>
            <w:tcW w:type="dxa" w:w="2700"/>
          </w:tcPr>
          <w:p>
            <w:r>
              <w:t>App-friendly (Cypher)</w:t>
            </w:r>
          </w:p>
        </w:tc>
        <w:tc>
          <w:tcPr>
            <w:tcW w:type="dxa" w:w="2700"/>
          </w:tcPr>
          <w:p>
            <w:r>
              <w:t>Ontology/semantic skillset</w:t>
            </w:r>
          </w:p>
        </w:tc>
        <w:tc>
          <w:tcPr>
            <w:tcW w:type="dxa" w:w="2700"/>
          </w:tcPr>
          <w:p>
            <w:r>
              <w:t>Both worlds; simpler ops</w:t>
            </w:r>
          </w:p>
        </w:tc>
      </w:tr>
    </w:tbl>
    <w:p>
      <w:r>
        <w:rPr>
          <w:b/>
          <w:sz w:val="26"/>
        </w:rPr>
        <w:t>3) Reference Patterns</w:t>
      </w:r>
    </w:p>
    <w:p>
      <w:pPr>
        <w:spacing w:after="80"/>
      </w:pPr>
      <w:r>
        <w:t>A) Knowledge-first (RDF as System of Record; Neo4j as App Graph)</w:t>
      </w:r>
    </w:p>
    <w:p>
      <w:r>
        <w:rPr>
          <w:rFonts w:ascii="Courier New" w:hAnsi="Courier New"/>
          <w:sz w:val="20"/>
        </w:rPr>
        <w:t>[RDF store: SPARQL, SHACL, DCAT/JSON-LD]</w:t>
        <w:br/>
        <w:t xml:space="preserve">      │  (publish to BUs/partners/public)</w:t>
        <w:br/>
        <w:t xml:space="preserve">      └── export RDF snapshots/streams</w:t>
        <w:br/>
        <w:t xml:space="preserve">                 │</w:t>
        <w:br/>
        <w:t xml:space="preserve">                 ▼</w:t>
        <w:br/>
        <w:t xml:space="preserve">        [Neo4j: Cypher, GDS, Vector] → product APIs &amp; GenAI</w:t>
      </w:r>
    </w:p>
    <w:p>
      <w:pPr>
        <w:spacing w:after="80"/>
      </w:pPr>
      <w:r>
        <w:t>B) App-first (Neo4j internal; publish RDF/JSON-LD outward)</w:t>
      </w:r>
    </w:p>
    <w:p>
      <w:r>
        <w:rPr>
          <w:rFonts w:ascii="Courier New" w:hAnsi="Courier New"/>
          <w:sz w:val="20"/>
        </w:rPr>
        <w:t>[Neo4j: LPG + Cypher/GDS/Vector] → product APIs</w:t>
        <w:br/>
        <w:t xml:space="preserve">   ├─ n10s export → RDF/JSON-LD → partners/public</w:t>
        <w:br/>
        <w:t xml:space="preserve">   └─ n10s import ← RDF from partners</w:t>
      </w:r>
    </w:p>
    <w:p>
      <w:pPr>
        <w:spacing w:after="80"/>
      </w:pPr>
      <w:r>
        <w:t>C) Single managed engine</w:t>
      </w:r>
    </w:p>
    <w:p>
      <w:r>
        <w:rPr>
          <w:rFonts w:ascii="Courier New" w:hAnsi="Courier New"/>
          <w:sz w:val="20"/>
        </w:rPr>
        <w:t>[Amazon Neptune]</w:t>
        <w:br/>
        <w:t xml:space="preserve"> ├─ RDF graphs (SPARQL)</w:t>
        <w:br/>
        <w:t xml:space="preserve"> └─ Property graphs (openCypher/Gremlin)</w:t>
        <w:br/>
        <w:t>(Front with API Gateway; publish JSON-LD/DCAT)</w:t>
      </w:r>
    </w:p>
    <w:p>
      <w:r>
        <w:rPr>
          <w:b/>
          <w:sz w:val="26"/>
        </w:rPr>
        <w:t>4) 30‑Day Rollout Plan</w:t>
      </w:r>
    </w:p>
    <w:p>
      <w:pPr>
        <w:spacing w:after="80"/>
      </w:pPr>
      <w:r>
        <w:t>Week 1 — Scope &amp; Schema: Pick 1–2 CQs; define minimal ontology and LPG labels/relations. Deliverable: signed schema + test queries.</w:t>
      </w:r>
    </w:p>
    <w:p>
      <w:pPr>
        <w:spacing w:after="80"/>
      </w:pPr>
      <w:r>
        <w:t>Week 2 — Ingest &amp; Load: Build a small ETL (docs → sections → chunks; entities); load to RDF store and Neo4j; set SHACL &amp; Neo4j constraints. Deliverable: first working graph both sides.</w:t>
      </w:r>
    </w:p>
    <w:p>
      <w:pPr>
        <w:spacing w:after="80"/>
      </w:pPr>
      <w:r>
        <w:t>Week 3 — Serving &amp; Share: Expose Cypher APIs (Neo4j) and SPARQL + JSON‑LD (RDF). Add vector search for RAG. Deliverable: demo answering CQs with citations.</w:t>
      </w:r>
    </w:p>
    <w:p>
      <w:pPr>
        <w:spacing w:after="80"/>
      </w:pPr>
      <w:r>
        <w:t>Week 4 — Governance &amp; Scale: Add DCAT catalog, access control, metrics (latency, recall/precision), and a runbook. Deliverable: go/no‑go and budget to scale.</w:t>
      </w:r>
    </w:p>
    <w:p>
      <w:r>
        <w:rPr>
          <w:b/>
          <w:sz w:val="26"/>
        </w:rPr>
        <w:t>5) Risks &amp; Mitigations</w:t>
      </w:r>
    </w:p>
    <w:p>
      <w:pPr>
        <w:spacing w:after="80"/>
      </w:pPr>
      <w:r>
        <w:t>1) Model drift → SHACL (RDF) + nightly Cypher checks (Neo4j).</w:t>
      </w:r>
    </w:p>
    <w:p>
      <w:pPr>
        <w:spacing w:after="80"/>
      </w:pPr>
      <w:r>
        <w:t>2) Two‑stack complexity → Automate RDF↔Neo4j sync (n10s) and CI checks.</w:t>
      </w:r>
    </w:p>
    <w:p>
      <w:pPr>
        <w:spacing w:after="80"/>
      </w:pPr>
      <w:r>
        <w:t>3) Latency surprises → Cache hot queries; precompute paths; tune indexes.</w:t>
      </w:r>
    </w:p>
    <w:p>
      <w:pPr>
        <w:spacing w:after="80"/>
      </w:pPr>
      <w:r>
        <w:t>4) Skills gap → Pair ontologists with app teams; training on SPARQL &amp; Cypher.</w:t>
      </w:r>
    </w:p>
    <w:p>
      <w:pPr>
        <w:spacing w:after="80"/>
      </w:pPr>
      <w:r>
        <w:t>5) Security &amp; quotas → Rate‑limit SPARQL; auth on JSON‑LD; access policies.</w:t>
      </w:r>
    </w:p>
    <w:p>
      <w:r>
        <w:rPr>
          <w:b/>
          <w:sz w:val="26"/>
        </w:rPr>
        <w:t>6) Quick Selector</w:t>
      </w:r>
    </w:p>
    <w:p>
      <w:pPr>
        <w:spacing w:after="80"/>
      </w:pPr>
      <w:r>
        <w:t>• Share to many orgs with standards/validation → Start RDF. • Build fast product features → Start Neo4j. • Need both with less ops → Neptune.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