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66CC"/>
        </w:rPr>
        <w:t>Knowledge Graph for RAG — AWS &amp; OSS Swimlane (One Pager)</w:t>
      </w:r>
    </w:p>
    <w:p>
      <w:r>
        <w:t>Data → KG → Serving | CQs, RDF/RDFS/OWL, SKOS, SHACL, SPARQL, Federated SPARQL</w:t>
      </w:r>
    </w:p>
    <w:p>
      <w:r>
        <w:rPr>
          <w:b/>
          <w:color w:val="0066CC"/>
          <w:sz w:val="28"/>
        </w:rPr>
        <w:t>YOUR LOGO</w:t>
      </w:r>
    </w:p>
    <w:p>
      <w:pPr>
        <w:pStyle w:val="Heading1"/>
      </w:pPr>
      <w:r>
        <w:t>[0] Define Competency Questions (CQs)</w:t>
      </w:r>
    </w:p>
    <w:p>
      <w:r>
        <w:t>Purpose: Scope answers; drives ontology &amp; ETL.</w:t>
        <w:br/>
        <w:t>Tools: AWS QuickSight; OSS Markdown/ADR in Git, Confluence/Notion.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KG</w:t>
            </w:r>
          </w:p>
        </w:tc>
        <w:tc>
          <w:tcPr>
            <w:tcW w:type="dxa" w:w="2880"/>
          </w:tcPr>
          <w:p>
            <w:r>
              <w:t>SERVING</w:t>
            </w:r>
          </w:p>
        </w:tc>
      </w:tr>
      <w:tr>
        <w:tc>
          <w:tcPr>
            <w:tcW w:type="dxa" w:w="2880"/>
          </w:tcPr>
          <w:p/>
          <w:p>
            <w:r>
              <w:rPr>
                <w:b/>
              </w:rPr>
              <w:t>[1] Land raw sources → Bronze</w:t>
            </w:r>
          </w:p>
          <w:p>
            <w:r>
              <w:t>• Inputs: Sales DB, R&amp;D PDFs, OCR PDFs, CAD/Images, XML/JSON, Reviews, Parts, Patents.</w:t>
            </w:r>
          </w:p>
          <w:p>
            <w:r>
              <w:t>• AWS: S3, Kinesis, DMS, Glue Crawlers, Textract, AppFlow, KMS/IAM.</w:t>
            </w:r>
          </w:p>
          <w:p>
            <w:r>
              <w:t>• OSS: Airbyte/NiFi, Tika (PDF), Tesseract (OCR), Scrapy/Playwright.</w:t>
            </w:r>
          </w:p>
          <w:p>
            <w:r>
              <w:rPr>
                <w:b/>
              </w:rPr>
              <w:t>[2] Clean &amp; normalize → Silver</w:t>
            </w:r>
          </w:p>
          <w:p>
            <w:r>
              <w:t>• Parse CSV/JSON/XML, normalize dates/IDs, QA checks, light entity cues.</w:t>
            </w:r>
          </w:p>
          <w:p>
            <w:r>
              <w:t>• AWS: Glue ETL (Spark), EMR Serverless, MWAA (Airflow), Great Expectations.</w:t>
            </w:r>
          </w:p>
          <w:p>
            <w:r>
              <w:t>• OSS: Apache Spark, dbt-core (tests), Great Expectations, Airflow.</w:t>
            </w:r>
          </w:p>
          <w:p>
            <w:r>
              <w:rPr>
                <w:b/>
              </w:rPr>
              <w:t>[3] Conform → Gold</w:t>
            </w:r>
          </w:p>
          <w:p>
            <w:r>
              <w:t>• Conformed tables: dims/bridges/facts; dedupe + entity resolution.</w:t>
            </w:r>
          </w:p>
          <w:p>
            <w:r>
              <w:t>• AWS: Lake Formation, Glue Data Catalog, Athena, Iceberg on S3.</w:t>
            </w:r>
          </w:p>
          <w:p>
            <w:r>
              <w:t>• OSS: Delta / Iceberg / Hudi; dbt-core for models/tests.</w:t>
            </w:r>
          </w:p>
        </w:tc>
        <w:tc>
          <w:tcPr>
            <w:tcW w:type="dxa" w:w="2880"/>
          </w:tcPr>
          <w:p/>
          <w:p>
            <w:r>
              <w:rPr>
                <w:b/>
              </w:rPr>
              <w:t>[4] Ontology &amp; Vocabulary (RDF/RDFS/OWL + SKOS)</w:t>
            </w:r>
          </w:p>
          <w:p>
            <w:r>
              <w:t>• Model classes/properties; labels &amp; synonyms; map CQs → relations.</w:t>
            </w:r>
          </w:p>
          <w:p>
            <w:r>
              <w:t>• AWS: Store OWL/SKOS in S3; author via notebooks if desired.</w:t>
            </w:r>
          </w:p>
          <w:p>
            <w:r>
              <w:t>• OSS: Protégé; RDF/OWL/SKOS; Jena/RDF4J libs.</w:t>
            </w:r>
          </w:p>
          <w:p>
            <w:r>
              <w:rPr>
                <w:b/>
              </w:rPr>
              <w:t>[5] Map Gold → RDF Triples (URIs)</w:t>
            </w:r>
          </w:p>
          <w:p>
            <w:r>
              <w:t>• R2RML/RML mapping; mint URIs; serialize N-Triples/Turtle.</w:t>
            </w:r>
          </w:p>
          <w:p>
            <w:r>
              <w:t>• AWS: Glue/EMR PySpark jobs write triples to S3.</w:t>
            </w:r>
          </w:p>
          <w:p>
            <w:r>
              <w:t>• OSS: RMLMapper, Ontop, Jena RIOT, Python rdflib.</w:t>
            </w:r>
          </w:p>
          <w:p>
            <w:r>
              <w:rPr>
                <w:b/>
              </w:rPr>
              <w:t>[6] Validate &amp; Reason (SHACL + reasoner)</w:t>
            </w:r>
          </w:p>
          <w:p>
            <w:r>
              <w:t>• SHACL shapes gate data; optional OWL reasoning/consistency.</w:t>
            </w:r>
          </w:p>
          <w:p>
            <w:r>
              <w:t>• AWS: Run pySHACL/Jena on Glue/EMR/Batch; report to S3/CloudWatch.</w:t>
            </w:r>
          </w:p>
          <w:p>
            <w:r>
              <w:t>• OSS: pySHACL, Jena SHACL; HermiT/ELK reasoners.</w:t>
            </w:r>
          </w:p>
          <w:p>
            <w:r>
              <w:rPr>
                <w:b/>
              </w:rPr>
              <w:t>[7] Load Knowledge Graph (Graph DB)</w:t>
            </w:r>
          </w:p>
          <w:p>
            <w:r>
              <w:t>• Bulk load RDF; expose SPARQL endpoint; index/monitor.</w:t>
            </w:r>
          </w:p>
          <w:p>
            <w:r>
              <w:t>• AWS: Amazon Neptune (RDF/SPARQL), S3 Bulk Loader, Workbench, CloudWatch.</w:t>
            </w:r>
          </w:p>
          <w:p>
            <w:r>
              <w:t>• OSS: Jena TDB2 + Fuseki, Blazegraph*, Neo4j+n10s† (*unmaintained, †not fully OSS).</w:t>
            </w:r>
          </w:p>
        </w:tc>
        <w:tc>
          <w:tcPr>
            <w:tcW w:type="dxa" w:w="2880"/>
          </w:tcPr>
          <w:p/>
          <w:p>
            <w:r>
              <w:rPr>
                <w:b/>
              </w:rPr>
              <w:t>[8] Retrieval indexes (RAG evidence)</w:t>
            </w:r>
          </w:p>
          <w:p>
            <w:r>
              <w:t>• 8A Keyword/BM25 docs; 8B Vector embeddings for passages.</w:t>
            </w:r>
          </w:p>
          <w:p>
            <w:r>
              <w:t>• AWS: OpenSearch (BM25 &amp; kNN), Bedrock/SageMaker embeddings.</w:t>
            </w:r>
          </w:p>
          <w:p>
            <w:r>
              <w:t>• OSS: OpenSearch self-managed; Qdrant/Milvus/FAISS; sentence-transformers.</w:t>
            </w:r>
          </w:p>
          <w:p>
            <w:r>
              <w:rPr>
                <w:b/>
              </w:rPr>
              <w:t>[9] Orchestrate Query → Answer (SPARQL &amp; Federated)</w:t>
            </w:r>
          </w:p>
          <w:p>
            <w:r>
              <w:t>• Entity link via SKOS; route: SPARQL (facts) | Vector RAG (open-ended) | Federated SPARQL.</w:t>
            </w:r>
          </w:p>
          <w:p>
            <w:r>
              <w:t>• AWS: API Gateway + Lambda/Fargate/EKS; Neptune SPARQL; Step Functions.</w:t>
            </w:r>
          </w:p>
          <w:p>
            <w:r>
              <w:t>• OSS: FastAPI, LangChain/Haystack, Jena/RDFLib clients.</w:t>
            </w:r>
          </w:p>
          <w:p>
            <w:r>
              <w:rPr>
                <w:b/>
              </w:rPr>
              <w:t>[10] Present &amp; Observe</w:t>
            </w:r>
          </w:p>
          <w:p>
            <w:r>
              <w:t>• UI + exports; dashboards; query logs; SPARQL smoke tests (CQs).</w:t>
            </w:r>
          </w:p>
          <w:p>
            <w:r>
              <w:t>• AWS: Amplify/CloudFront/S3, CloudWatch/X-Ray, Athena on logs.</w:t>
            </w:r>
          </w:p>
          <w:p>
            <w:r>
              <w:t>• OSS: React/Vue, Grafana/Prometheus, RDFUnit, pytest.</w:t>
            </w:r>
          </w:p>
        </w:tc>
      </w:tr>
    </w:tbl>
    <w:p>
      <w:r>
        <w:t>Legend: RDF/RDFS/OWL &amp; SKOS → [4]; SHACL → [6]; SPARQL (incl. Federated) → [7],[9]; KG (Neptune) → [7]; RAG Indexes → [8]</w:t>
      </w:r>
    </w:p>
    <w:p>
      <w:r>
        <w:t>Generated 2025-08-31 16:51 UTC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