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jc w:val="center"/>
      </w:pPr>
      <w:r>
        <w:t>Hydrogen Atom Ground State</w:t>
      </w:r>
    </w:p>
    <w:p>
      <w:pPr>
        <w:jc w:val="center"/>
      </w:pPr>
      <w:r>
        <w:rPr>
          <w:b/>
          <w:sz w:val="26"/>
        </w:rPr>
        <w:t>Radial Schrödinger Equation • Finite Differences • Linear Algebra</w:t>
      </w:r>
    </w:p>
    <w:p>
      <w:pPr>
        <w:jc w:val="center"/>
      </w:pPr>
      <w:r>
        <w:rPr>
          <w:i/>
        </w:rPr>
        <w:t>A technical physics and mathematics study guide based on the supplied Python implementation</w:t>
      </w:r>
    </w:p>
    <w:p/>
    <w:tbl>
      <w:tblPr>
        <w:tblStyle w:val="TableGrid"/>
        <w:tblW w:type="auto" w:w="0"/>
        <w:tblLook w:firstColumn="1" w:firstRow="1" w:lastColumn="0" w:lastRow="0" w:noHBand="0" w:noVBand="1" w:val="04A0"/>
      </w:tblPr>
      <w:tblGrid>
        <w:gridCol w:w="9936"/>
      </w:tblGrid>
      <w:tr>
        <w:tc>
          <w:tcPr>
            <w:tcW w:type="dxa" w:w="9936"/>
            <w:shd w:fill="EAF2F8"/>
          </w:tcPr>
          <w:p>
            <w:r>
              <w:t>Learning outcome: derive the radial equation, discretize its second derivative, construct the tridiagonal Hamiltonian, understand eigenvalues/eigenvectors and normalization, interpret the plots, and identify numerical limitations in the implementation.</w:t>
            </w:r>
          </w:p>
        </w:tc>
      </w:tr>
    </w:tbl>
    <w:p>
      <w:r>
        <w:br w:type="page"/>
      </w:r>
    </w:p>
    <w:p>
      <w:pPr>
        <w:pStyle w:val="Heading1"/>
      </w:pPr>
      <w:r>
        <w:t>1. Problem statement and physical meaning</w:t>
      </w:r>
    </w:p>
    <w:p>
      <w:r>
        <w:t>The hydrogen atom consists, to a first approximation, of an electron moving in the Coulomb potential of a proton. In atomic units (ℏ = mₑ = e = 1, with the Coulomb constant absorbed into the units), the nonrelativistic Hamiltonian is:</w:t>
      </w:r>
    </w:p>
    <w:p>
      <w:pPr/>
      <w:r>
        <w:t>Ĥ = −(1/2)∇² − 1/r</w:t>
      </w:r>
    </w:p>
    <w:p>
      <w:r>
        <w:t>We seek stationary states satisfying Ĥψ = Eψ. The energy E is an eigenvalue; the corresponding wavefunction ψ is an eigenstate. Negative energies describe bound states relative to the zero of energy at an electron infinitely far from the proton.</w:t>
      </w:r>
    </w:p>
    <w:p>
      <w:pPr>
        <w:pStyle w:val="Heading2"/>
      </w:pPr>
      <w:r>
        <w:t>Why use the radial equation?</w:t>
      </w:r>
    </w:p>
    <w:p>
      <w:r>
        <w:t>The Coulomb potential depends only on distance r, so the problem is spherically symmetric. Separating the angular and radial variables reduces the three-dimensional equation to a one-dimensional radial equation for each angular momentum quantum number l. This program treats the s-wave, l = 0.</w:t>
      </w:r>
    </w:p>
    <w:p>
      <w:r>
        <w:t>For u(r) = rR(r), the l = 0 radial equation is:</w:t>
      </w:r>
    </w:p>
    <w:p>
      <w:r>
        <w:t>−(1/2) d²u/dr² − (1/r)u = Eu,     u(0) = 0,     u(rₘₐₓ) = 0</w:t>
      </w:r>
    </w:p>
    <w:p>
      <w:r>
        <w:t>The substitution u = rR removes the first-derivative term that appears in the equation for R(r), and makes the radial normalization particularly simple: ∫₀∞ |u(r)|² dr = 1.</w:t>
      </w:r>
    </w:p>
    <w:p>
      <w:pPr>
        <w:pStyle w:val="Heading1"/>
      </w:pPr>
      <w:r>
        <w:t>2. Units and exact answer</w:t>
      </w:r>
    </w:p>
    <w:p>
      <w:r>
        <w:t>Atomic units simplify the equations: lengths are measured in Bohr radii a₀, energies in Hartree, and ℏ = mₑ = e = 1. The exact hydrogen bound-state energies are Eₙ = −1/(2n²) Hartree. For the ground state n = 1, E₁ = −0.5 Hartree ≈ −13.6057 eV.</w:t>
      </w:r>
    </w:p>
    <w:p>
      <w:pPr>
        <w:pStyle w:val="ListBullet"/>
      </w:pPr>
      <w:r>
        <w:t>The radial grid coordinate r is in Bohr radii.</w:t>
      </w:r>
    </w:p>
    <w:p>
      <w:pPr>
        <w:pStyle w:val="ListBullet"/>
      </w:pPr>
      <w:r>
        <w:t>The computed eigenvalues are in Hartree.</w:t>
      </w:r>
    </w:p>
    <w:p>
      <w:pPr>
        <w:pStyle w:val="ListBullet"/>
      </w:pPr>
      <w:r>
        <w:t>The code converts Hartree to eV only for display; the matrix calculation itself stays in atomic units.</w:t>
      </w:r>
    </w:p>
    <w:p>
      <w:r>
        <w:t>The exact energy formula is a useful benchmark. The numerical ground-state energy should approach −0.5 Hartree as the grid is refined and the outer boundary is moved sufficiently far away.</w:t>
      </w:r>
    </w:p>
    <w:p>
      <w:pPr>
        <w:pStyle w:val="Heading1"/>
      </w:pPr>
      <w:r>
        <w:t>3. From a differential operator to a matrix</w:t>
      </w:r>
    </w:p>
    <w:p>
      <w:r>
        <w:t>A differential operator acts on a continuous function. A computer represents the function at finitely many grid points, so we approximate derivatives by finite differences. This turns the differential eigenvalue problem into a matrix eigenvalue problem.</w:t>
      </w:r>
    </w:p>
    <w:p>
      <w:pPr>
        <w:pStyle w:val="Heading2"/>
      </w:pPr>
      <w:r>
        <w:t>3.1 Radial grid and boundary points</w:t>
      </w:r>
    </w:p>
    <w:p>
      <w:r>
        <w:t>The code sets rₘₐₓ = 50 and N = 10000. The step is Δr = rₘₐₓ/(N+1), and the unknown values are at rᵢ = iΔr for i = 1,…,N. The endpoints r = 0 and r = rₘₐₓ are not unknowns: their wavefunction values are fixed to zero. Thus the matrix has N unknowns.</w:t>
      </w:r>
    </w:p>
    <w:p>
      <w:pPr>
        <w:spacing w:before="40" w:after="140"/>
        <w:ind w:left="259"/>
        <w:shd w:fill="F2F4F7"/>
      </w:pPr>
      <w:r>
        <w:rPr>
          <w:rFonts w:ascii="Consolas" w:hAnsi="Consolas"/>
          <w:color w:val="2D2D2D"/>
          <w:sz w:val="17"/>
        </w:rPr>
        <w:t>r_max = 50.0</w:t>
      </w:r>
      <w:r>
        <w:br/>
      </w:r>
      <w:r>
        <w:rPr>
          <w:rFonts w:ascii="Consolas" w:hAnsi="Consolas"/>
          <w:color w:val="2D2D2D"/>
          <w:sz w:val="17"/>
        </w:rPr>
        <w:t>N = 10000</w:t>
      </w:r>
      <w:r>
        <w:br/>
      </w:r>
      <w:r>
        <w:rPr>
          <w:rFonts w:ascii="Consolas" w:hAnsi="Consolas"/>
          <w:color w:val="2D2D2D"/>
          <w:sz w:val="17"/>
        </w:rPr>
        <w:t>dr = r_max / (N + 1)</w:t>
      </w:r>
      <w:r>
        <w:br/>
      </w:r>
      <w:r>
        <w:rPr>
          <w:rFonts w:ascii="Consolas" w:hAnsi="Consolas"/>
          <w:color w:val="2D2D2D"/>
          <w:sz w:val="17"/>
        </w:rPr>
        <w:t>r = dr * np.arange(1, N + 1)</w:t>
      </w:r>
    </w:p>
    <w:p>
      <w:r>
        <w:t>The boundary condition u(0) = 0 is physically appropriate for the regular s-wave radial solution. The condition u(rₘₐₓ) = 0 approximates the decay of a bound state at infinity; it is a finite-box approximation, not the literal infinite-domain boundary condition.</w:t>
      </w:r>
    </w:p>
    <w:p>
      <w:pPr>
        <w:pStyle w:val="Heading2"/>
      </w:pPr>
      <w:r>
        <w:t>3.2 Central finite difference</w:t>
      </w:r>
    </w:p>
    <w:p>
      <w:r>
        <w:t>At an interior point rᵢ, the second derivative is approximated by:</w:t>
      </w:r>
    </w:p>
    <w:p>
      <w:r>
        <w:t>u″(rᵢ) ≈ [uᵢ₊₁ − 2uᵢ + uᵢ₋₁] / (Δr)²</w:t>
      </w:r>
    </w:p>
    <w:p>
      <w:r>
        <w:t>This is the standard central-difference formula, with local truncation error of order O((Δr)²) for a sufficiently smooth function. Substituting it into the kinetic-energy operator gives:</w:t>
      </w:r>
    </w:p>
    <w:p>
      <w:r>
        <w:t>−(1/2)u″(rᵢ) ≈ −uᵢ₋₁/[2(Δr)²] + uᵢ/(Δr)² − uᵢ₊₁/[2(Δr)²]</w:t>
      </w:r>
    </w:p>
    <w:p>
      <w:r>
        <w:t>The potential term is local: V(rᵢ)uᵢ = −uᵢ/rᵢ. Therefore the matrix equation has one central coefficient and two neighboring coefficients in each row.</w:t>
      </w:r>
    </w:p>
    <w:p>
      <w:pPr>
        <w:pStyle w:val="Heading1"/>
      </w:pPr>
      <w:r>
        <w:t>4. The tridiagonal Hamiltonian</w:t>
      </w:r>
    </w:p>
    <w:p>
      <w:r>
        <w:t>The discrete equation is H u = E u, where u is the vector [u₁,…,uₙ]ᵀ. Its entries are:</w:t>
      </w:r>
    </w:p>
    <w:p>
      <w:r>
        <w:t>Hᵢᵢ = 1/(Δr)² − 1/rᵢ</w:t>
      </w:r>
    </w:p>
    <w:p>
      <w:r>
        <w:t>Hᵢ,ᵢ₊₁ = Hᵢ₊₁,ᵢ = −1/[2(Δr)²]</w:t>
      </w:r>
    </w:p>
    <w:p>
      <w:r>
        <w:t>All other entries are zero. The matrix is tridiagonal because the second derivative at a point couples only to that point and its immediate neighbors. It is real and symmetric, so its eigenvalues are real and its eigenvectors can be chosen orthogonal.</w:t>
      </w:r>
    </w:p>
    <w:p>
      <w:pPr>
        <w:spacing w:before="40" w:after="140"/>
        <w:ind w:left="259"/>
        <w:shd w:fill="F2F4F7"/>
      </w:pPr>
      <w:r>
        <w:rPr>
          <w:rFonts w:ascii="Consolas" w:hAnsi="Consolas"/>
          <w:color w:val="2D2D2D"/>
          <w:sz w:val="17"/>
        </w:rPr>
        <w:t>diagonal = 1.0 / dr**2 - 1.0 / r</w:t>
      </w:r>
      <w:r>
        <w:br/>
      </w:r>
      <w:r>
        <w:rPr>
          <w:rFonts w:ascii="Consolas" w:hAnsi="Consolas"/>
          <w:color w:val="2D2D2D"/>
          <w:sz w:val="17"/>
        </w:rPr>
        <w:t>off_diagonal = np.full(N - 1, -0.5 / dr**2)</w:t>
      </w:r>
      <w:r>
        <w:br/>
      </w:r>
      <w:r>
        <w:rPr>
          <w:rFonts w:ascii="Consolas" w:hAnsi="Consolas"/>
          <w:color w:val="2D2D2D"/>
          <w:sz w:val="17"/>
        </w:rPr>
      </w:r>
      <w:r>
        <w:br/>
      </w:r>
      <w:r>
        <w:rPr>
          <w:rFonts w:ascii="Consolas" w:hAnsi="Consolas"/>
          <w:color w:val="2D2D2D"/>
          <w:sz w:val="17"/>
        </w:rPr>
        <w:t>eigvals, eigvecs = eigh_tridiagonal(</w:t>
      </w:r>
      <w:r>
        <w:br/>
      </w:r>
      <w:r>
        <w:rPr>
          <w:rFonts w:ascii="Consolas" w:hAnsi="Consolas"/>
          <w:color w:val="2D2D2D"/>
          <w:sz w:val="17"/>
        </w:rPr>
        <w:t xml:space="preserve">    diagonal, off_diagonal,</w:t>
      </w:r>
      <w:r>
        <w:br/>
      </w:r>
      <w:r>
        <w:rPr>
          <w:rFonts w:ascii="Consolas" w:hAnsi="Consolas"/>
          <w:color w:val="2D2D2D"/>
          <w:sz w:val="17"/>
        </w:rPr>
        <w:t xml:space="preserve">    select="i", select_range=(0, k - 1)</w:t>
      </w:r>
      <w:r>
        <w:br/>
      </w:r>
      <w:r>
        <w:rPr>
          <w:rFonts w:ascii="Consolas" w:hAnsi="Consolas"/>
          <w:color w:val="2D2D2D"/>
          <w:sz w:val="17"/>
        </w:rPr>
        <w:t>)</w:t>
      </w:r>
    </w:p>
    <w:p>
      <w:r>
        <w:t>The array diagonal contains Hᵢᵢ. The array off_diagonal contains the N−1 entries above and below the main diagonal. `eigh_tridiagonal` exploits this structure rather than building a dense N × N matrix.</w:t>
      </w:r>
    </w:p>
    <w:p>
      <w:pPr>
        <w:pStyle w:val="Heading1"/>
      </w:pPr>
      <w:r>
        <w:t>5. Linear algebra concepts you must know</w:t>
      </w:r>
    </w:p>
    <w:p>
      <w:pPr>
        <w:pStyle w:val="Heading2"/>
      </w:pPr>
      <w:r>
        <w:t>5.1 Eigenvalues and eigenvectors</w:t>
      </w:r>
    </w:p>
    <w:p>
      <w:r>
        <w:t>For a matrix H, an eigenvector v and eigenvalue E satisfy H v = E v.</w:t>
      </w:r>
    </w:p>
    <w:p>
      <w:pPr>
        <w:pStyle w:val="ListBullet"/>
      </w:pPr>
      <w:r>
        <w:t>The eigenvalue E represents an allowed energy of the discretized system.</w:t>
      </w:r>
    </w:p>
    <w:p>
      <w:pPr>
        <w:pStyle w:val="ListBullet"/>
      </w:pPr>
      <w:r>
        <w:t>The corresponding eigenvector contains the radial wavefunction samples on the grid.</w:t>
      </w:r>
    </w:p>
    <w:p>
      <w:pPr>
        <w:pStyle w:val="ListBullet"/>
      </w:pPr>
      <w:r>
        <w:t>The ground state is the eigenstate with the lowest energy eigenvalue.</w:t>
      </w:r>
    </w:p>
    <w:p>
      <w:r>
        <w:t>The call selects indices 0 through k−1 after ordering eigenvalues from smallest to largest. With k = 5, it requests the five lowest discrete energy levels. These are not five time steps; they are five eigenstates.</w:t>
      </w:r>
    </w:p>
    <w:p>
      <w:pPr>
        <w:pStyle w:val="Heading2"/>
      </w:pPr>
      <w:r>
        <w:t>5.2 Why symmetry matters</w:t>
      </w:r>
    </w:p>
    <w:p>
      <w:r>
        <w:t>A real symmetric matrix is Hermitian in this real-valued problem. Its eigenvalues are real, and eigenvectors belonging to distinct eigenvalues are orthogonal under the ordinary discrete dot product. This matches the mathematical structure expected for a quantum Hamiltonian.</w:t>
      </w:r>
    </w:p>
    <w:p>
      <w:pPr>
        <w:pStyle w:val="Heading2"/>
      </w:pPr>
      <w:r>
        <w:t>5.3 Why a tridiagonal solver?</w:t>
      </w:r>
    </w:p>
    <w:p>
      <w:r>
        <w:t>A dense N × N matrix stores O(N²) entries, while a tridiagonal matrix stores only about 3N entries. A specialized solver reduces memory use and computational work substantially. This is important at N = 10000. The code asks only for the lowest five eigenpairs, not every state.</w:t>
      </w:r>
    </w:p>
    <w:p>
      <w:pPr>
        <w:pStyle w:val="Heading2"/>
      </w:pPr>
      <w:r>
        <w:t>5.4 What do the eigenvectors represent?</w:t>
      </w:r>
    </w:p>
    <w:p>
      <w:r>
        <w:t>The eigenvector values approximate u(rᵢ), not directly R(rᵢ). The transformation R(r) = u(r)/r is applied afterward. The overall sign of an eigenvector is arbitrary: u and −u describe the same physical state because probabilities depend on the squared magnitude.</w:t>
      </w:r>
    </w:p>
    <w:p>
      <w:pPr>
        <w:pStyle w:val="Heading1"/>
      </w:pPr>
      <w:r>
        <w:t>6. Normalization and probability</w:t>
      </w:r>
    </w:p>
    <w:p>
      <w:r>
        <w:t>For the reduced radial function, normalization is ∫₀∞ |u(r)|² dr = 1. On a uniform grid, the code uses the rectangular-sum approximation Δr Σᵢ |uᵢ|² ≈ 1.</w:t>
      </w:r>
    </w:p>
    <w:p>
      <w:pPr>
        <w:spacing w:before="40" w:after="140"/>
        <w:ind w:left="259"/>
        <w:shd w:fill="F2F4F7"/>
      </w:pPr>
      <w:r>
        <w:rPr>
          <w:rFonts w:ascii="Consolas" w:hAnsi="Consolas"/>
          <w:color w:val="2D2D2D"/>
          <w:sz w:val="17"/>
        </w:rPr>
        <w:t>u = eigvecs[:, 0]</w:t>
      </w:r>
      <w:r>
        <w:br/>
      </w:r>
      <w:r>
        <w:rPr>
          <w:rFonts w:ascii="Consolas" w:hAnsi="Consolas"/>
          <w:color w:val="2D2D2D"/>
          <w:sz w:val="17"/>
        </w:rPr>
        <w:t>u = u / np.sqrt(np.sum(np.abs(u) ** 2) * dr)</w:t>
      </w:r>
      <w:r>
        <w:br/>
      </w:r>
      <w:r>
        <w:rPr>
          <w:rFonts w:ascii="Consolas" w:hAnsi="Consolas"/>
          <w:color w:val="2D2D2D"/>
          <w:sz w:val="17"/>
        </w:rPr>
        <w:t>R = u / r</w:t>
      </w:r>
    </w:p>
    <w:p>
      <w:r>
        <w:t>This normalization makes the discrete radial probability approximately one over the computational domain. A more accurate quadrature rule, such as the trapezoidal rule, can also be used; the key is to use a consistent normalization convention.</w:t>
      </w:r>
    </w:p>
    <w:p>
      <w:r>
        <w:t>Because u = rR, the radial probability density per unit radius is |u(r)|² = r²|R(r)|². The plotted quantity r²|R|² is therefore the radial probability density (up to normalization conventions for the angular part). The probability in a shell from r to r + dr is approximately r²|R(r)|² dr.</w:t>
      </w:r>
    </w:p>
    <w:p>
      <w:r>
        <w:t>For the exact hydrogen 1s state in atomic units, R₁₀(r) = 2e⁻ʳ and u₁₀(r) = 2re⁻ʳ, with normalization ∫₀∞ |u₁₀|²dr = 1. The radial probability density is 4r²e⁻²ʳ and peaks at r = 1 Bohr radius.</w:t>
      </w:r>
    </w:p>
    <w:p>
      <w:pPr>
        <w:pStyle w:val="Heading1"/>
      </w:pPr>
      <w:r>
        <w:t>7. Reading the two plots</w:t>
      </w:r>
    </w:p>
    <w:p>
      <w:pPr>
        <w:pStyle w:val="Heading2"/>
      </w:pPr>
      <w:r>
        <w:t>Left: |u(r)|</w:t>
      </w:r>
    </w:p>
    <w:p>
      <w:r>
        <w:t>The reduced radial function u(r) begins at zero at the origin, rises, and then decays for the ground state. It is not itself the three-dimensional probability density. The plot uses |u|, which hides the arbitrary sign of the eigenvector.</w:t>
      </w:r>
    </w:p>
    <w:p>
      <w:pPr>
        <w:pStyle w:val="Heading2"/>
      </w:pPr>
      <w:r>
        <w:t>Right: r²|R(r)|²</w:t>
      </w:r>
    </w:p>
    <w:p>
      <w:r>
        <w:t>This is the radial probability density. It vanishes at r = 0 because the spherical shell volume factor r² vanishes there, and it peaks away from the origin. The most probable radius for the hydrogen 1s state is one Bohr radius.</w:t>
      </w:r>
    </w:p>
    <w:p>
      <w:r>
        <w:t>The x-axis is restricted to 0–10 Bohr radii for visualization, although the numerical grid extends to 50 Bohr radii. This focuses the plots on the region containing most of the ground-state probability.</w:t>
      </w:r>
    </w:p>
    <w:p>
      <w:pPr>
        <w:pStyle w:val="Heading1"/>
      </w:pPr>
      <w:r>
        <w:t>8. Numerical accuracy, convergence, and limitations</w:t>
      </w:r>
    </w:p>
    <w:p>
      <w:pPr>
        <w:pStyle w:val="Heading2"/>
      </w:pPr>
      <w:r>
        <w:t>8.1 Sources of error</w:t>
      </w:r>
    </w:p>
    <w:p>
      <w:pPr>
        <w:pStyle w:val="ListBullet"/>
      </w:pPr>
      <w:r>
        <w:t>Finite-difference discretization: the central second derivative is second-order accurate in Δr.</w:t>
      </w:r>
    </w:p>
    <w:p>
      <w:pPr>
        <w:pStyle w:val="ListBullet"/>
      </w:pPr>
      <w:r>
        <w:t>Finite-box error: rₘₐₓ is finite, whereas the physical domain extends to infinity.</w:t>
      </w:r>
    </w:p>
    <w:p>
      <w:pPr>
        <w:pStyle w:val="ListBullet"/>
      </w:pPr>
      <w:r>
        <w:t>Floating-point error: calculations use finite-precision numbers.</w:t>
      </w:r>
    </w:p>
    <w:p>
      <w:pPr>
        <w:pStyle w:val="ListBullet"/>
      </w:pPr>
      <w:r>
        <w:t>Normalization/quadrature error: the discrete sum approximates a continuous integral.</w:t>
      </w:r>
    </w:p>
    <w:p>
      <w:pPr>
        <w:pStyle w:val="Heading2"/>
      </w:pPr>
      <w:r>
        <w:t>8.2 A practical convergence test</w:t>
      </w:r>
    </w:p>
    <w:p>
      <w:r>
        <w:t>Run the calculation at several grid sizes and/or box sizes. Compare E₀ with −0.5 Hartree and monitor the change between runs. Keep rₘₐₓ large enough that the wavefunction is negligible near the boundary, then refine Δr. Changing both parameters simultaneously makes it harder to identify the source of error.</w:t>
      </w:r>
    </w:p>
    <w:p>
      <w:pPr>
        <w:spacing w:before="40" w:after="140"/>
        <w:ind w:left="259"/>
        <w:shd w:fill="F2F4F7"/>
      </w:pPr>
      <w:r>
        <w:rPr>
          <w:rFonts w:ascii="Consolas" w:hAnsi="Consolas"/>
          <w:color w:val="2D2D2D"/>
          <w:sz w:val="17"/>
        </w:rPr>
        <w:t>E_exact = -0.5</w:t>
      </w:r>
      <w:r>
        <w:br/>
      </w:r>
      <w:r>
        <w:rPr>
          <w:rFonts w:ascii="Consolas" w:hAnsi="Consolas"/>
          <w:color w:val="2D2D2D"/>
          <w:sz w:val="17"/>
        </w:rPr>
        <w:t>abs_error = abs(E0_hartree - E_exact)</w:t>
      </w:r>
      <w:r>
        <w:br/>
      </w:r>
      <w:r>
        <w:rPr>
          <w:rFonts w:ascii="Consolas" w:hAnsi="Consolas"/>
          <w:color w:val="2D2D2D"/>
          <w:sz w:val="17"/>
        </w:rPr>
        <w:t>print("Absolute energy error (Hartree):", abs_error)</w:t>
      </w:r>
    </w:p>
    <w:p>
      <w:pPr>
        <w:pStyle w:val="Heading2"/>
      </w:pPr>
      <w:r>
        <w:t>8.3 Important implementation nuance</w:t>
      </w:r>
    </w:p>
    <w:p>
      <w:r>
        <w:t>The formula dr = r_max/(N+1) corresponds to N interior points between two boundary points. The code uses r = dr × [1,…,N], so the final interior point is rₙ = NΔr and the omitted endpoint is (N+1)Δr = r_max. This is internally consistent.</w:t>
      </w:r>
    </w:p>
    <w:p>
      <w:r>
        <w:t>The eigenvectors returned by a numerical eigensolver are usually normalized in the Euclidean norm Σ|vᵢ|² = 1. The code rescales the ground-state vector so that Δr Σ|uᵢ|² = 1, which is the appropriate continuum radial normalization on a uniform grid.</w:t>
      </w:r>
    </w:p>
    <w:p>
      <w:pPr>
        <w:pStyle w:val="Heading1"/>
      </w:pPr>
      <w:r>
        <w:t>9. A line-by-line code map</w:t>
      </w:r>
    </w:p>
    <w:tbl>
      <w:tblPr>
        <w:tblStyle w:val="TableGrid"/>
        <w:tblW w:type="auto" w:w="0"/>
        <w:tblLook w:firstColumn="1" w:firstRow="1" w:lastColumn="0" w:lastRow="0" w:noHBand="0" w:noVBand="1" w:val="04A0"/>
      </w:tblPr>
      <w:tblGrid>
        <w:gridCol w:w="4968"/>
        <w:gridCol w:w="4968"/>
      </w:tblGrid>
      <w:tr>
        <w:tc>
          <w:tcPr>
            <w:tcW w:type="dxa" w:w="4968"/>
            <w:shd w:fill="D9EAF7"/>
          </w:tcPr>
          <w:p>
            <w:r>
              <w:t>Code section</w:t>
            </w:r>
          </w:p>
        </w:tc>
        <w:tc>
          <w:tcPr>
            <w:tcW w:type="dxa" w:w="4968"/>
            <w:shd w:fill="D9EAF7"/>
          </w:tcPr>
          <w:p>
            <w:r>
              <w:t>Mathematical/physical role</w:t>
            </w:r>
          </w:p>
        </w:tc>
      </w:tr>
      <w:tr>
        <w:tc>
          <w:tcPr>
            <w:tcW w:type="dxa" w:w="4968"/>
          </w:tcPr>
          <w:p>
            <w:r>
              <w:t>Imports</w:t>
            </w:r>
          </w:p>
        </w:tc>
        <w:tc>
          <w:tcPr>
            <w:tcW w:type="dxa" w:w="4968"/>
          </w:tcPr>
          <w:p>
            <w:r>
              <w:t>NumPy for arrays, Matplotlib for plots, SciPy's tridiagonal eigensolver, and the Hartree-to-eV conversion.</w:t>
            </w:r>
          </w:p>
        </w:tc>
      </w:tr>
      <w:tr>
        <w:tc>
          <w:tcPr>
            <w:tcW w:type="dxa" w:w="4968"/>
          </w:tcPr>
          <w:p>
            <w:r>
              <w:t>Grid</w:t>
            </w:r>
          </w:p>
        </w:tc>
        <w:tc>
          <w:tcPr>
            <w:tcW w:type="dxa" w:w="4968"/>
          </w:tcPr>
          <w:p>
            <w:r>
              <w:t>Defines the finite radial domain, number of interior unknowns, grid spacing, and radial coordinates.</w:t>
            </w:r>
          </w:p>
        </w:tc>
      </w:tr>
      <w:tr>
        <w:tc>
          <w:tcPr>
            <w:tcW w:type="dxa" w:w="4968"/>
          </w:tcPr>
          <w:p>
            <w:r>
              <w:t>Hamiltonian arrays</w:t>
            </w:r>
          </w:p>
        </w:tc>
        <w:tc>
          <w:tcPr>
            <w:tcW w:type="dxa" w:w="4968"/>
          </w:tcPr>
          <w:p>
            <w:r>
              <w:t>Builds the main diagonal from kinetic energy plus Coulomb potential and the off-diagonal kinetic couplings.</w:t>
            </w:r>
          </w:p>
        </w:tc>
      </w:tr>
      <w:tr>
        <w:tc>
          <w:tcPr>
            <w:tcW w:type="dxa" w:w="4968"/>
          </w:tcPr>
          <w:p>
            <w:r>
              <w:t>Eigenvalue solve</w:t>
            </w:r>
          </w:p>
        </w:tc>
        <w:tc>
          <w:tcPr>
            <w:tcW w:type="dxa" w:w="4968"/>
          </w:tcPr>
          <w:p>
            <w:r>
              <w:t>Finds the five lowest eigenvalues and associated eigenvectors.</w:t>
            </w:r>
          </w:p>
        </w:tc>
      </w:tr>
      <w:tr>
        <w:tc>
          <w:tcPr>
            <w:tcW w:type="dxa" w:w="4968"/>
          </w:tcPr>
          <w:p>
            <w:r>
              <w:t>Energy reporting</w:t>
            </w:r>
          </w:p>
        </w:tc>
        <w:tc>
          <w:tcPr>
            <w:tcW w:type="dxa" w:w="4968"/>
          </w:tcPr>
          <w:p>
            <w:r>
              <w:t>Prints the ground-state energy in Hartree/eV and compares computed levels with Eₙ = −1/(2n²).</w:t>
            </w:r>
          </w:p>
        </w:tc>
      </w:tr>
      <w:tr>
        <w:tc>
          <w:tcPr>
            <w:tcW w:type="dxa" w:w="4968"/>
          </w:tcPr>
          <w:p>
            <w:r>
              <w:t>Normalization</w:t>
            </w:r>
          </w:p>
        </w:tc>
        <w:tc>
          <w:tcPr>
            <w:tcW w:type="dxa" w:w="4968"/>
          </w:tcPr>
          <w:p>
            <w:r>
              <w:t>Selects the lowest-energy eigenvector and scales it to unit radial probability.</w:t>
            </w:r>
          </w:p>
        </w:tc>
      </w:tr>
      <w:tr>
        <w:tc>
          <w:tcPr>
            <w:tcW w:type="dxa" w:w="4968"/>
          </w:tcPr>
          <w:p>
            <w:r>
              <w:t>R = u/r</w:t>
            </w:r>
          </w:p>
        </w:tc>
        <w:tc>
          <w:tcPr>
            <w:tcW w:type="dxa" w:w="4968"/>
          </w:tcPr>
          <w:p>
            <w:r>
              <w:t>Converts the reduced radial wavefunction to the radial function R.</w:t>
            </w:r>
          </w:p>
        </w:tc>
      </w:tr>
      <w:tr>
        <w:tc>
          <w:tcPr>
            <w:tcW w:type="dxa" w:w="4968"/>
          </w:tcPr>
          <w:p>
            <w:r>
              <w:t>Plots</w:t>
            </w:r>
          </w:p>
        </w:tc>
        <w:tc>
          <w:tcPr>
            <w:tcW w:type="dxa" w:w="4968"/>
          </w:tcPr>
          <w:p>
            <w:r>
              <w:t>Displays the magnitude of u and the radial probability density.</w:t>
            </w:r>
          </w:p>
        </w:tc>
      </w:tr>
    </w:tbl>
    <w:p>
      <w:pPr>
        <w:pStyle w:val="Heading1"/>
      </w:pPr>
      <w:r>
        <w:t>10. Interview questions and concise answers</w:t>
      </w:r>
    </w:p>
    <w:p>
      <w:r>
        <w:rPr>
          <w:b/>
        </w:rPr>
        <w:t xml:space="preserve">Why transform u = rR? </w:t>
      </w:r>
      <w:r>
        <w:t>It removes the first-derivative term from the radial equation and gives the simple normalization ∫|u|²dr = 1.</w:t>
      </w:r>
    </w:p>
    <w:p>
      <w:r>
        <w:rPr>
          <w:b/>
        </w:rPr>
        <w:t xml:space="preserve">Why is the Hamiltonian tridiagonal? </w:t>
      </w:r>
      <w:r>
        <w:t>The central finite-difference approximation to the second derivative couples each grid point only to its immediate neighbors; the potential contributes to the diagonal.</w:t>
      </w:r>
    </w:p>
    <w:p>
      <w:r>
        <w:rPr>
          <w:b/>
        </w:rPr>
        <w:t xml:space="preserve">Why are the eigenvalues real? </w:t>
      </w:r>
      <w:r>
        <w:t>The discretized Hamiltonian is a real symmetric matrix, so its eigenvalues are real.</w:t>
      </w:r>
    </w:p>
    <w:p>
      <w:r>
        <w:rPr>
          <w:b/>
        </w:rPr>
        <w:t xml:space="preserve">What is the ground state? </w:t>
      </w:r>
      <w:r>
        <w:t>The eigenvector associated with the smallest eigenvalue; for hydrogen its exact energy is −0.5 Hartree.</w:t>
      </w:r>
    </w:p>
    <w:p>
      <w:r>
        <w:rPr>
          <w:b/>
        </w:rPr>
        <w:t xml:space="preserve">Why use `eigh_tridiagonal`? </w:t>
      </w:r>
      <w:r>
        <w:t>It exploits the matrix structure and avoids storing and diagonalizing a general dense matrix.</w:t>
      </w:r>
    </w:p>
    <w:p>
      <w:r>
        <w:rPr>
          <w:b/>
        </w:rPr>
        <w:t xml:space="preserve">What does `select_range=(0, k - 1)` mean? </w:t>
      </w:r>
      <w:r>
        <w:t>Select the first k eigenpairs by index, corresponding to the k lowest eigenvalues.</w:t>
      </w:r>
    </w:p>
    <w:p>
      <w:r>
        <w:rPr>
          <w:b/>
        </w:rPr>
        <w:t xml:space="preserve">Why normalize after solving? </w:t>
      </w:r>
      <w:r>
        <w:t>The eigenvector's scale is arbitrary, and the solver's Euclidean normalization is not the same as the grid approximation to the continuum integral.</w:t>
      </w:r>
    </w:p>
    <w:p>
      <w:r>
        <w:rPr>
          <w:b/>
        </w:rPr>
        <w:t xml:space="preserve">What is the radial probability density? </w:t>
      </w:r>
      <w:r>
        <w:t>For u = rR, it is |u|² = r²|R|²; integrating it over dr gives the probability in a radial interval.</w:t>
      </w:r>
    </w:p>
    <w:p>
      <w:r>
        <w:rPr>
          <w:b/>
        </w:rPr>
        <w:t xml:space="preserve">How do you validate the result? </w:t>
      </w:r>
      <w:r>
        <w:t>Compare the numerical energy with −0.5 Hartree, test grid/box convergence, and check normalization and the expected radial shape.</w:t>
      </w:r>
    </w:p>
    <w:p>
      <w:r>
        <w:rPr>
          <w:b/>
        </w:rPr>
        <w:t xml:space="preserve">What is the main approximation? </w:t>
      </w:r>
      <w:r>
        <w:t>The second derivative is discretized on a finite grid and the infinite radial domain is truncated at r_max.</w:t>
      </w:r>
    </w:p>
    <w:p>
      <w:pPr>
        <w:pStyle w:val="Heading1"/>
      </w:pPr>
      <w:r>
        <w:t>11. Suggested improvements</w:t>
      </w:r>
    </w:p>
    <w:p>
      <w:pPr>
        <w:pStyle w:val="ListBullet"/>
      </w:pPr>
      <w:r>
        <w:t>Add a convergence study that varies N while holding r_max fixed, then varies r_max while holding Δr approximately fixed.</w:t>
      </w:r>
    </w:p>
    <w:p>
      <w:pPr>
        <w:pStyle w:val="ListBullet"/>
      </w:pPr>
      <w:r>
        <w:t>Print the absolute and relative energy errors for the ground state.</w:t>
      </w:r>
    </w:p>
    <w:p>
      <w:pPr>
        <w:pStyle w:val="ListBullet"/>
      </w:pPr>
      <w:r>
        <w:t>Check the normalization numerically after scaling.</w:t>
      </w:r>
    </w:p>
    <w:p>
      <w:pPr>
        <w:pStyle w:val="ListBullet"/>
      </w:pPr>
      <w:r>
        <w:t>Plot the exact 1s radial probability density 4r² exp(−2r) alongside the numerical result for a direct visual comparison.</w:t>
      </w:r>
    </w:p>
    <w:p>
      <w:pPr>
        <w:pStyle w:val="ListBullet"/>
      </w:pPr>
      <w:r>
        <w:t>If computing many states, verify that each eigenvector is normalized consistently and compare several energy levels with the analytical spectrum.</w:t>
      </w:r>
    </w:p>
    <w:p>
      <w:pPr>
        <w:pStyle w:val="ListBullet"/>
      </w:pPr>
      <w:r>
        <w:t>For a production-quality numerical study, document solver tolerances/assumptions and record grid parameters with the reported energy.</w:t>
      </w:r>
    </w:p>
    <w:p>
      <w:pPr>
        <w:pStyle w:val="Heading1"/>
      </w:pPr>
      <w:r>
        <w:t>12. A compact derivation to memorize</w:t>
      </w:r>
    </w:p>
    <w:p>
      <w:r>
        <w:t>Start with the l = 0 radial Schrödinger equation:</w:t>
      </w:r>
    </w:p>
    <w:p>
      <w:r>
        <w:t>−(1/2)u″(r) − u(r)/r = Eu(r)</w:t>
      </w:r>
    </w:p>
    <w:p>
      <w:r>
        <w:t>Use the central difference:</w:t>
      </w:r>
    </w:p>
    <w:p>
      <w:r>
        <w:t>u″ᵢ ≈ (uᵢ₊₁ − 2uᵢ + uᵢ₋₁)/(Δr)²</w:t>
      </w:r>
    </w:p>
    <w:p>
      <w:r>
        <w:t>Substitute and collect coefficients:</w:t>
      </w:r>
    </w:p>
    <w:p>
      <w:r>
        <w:t>−uᵢ₋₁/[2(Δr)²] + [1/(Δr)² − 1/rᵢ]uᵢ − uᵢ₊₁/[2(Δr)²] = Euᵢ</w:t>
      </w:r>
    </w:p>
    <w:p>
      <w:r>
        <w:t>Collect all grid equations into H u = E u. The lowest eigenvalue approximates the ground-state energy; the associated eigenvector approximates u(r). Normalize it using Δr Σ|uᵢ|² ≈ 1.</w:t>
      </w:r>
    </w:p>
    <w:p>
      <w:pPr>
        <w:pStyle w:val="Heading1"/>
      </w:pPr>
      <w:r>
        <w:t>Reference conventions</w:t>
      </w:r>
    </w:p>
    <w:p>
      <w:r>
        <w:t>This guide follows the units and conventions in the supplied program. Energies are reported in Hartree, r in Bohr radii, and the radial function is defined by u(r) = rR(r). Exact energy comparisons assume the nonrelativistic hydrogen Hamiltonian with an infinitely heavy nucleus, as used in the standard textbook model.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Hydrogen Atom • Numerical Quantum Mechanics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