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1a365d"/>
          <w:sz w:val="56"/>
          <w:szCs w:val="56"/>
        </w:rPr>
        <w:t xml:space="preserve">Knowledge Graph RAG Architecture</w:t>
      </w:r>
    </w:p>
    <w:p>
      <w:pPr>
        <w:spacing w:after="200"/>
        <w:jc w:val="center"/>
      </w:pPr>
      <w:r>
        <w:rPr>
          <w:b/>
          <w:bCs/>
          <w:color w:val="2c5282"/>
          <w:sz w:val="40"/>
          <w:szCs w:val="40"/>
        </w:rPr>
        <w:t xml:space="preserve">GraphRAG Architecture Addendum</w:t>
      </w:r>
    </w:p>
    <w:p>
      <w:pPr>
        <w:spacing w:after="600"/>
        <w:jc w:val="center"/>
      </w:pPr>
      <w:r>
        <w:rPr>
          <w:color w:val="2d3748"/>
          <w:sz w:val="24"/>
          <w:szCs w:val="24"/>
        </w:rPr>
        <w:t xml:space="preserve">Entity Extraction, Relationship Mapping, and Graph-Augmented Retrieval</w:t>
      </w:r>
    </w:p>
    <w:p>
      <w:pPr>
        <w:spacing w:before="400"/>
        <w:jc w:val="center"/>
      </w:pPr>
      <w:r>
        <w:rPr>
          <w:color w:val="666666"/>
          <w:sz w:val="22"/>
          <w:szCs w:val="22"/>
        </w:rPr>
        <w:t xml:space="preserve">Version 1.0 | January 2026</w:t>
      </w:r>
    </w:p>
    <w:p>
      <w:r>
        <w:br w:type="page"/>
      </w:r>
    </w:p>
    <w:p>
      <w:pPr>
        <w:pStyle w:val="Heading1"/>
      </w:pPr>
      <w:r>
        <w:rPr>
          <w:b/>
          <w:bCs/>
          <w:color w:val="1a365d"/>
          <w:sz w:val="32"/>
          <w:szCs w:val="32"/>
        </w:rPr>
        <w:t xml:space="preserve">Executive Summary</w:t>
      </w:r>
    </w:p>
    <w:p>
      <w:pPr>
        <w:spacing w:after="120"/>
      </w:pPr>
      <w:r>
        <w:rPr>
          <w:sz w:val="22"/>
          <w:szCs w:val="22"/>
        </w:rPr>
        <w:t xml:space="preserve">This addendum extends the Enterprise RAG architecture with comprehensive Knowledge Graph capabilities. While vector-based retrieval excels at semantic similarity, it struggles with structured relationships, multi-hop reasoning, and entity-centric queries. Knowledge Graphs complement vector search by explicitly capturing entities and their relationships, enabling more precise and explainable retrieval.</w:t>
      </w:r>
    </w:p>
    <w:p>
      <w:pPr>
        <w:spacing w:after="200"/>
      </w:pPr>
      <w:r>
        <w:rPr>
          <w:sz w:val="22"/>
          <w:szCs w:val="22"/>
        </w:rPr>
        <w:t xml:space="preserve">This document covers entity extraction, relationship mapping, graph database integration, hybrid retrieval strategies, and the GraphRAG pattern for combining the strengths of both approaches.</w:t>
      </w:r>
    </w:p>
    <w:p>
      <w:pPr>
        <w:pStyle w:val="Heading1"/>
      </w:pPr>
      <w:r>
        <w:rPr>
          <w:b/>
          <w:bCs/>
          <w:color w:val="1a365d"/>
          <w:sz w:val="32"/>
          <w:szCs w:val="32"/>
        </w:rPr>
        <w:t xml:space="preserve">1. Why Knowledge Graphs for RAG</w:t>
      </w:r>
    </w:p>
    <w:p>
      <w:pPr>
        <w:pStyle w:val="Heading2"/>
      </w:pPr>
      <w:r>
        <w:rPr>
          <w:b/>
          <w:bCs/>
          <w:color w:val="2c5282"/>
          <w:sz w:val="26"/>
          <w:szCs w:val="26"/>
        </w:rPr>
        <w:t xml:space="preserve">1.1 Limitations of Pure Vector Search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6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Multi-hop reasoning</w:t>
            </w:r>
          </w:p>
        </w:tc>
        <w:tc>
          <w:tcPr>
            <w:tcW w:type="dxa" w:w="6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'Who reports to the manager of the person who wrote this document?' requires traversing relationships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Entity disambiguation</w:t>
            </w:r>
          </w:p>
        </w:tc>
        <w:tc>
          <w:tcPr>
            <w:tcW w:type="dxa" w:w="6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'Apple' could be the company, fruit, or record label - context determines meaning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Structured relationships</w:t>
            </w:r>
          </w:p>
        </w:tc>
        <w:tc>
          <w:tcPr>
            <w:tcW w:type="dxa" w:w="6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'Which products are in the same category as X?' needs explicit categorization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Temporal reasoning</w:t>
            </w:r>
          </w:p>
        </w:tc>
        <w:tc>
          <w:tcPr>
            <w:tcW w:type="dxa" w:w="6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'Who was CEO when this policy was created?' requires time-aware relationships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Aggregation queries</w:t>
            </w:r>
          </w:p>
        </w:tc>
        <w:tc>
          <w:tcPr>
            <w:tcW w:type="dxa" w:w="6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'How many employees are in the Engineering department?' needs structured data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Completeness verification</w:t>
            </w:r>
          </w:p>
        </w:tc>
        <w:tc>
          <w:tcPr>
            <w:tcW w:type="dxa" w:w="6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'List ALL products mentioned in these documents' - vectors may miss some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2c5282"/>
          <w:sz w:val="26"/>
          <w:szCs w:val="26"/>
        </w:rPr>
        <w:t xml:space="preserve">1.2 Knowledge Graph Benefits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Explicit entity and relationship representation for precise queries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Multi-hop traversal for complex reasoning chains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Entity linking across documents (same entity mentioned in multiple places)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Schema enforcement for consistent knowledge representation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Explainable retrieval paths (why this result was returned)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Integration with existing enterprise knowledge (taxonomies, org charts, product catalogs)</w:t>
      </w:r>
    </w:p>
    <w:p>
      <w:r>
        <w:br w:type="page"/>
      </w:r>
    </w:p>
    <w:p>
      <w:pPr>
        <w:pStyle w:val="Heading1"/>
      </w:pPr>
      <w:r>
        <w:rPr>
          <w:b/>
          <w:bCs/>
          <w:color w:val="1a365d"/>
          <w:sz w:val="32"/>
          <w:szCs w:val="32"/>
        </w:rPr>
        <w:t xml:space="preserve">2. GraphRAG Architecture Overview</w:t>
      </w:r>
    </w:p>
    <w:p>
      <w:pPr>
        <w:pStyle w:val="Heading2"/>
      </w:pPr>
      <w:r>
        <w:rPr>
          <w:b/>
          <w:bCs/>
          <w:color w:val="2c5282"/>
          <w:sz w:val="26"/>
          <w:szCs w:val="26"/>
        </w:rPr>
        <w:t xml:space="preserve">2.1 Hybrid Retrieval Model</w:t>
      </w:r>
    </w:p>
    <w:p>
      <w:pPr>
        <w:spacing w:after="120"/>
      </w:pPr>
      <w:r>
        <w:rPr>
          <w:sz w:val="22"/>
          <w:szCs w:val="22"/>
        </w:rPr>
        <w:t xml:space="preserve">The GraphRAG architecture combines three retrieval mechanisms: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Cases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Vector Search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Semantic similarity, handles paraphrasing, fuzzy matching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General questions, conceptual queries, unknown terminology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Graph Traversal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Explicit relationships, multi-hop reasoning, aggregations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Entity queries, relationship questions, structured data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Keyword/BM25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Exact matching, rare terms, named entities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Specific names, codes, identifiers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2c5282"/>
          <w:sz w:val="26"/>
          <w:szCs w:val="26"/>
        </w:rPr>
        <w:t xml:space="preserve">2.2 System Components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00"/>
      </w:tblGrid>
      <w:tr>
        <w:trPr>
          <w:tblHeader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Entity Extractor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spaCy, GLiNER, LLM-based</w:t>
            </w:r>
          </w:p>
        </w:tc>
        <w:tc>
          <w:tcPr>
            <w:tcW w:type="dxa" w:w="4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Identify entities (people, orgs, products, concepts) in text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Relationship Extractor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REBEL, LLM-based</w:t>
            </w:r>
          </w:p>
        </w:tc>
        <w:tc>
          <w:tcPr>
            <w:tcW w:type="dxa" w:w="4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Extract relationships between entities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Entity Linker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BLINK, custom resolver</w:t>
            </w:r>
          </w:p>
        </w:tc>
        <w:tc>
          <w:tcPr>
            <w:tcW w:type="dxa" w:w="4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Link mentions to canonical entities (deduplication)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Graph Database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Neo4j, Amazon Neptune</w:t>
            </w:r>
          </w:p>
        </w:tc>
        <w:tc>
          <w:tcPr>
            <w:tcW w:type="dxa" w:w="4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Store and query entity-relationship graph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Ontology Manager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Custom + OWL/RDFS</w:t>
            </w:r>
          </w:p>
        </w:tc>
        <w:tc>
          <w:tcPr>
            <w:tcW w:type="dxa" w:w="4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Define and enforce entity types and relationship schemas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Graph Query Generator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LLM + Cypher/SPARQL</w:t>
            </w:r>
          </w:p>
        </w:tc>
        <w:tc>
          <w:tcPr>
            <w:tcW w:type="dxa" w:w="4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Convert natural language to graph queries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Hybrid Retriever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Custom orchestrator</w:t>
            </w:r>
          </w:p>
        </w:tc>
        <w:tc>
          <w:tcPr>
            <w:tcW w:type="dxa" w:w="4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Combine vector, graph, and keyword results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a365d"/>
          <w:sz w:val="32"/>
          <w:szCs w:val="32"/>
        </w:rPr>
        <w:t xml:space="preserve">3. Entity Extraction Pipeline</w:t>
      </w:r>
    </w:p>
    <w:p>
      <w:pPr>
        <w:pStyle w:val="Heading2"/>
      </w:pPr>
      <w:r>
        <w:rPr>
          <w:b/>
          <w:bCs/>
          <w:color w:val="2c5282"/>
          <w:sz w:val="26"/>
          <w:szCs w:val="26"/>
        </w:rPr>
        <w:t xml:space="preserve">3.1 Entity Types</w:t>
      </w:r>
    </w:p>
    <w:p>
      <w:pPr>
        <w:spacing w:after="120"/>
      </w:pPr>
      <w:r>
        <w:rPr>
          <w:sz w:val="22"/>
          <w:szCs w:val="22"/>
        </w:rPr>
        <w:t xml:space="preserve">Define a domain-specific entity taxonomy. Common enterprise entity types include: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00"/>
      </w:tblGrid>
      <w:tr>
        <w:trPr>
          <w:tblHeader/>
        </w:trP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Entity Types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People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Person, Role, Team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John Smith, CEO, Engineering Team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Organization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Company, Department, Partner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Acme Corp, Sales Department, AWS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Products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Product, Feature, Version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Widget Pro, Auto-Save, v2.3.1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Documents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Policy, Contract, Report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Data Privacy Policy, Q3 Sales Report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Technical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System, API, Database, Service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CRM System, Orders API, CustomerDB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Concepts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Process, Metric, Standard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Onboarding Process, NPS Score, ISO 27001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Temporal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Event, Period, Deadline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Product Launch, Q3 2024, Year-End Close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Location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Office, Region, Country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NYC Office, EMEA Region, Germany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2c5282"/>
          <w:sz w:val="26"/>
          <w:szCs w:val="26"/>
        </w:rPr>
        <w:t xml:space="preserve">3.2 Extraction Methods</w:t>
      </w:r>
    </w:p>
    <w:p>
      <w:pPr>
        <w:pStyle w:val="Heading3"/>
      </w:pPr>
      <w:r>
        <w:rPr>
          <w:b/>
          <w:bCs/>
          <w:color w:val="3182ce"/>
          <w:sz w:val="22"/>
          <w:szCs w:val="22"/>
        </w:rPr>
        <w:t xml:space="preserve">3.2.1 NER-Based Extraction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00"/>
      </w:tblGrid>
      <w:tr>
        <w:trPr>
          <w:tblHeader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4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spaCy + transformers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Standard entities (PER, ORG, LOC)</w:t>
            </w:r>
          </w:p>
        </w:tc>
        <w:tc>
          <w:tcPr>
            <w:tcW w:type="dxa" w:w="4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Fast, good baseline, requires fine-tuning for domain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GLiNER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Zero-shot custom entities</w:t>
            </w:r>
          </w:p>
        </w:tc>
        <w:tc>
          <w:tcPr>
            <w:tcW w:type="dxa" w:w="4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Define entity types at runtime, no training needed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Flair NER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High accuracy NER</w:t>
            </w:r>
          </w:p>
        </w:tc>
        <w:tc>
          <w:tcPr>
            <w:tcW w:type="dxa" w:w="4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Stacked embeddings, good for complex domains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Azure/AWS Entity Recognition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Managed service</w:t>
            </w:r>
          </w:p>
        </w:tc>
        <w:tc>
          <w:tcPr>
            <w:tcW w:type="dxa" w:w="4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Easy integration, limited customization</w:t>
            </w:r>
          </w:p>
        </w:tc>
      </w:tr>
    </w:tbl>
    <w:p>
      <w:pPr>
        <w:spacing w:after="150"/>
      </w:pPr>
    </w:p>
    <w:p>
      <w:pPr>
        <w:pStyle w:val="Heading3"/>
      </w:pPr>
      <w:r>
        <w:rPr>
          <w:b/>
          <w:bCs/>
          <w:color w:val="3182ce"/>
          <w:sz w:val="22"/>
          <w:szCs w:val="22"/>
        </w:rPr>
        <w:t xml:space="preserve">3.2.2 LLM-Based Extraction</w:t>
      </w:r>
    </w:p>
    <w:p>
      <w:pPr>
        <w:spacing w:after="120"/>
      </w:pPr>
      <w:r>
        <w:rPr>
          <w:sz w:val="22"/>
          <w:szCs w:val="22"/>
        </w:rPr>
        <w:t xml:space="preserve">For complex domains or when NER models lack coverage, use LLM-based extraction: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Provide entity schema in prompt with definitions and examples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Extract entities in structured JSON format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Include confidence scores and source spans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 smaller models (Claude Haiku, GPT-4-mini) for cost efficiency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Batch processing with async calls for throughput</w:t>
      </w:r>
    </w:p>
    <w:p>
      <w:pPr>
        <w:spacing w:after="150"/>
      </w:pPr>
    </w:p>
    <w:p>
      <w:pPr>
        <w:pStyle w:val="Heading3"/>
      </w:pPr>
      <w:r>
        <w:rPr>
          <w:b/>
          <w:bCs/>
          <w:color w:val="3182ce"/>
          <w:sz w:val="22"/>
          <w:szCs w:val="22"/>
        </w:rPr>
        <w:t xml:space="preserve">3.2.3 Hybrid Approach (Recommended)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Run fast NER models for standard entity types (Person, Organization, Location)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Use GLiNER for domain-specific entity types without training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Apply LLM extraction for complex/ambiguous cases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Merge results with confidence-weighted voting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Human review for low-confidence extractions (optional)</w:t>
      </w:r>
    </w:p>
    <w:p>
      <w:r>
        <w:br w:type="page"/>
      </w:r>
    </w:p>
    <w:p>
      <w:pPr>
        <w:pStyle w:val="Heading1"/>
      </w:pPr>
      <w:r>
        <w:rPr>
          <w:b/>
          <w:bCs/>
          <w:color w:val="1a365d"/>
          <w:sz w:val="32"/>
          <w:szCs w:val="32"/>
        </w:rPr>
        <w:t xml:space="preserve">4. Relationship Extraction</w:t>
      </w:r>
    </w:p>
    <w:p>
      <w:pPr>
        <w:pStyle w:val="Heading2"/>
      </w:pPr>
      <w:r>
        <w:rPr>
          <w:b/>
          <w:bCs/>
          <w:color w:val="2c5282"/>
          <w:sz w:val="26"/>
          <w:szCs w:val="26"/>
        </w:rPr>
        <w:t xml:space="preserve">4.1 Relationship Types</w:t>
      </w:r>
    </w:p>
    <w:p>
      <w:pPr>
        <w:spacing w:after="120"/>
      </w:pPr>
      <w:r>
        <w:rPr>
          <w:sz w:val="22"/>
          <w:szCs w:val="22"/>
        </w:rPr>
        <w:t xml:space="preserve">Define a relationship schema that captures important connections in your domain: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600"/>
      </w:tblGrid>
      <w:tr>
        <w:trPr>
          <w:tblHeader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 Type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 Type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WORKS_FOR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Person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Organization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John WORKS_FOR Acme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REPORTS_TO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Person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Person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John REPORTS_TO Sarah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OWNS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Person/Team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Product/System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Platform Team OWNS Auth Service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DEPENDS_ON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System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Orders API DEPENDS_ON CustomerDB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AUTHORED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Person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Document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Jane AUTHORED Q3 Report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MENTIONS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Document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Entity (any)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Policy MENTIONS GDPR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PART_OF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Entity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Entity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Widget PART_OF Product Suite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RELATED_TO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Entity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Entity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NPS RELATED_TO Customer Satisfaction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OCCURRED_AT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Event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Time/Location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Launch OCCURRED_AT Q1 2024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2c5282"/>
          <w:sz w:val="26"/>
          <w:szCs w:val="26"/>
        </w:rPr>
        <w:t xml:space="preserve">4.2 Extraction Methods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00"/>
      </w:tblGrid>
      <w:tr>
        <w:trPr>
          <w:tblHeader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Rule-Based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spaCy dependency parsing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Simple patterns (X works for Y, X is CEO of Y)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REBEL Model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Hugging Face REBEL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Open-domain relation extraction, 200+ relation types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LLM Extraction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Claude/GPT with schema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Complex relationships, domain-specific, coreference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Document Structure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Custom parsers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Org charts, tables, hierarchies in documents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2c5282"/>
          <w:sz w:val="26"/>
          <w:szCs w:val="26"/>
        </w:rPr>
        <w:t xml:space="preserve">4.3 Coreference Resolution</w:t>
      </w:r>
    </w:p>
    <w:p>
      <w:pPr>
        <w:spacing w:after="120"/>
      </w:pPr>
      <w:r>
        <w:rPr>
          <w:sz w:val="22"/>
          <w:szCs w:val="22"/>
        </w:rPr>
        <w:t xml:space="preserve">Critical for accurate relationship extraction - resolve pronouns and references to entities: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'John joined Acme. He became CEO in 2020.' → He = John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'The company announced... Its revenue...' → Its = the company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 spaCy coref, AllenNLP, or LLM-based resolution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Run before relationship extraction for accurate entity linking</w:t>
      </w:r>
    </w:p>
    <w:p>
      <w:r>
        <w:br w:type="page"/>
      </w:r>
    </w:p>
    <w:p>
      <w:pPr>
        <w:pStyle w:val="Heading1"/>
      </w:pPr>
      <w:r>
        <w:rPr>
          <w:b/>
          <w:bCs/>
          <w:color w:val="1a365d"/>
          <w:sz w:val="32"/>
          <w:szCs w:val="32"/>
        </w:rPr>
        <w:t xml:space="preserve">5. Entity Linking &amp; Resolution</w:t>
      </w:r>
    </w:p>
    <w:p>
      <w:pPr>
        <w:pStyle w:val="Heading2"/>
      </w:pPr>
      <w:r>
        <w:rPr>
          <w:b/>
          <w:bCs/>
          <w:color w:val="2c5282"/>
          <w:sz w:val="26"/>
          <w:szCs w:val="26"/>
        </w:rPr>
        <w:t xml:space="preserve">5.1 The Entity Linking Problem</w:t>
      </w:r>
    </w:p>
    <w:p>
      <w:pPr>
        <w:spacing w:after="120"/>
      </w:pPr>
      <w:r>
        <w:rPr>
          <w:sz w:val="22"/>
          <w:szCs w:val="22"/>
        </w:rPr>
        <w:t xml:space="preserve">The same entity may be mentioned in different ways across documents. Entity linking resolves these mentions to canonical entities: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'John Smith', 'J. Smith', 'John', 'the CEO' → Person:john_smith_001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'Amazon', 'AWS', 'Amazon Web Services' → Company:amazon_aws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'GDPR', 'General Data Protection Regulation', 'the regulation' → Regulation:gdpr</w:t>
      </w:r>
    </w:p>
    <w:p>
      <w:pPr>
        <w:spacing w:after="150"/>
      </w:pPr>
    </w:p>
    <w:p>
      <w:pPr>
        <w:pStyle w:val="Heading2"/>
      </w:pPr>
      <w:r>
        <w:rPr>
          <w:b/>
          <w:bCs/>
          <w:color w:val="2c5282"/>
          <w:sz w:val="26"/>
          <w:szCs w:val="26"/>
        </w:rPr>
        <w:t xml:space="preserve">5.2 Entity Resolution Pipeline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Candidate Generation: Find potential matching entities using string similarity, embeddings, or aliases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Context Encoding: Encode the mention with surrounding context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Candidate Ranking: Score candidates based on context similarity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Threshold Decision: Accept match if score exceeds threshold, else create new entity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Alias Update: Add new mention as alias for matched entity</w:t>
      </w:r>
    </w:p>
    <w:p>
      <w:pPr>
        <w:spacing w:after="150"/>
      </w:pPr>
    </w:p>
    <w:p>
      <w:pPr>
        <w:pStyle w:val="Heading2"/>
      </w:pPr>
      <w:r>
        <w:rPr>
          <w:b/>
          <w:bCs/>
          <w:color w:val="2c5282"/>
          <w:sz w:val="26"/>
          <w:szCs w:val="26"/>
        </w:rPr>
        <w:t xml:space="preserve">5.3 Implementation Options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00"/>
      </w:tblGrid>
      <w:tr>
        <w:trPr>
          <w:tblHeader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Trade-offs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Embedding Similarity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Sentence transformers</w:t>
            </w:r>
          </w:p>
        </w:tc>
        <w:tc>
          <w:tcPr>
            <w:tcW w:type="dxa" w:w="4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Fast, scalable, may miss subtle distinctions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BLINK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Facebook BLINK model</w:t>
            </w:r>
          </w:p>
        </w:tc>
        <w:tc>
          <w:tcPr>
            <w:tcW w:type="dxa" w:w="4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High accuracy, designed for Wikipedia entities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LLM-Based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Claude/GPT comparison</w:t>
            </w:r>
          </w:p>
        </w:tc>
        <w:tc>
          <w:tcPr>
            <w:tcW w:type="dxa" w:w="4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Most accurate, expensive, best for ambiguous cases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Rule + ML Hybrid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Custom pipeline</w:t>
            </w:r>
          </w:p>
        </w:tc>
        <w:tc>
          <w:tcPr>
            <w:tcW w:type="dxa" w:w="4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Rules for obvious cases, ML for ambiguous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2c5282"/>
          <w:sz w:val="26"/>
          <w:szCs w:val="26"/>
        </w:rPr>
        <w:t xml:space="preserve">5.4 Entity Knowledge Base</w:t>
      </w:r>
    </w:p>
    <w:p>
      <w:pPr>
        <w:spacing w:after="120"/>
      </w:pPr>
      <w:r>
        <w:rPr>
          <w:sz w:val="22"/>
          <w:szCs w:val="22"/>
        </w:rPr>
        <w:t xml:space="preserve">Maintain a canonical entity store with: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Unique entity 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Canonical 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List of aliases/alternative names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Entity type and subtype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Description/definition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External IDs (Wikipedia, Wikidata, internal systems)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Entity embedding for similarity matching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Confidence score and source provenance</w:t>
      </w:r>
    </w:p>
    <w:p>
      <w:r>
        <w:br w:type="page"/>
      </w:r>
    </w:p>
    <w:p>
      <w:pPr>
        <w:pStyle w:val="Heading1"/>
      </w:pPr>
      <w:r>
        <w:rPr>
          <w:b/>
          <w:bCs/>
          <w:color w:val="1a365d"/>
          <w:sz w:val="32"/>
          <w:szCs w:val="32"/>
        </w:rPr>
        <w:t xml:space="preserve">6. Graph Database Architecture</w:t>
      </w:r>
    </w:p>
    <w:p>
      <w:pPr>
        <w:pStyle w:val="Heading2"/>
      </w:pPr>
      <w:r>
        <w:rPr>
          <w:b/>
          <w:bCs/>
          <w:color w:val="2c5282"/>
          <w:sz w:val="26"/>
          <w:szCs w:val="26"/>
        </w:rPr>
        <w:t xml:space="preserve">6.1 Database Selection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500"/>
        <w:gridCol w:w="2500"/>
      </w:tblGrid>
      <w:tr>
        <w:trPr>
          <w:tblHeader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Query Language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Neo4j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Cypher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Mature, great tooling, vector index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Most use cases, recommended default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Amazon Neptune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SPARQL, Gremlin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Managed, AWS integration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AWS-native deployments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FalkorDB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Cypher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Redis-based, very fast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High-throughput, simpler graphs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Kuzu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Cypher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Embedded, fast analytics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Embedded use, analytics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TypeDB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TypeQL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Strong typing, inference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Complex ontologies, reasoning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2c5282"/>
          <w:sz w:val="26"/>
          <w:szCs w:val="26"/>
        </w:rPr>
        <w:t xml:space="preserve">6.2 Schema Design (Neo4j Example)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Node Labels (Entity Types):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(:Person {id, name, title, email, department})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(:Organization {id, name, type, industry})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(:Product {id, name, version, status})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(:Document {id, title, type, created_date, chunk_ids[]})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(:Concept {id, name, definition, domain})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(:System {id, name, type, status, owner})</w:t>
      </w:r>
    </w:p>
    <w:p>
      <w:pPr>
        <w:spacing w:after="1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Relationship Types: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[:WORKS_FOR {since, role}]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[:REPORTS_TO {since}]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[:OWNS {responsibility_level}]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[:MENTIONS {chunk_id, confidence, context}]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[:DEPENDS_ON {dependency_type}]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[:RELATED_TO {relationship_strength, relationship_type}]</w:t>
      </w:r>
    </w:p>
    <w:p>
      <w:pPr>
        <w:spacing w:after="150"/>
      </w:pPr>
    </w:p>
    <w:p>
      <w:pPr>
        <w:pStyle w:val="Heading2"/>
      </w:pPr>
      <w:r>
        <w:rPr>
          <w:b/>
          <w:bCs/>
          <w:color w:val="2c5282"/>
          <w:sz w:val="26"/>
          <w:szCs w:val="26"/>
        </w:rPr>
        <w:t xml:space="preserve">6.3 Document-Graph Linkage</w:t>
      </w:r>
    </w:p>
    <w:p>
      <w:pPr>
        <w:spacing w:after="120"/>
      </w:pPr>
      <w:r>
        <w:rPr>
          <w:sz w:val="22"/>
          <w:szCs w:val="22"/>
        </w:rPr>
        <w:t xml:space="preserve">Critical: Connect the knowledge graph to source documents for citation: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Each entity node stores the chunk_ids where it was mentioned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MENTIONS relationships link documents to entities with source spans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Enable retrieval path: Entity → MENTIONS → Document → Chunk → Original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Support 'show me where this entity is mentioned' queries</w:t>
      </w:r>
    </w:p>
    <w:p>
      <w:r>
        <w:br w:type="page"/>
      </w:r>
    </w:p>
    <w:p>
      <w:pPr>
        <w:pStyle w:val="Heading1"/>
      </w:pPr>
      <w:r>
        <w:rPr>
          <w:b/>
          <w:bCs/>
          <w:color w:val="1a365d"/>
          <w:sz w:val="32"/>
          <w:szCs w:val="32"/>
        </w:rPr>
        <w:t xml:space="preserve">7. Hybrid Retrieval Strategy</w:t>
      </w:r>
    </w:p>
    <w:p>
      <w:pPr>
        <w:pStyle w:val="Heading2"/>
      </w:pPr>
      <w:r>
        <w:rPr>
          <w:b/>
          <w:bCs/>
          <w:color w:val="2c5282"/>
          <w:sz w:val="26"/>
          <w:szCs w:val="26"/>
        </w:rPr>
        <w:t xml:space="preserve">7.1 Query Analysis &amp; Routing</w:t>
      </w:r>
    </w:p>
    <w:p>
      <w:pPr>
        <w:spacing w:after="120"/>
      </w:pPr>
      <w:r>
        <w:rPr>
          <w:sz w:val="22"/>
          <w:szCs w:val="22"/>
        </w:rPr>
        <w:t xml:space="preserve">Analyze incoming queries to determine optimal retrieval strategy: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00"/>
      </w:tblGrid>
      <w:tr>
        <w:trPr>
          <w:tblHeader/>
        </w:trP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Query Pattern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Method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Entity-centric questions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Graph traversal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'Who owns the Auth service?'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Relationship questions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Graph traversal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'What does Orders depend on?'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Multi-hop reasoning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Graph traversal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'Who reports to John's manager?'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Conceptual/semantic questions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Vector search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'How do we handle data privacy?'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Specific document search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Vector + keyword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'Find the Q3 sales report'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Aggregation queries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Graph aggregation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'How many products do we have?'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Mixed/complex queries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Hybrid fusion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'Summarize our data privacy approach'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2c5282"/>
          <w:sz w:val="26"/>
          <w:szCs w:val="26"/>
        </w:rPr>
        <w:t xml:space="preserve">7.2 Graph Query Generation</w:t>
      </w:r>
    </w:p>
    <w:p>
      <w:pPr>
        <w:spacing w:after="120"/>
      </w:pPr>
      <w:r>
        <w:rPr>
          <w:sz w:val="22"/>
          <w:szCs w:val="22"/>
        </w:rPr>
        <w:t xml:space="preserve">Convert natural language to graph queries using LLM: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Provide graph schema (node types, relationship types, properties) in prompt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Include example query-to-Cypher mappings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LLM generates Cypher query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Validate query syntax before execution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Execute with timeout and result limits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Format results for context assembly</w:t>
      </w:r>
    </w:p>
    <w:p>
      <w:pPr>
        <w:spacing w:after="150"/>
      </w:pPr>
    </w:p>
    <w:p>
      <w:pPr>
        <w:pStyle w:val="Heading2"/>
      </w:pPr>
      <w:r>
        <w:rPr>
          <w:b/>
          <w:bCs/>
          <w:color w:val="2c5282"/>
          <w:sz w:val="26"/>
          <w:szCs w:val="26"/>
        </w:rPr>
        <w:t xml:space="preserve">7.3 Result Fusion</w:t>
      </w:r>
    </w:p>
    <w:p>
      <w:pPr>
        <w:spacing w:after="120"/>
      </w:pPr>
      <w:r>
        <w:rPr>
          <w:sz w:val="22"/>
          <w:szCs w:val="22"/>
        </w:rPr>
        <w:t xml:space="preserve">Combine results from multiple retrieval methods: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Vector Results: Semantic similarity scores (0-1)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Graph Results: Path relevance scores, entity match scores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Keyword Results: BM25 scores normalized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Fusion: Reciprocal Rank Fusion (RRF) with method-specific weights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Weights tuned based on query type classification</w:t>
      </w:r>
    </w:p>
    <w:p>
      <w:r>
        <w:br w:type="page"/>
      </w:r>
    </w:p>
    <w:p>
      <w:pPr>
        <w:pStyle w:val="Heading1"/>
      </w:pPr>
      <w:r>
        <w:rPr>
          <w:b/>
          <w:bCs/>
          <w:color w:val="1a365d"/>
          <w:sz w:val="32"/>
          <w:szCs w:val="32"/>
        </w:rPr>
        <w:t xml:space="preserve">8. Graph-Enhanced Context Assembly</w:t>
      </w:r>
    </w:p>
    <w:p>
      <w:pPr>
        <w:pStyle w:val="Heading2"/>
      </w:pPr>
      <w:r>
        <w:rPr>
          <w:b/>
          <w:bCs/>
          <w:color w:val="2c5282"/>
          <w:sz w:val="26"/>
          <w:szCs w:val="26"/>
        </w:rPr>
        <w:t xml:space="preserve">8.1 Context Components</w:t>
      </w:r>
    </w:p>
    <w:p>
      <w:pPr>
        <w:spacing w:after="120"/>
      </w:pPr>
      <w:r>
        <w:rPr>
          <w:sz w:val="22"/>
          <w:szCs w:val="22"/>
        </w:rPr>
        <w:t xml:space="preserve">When graph retrieval is used, the context includes: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Retrieved text chunks (from vector search)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Entity summaries (from graph nodes)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Relationship descriptions (from graph edges)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Graph traversal paths (for explainability)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Aggregation results (counts, lists)</w:t>
      </w:r>
    </w:p>
    <w:p>
      <w:pPr>
        <w:spacing w:after="150"/>
      </w:pPr>
    </w:p>
    <w:p>
      <w:pPr>
        <w:pStyle w:val="Heading2"/>
      </w:pPr>
      <w:r>
        <w:rPr>
          <w:b/>
          <w:bCs/>
          <w:color w:val="2c5282"/>
          <w:sz w:val="26"/>
          <w:szCs w:val="26"/>
        </w:rPr>
        <w:t xml:space="preserve">8.2 Context Formatting</w:t>
      </w:r>
    </w:p>
    <w:p>
      <w:pPr>
        <w:spacing w:after="120"/>
      </w:pPr>
      <w:r>
        <w:rPr>
          <w:sz w:val="22"/>
          <w:szCs w:val="22"/>
        </w:rPr>
        <w:t xml:space="preserve">Structure context to help the LLM understand the information sources: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Example context structure: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[ENTITY INFO] Auth Service is a System owned by Platform Team, depends on UserDB and Redis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[RELATIONSHIP] Platform Team REPORTS_TO Engineering Department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[DOCUMENT EXCERPT] From 'System Architecture Doc': 'The Auth service handles all authentication...'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[GRAPH PATH] Query: Who owns Auth? → Auth Service ←[OWNS]← Platform Team</w:t>
      </w:r>
    </w:p>
    <w:p>
      <w:pPr>
        <w:spacing w:after="150"/>
      </w:pPr>
    </w:p>
    <w:p>
      <w:pPr>
        <w:pStyle w:val="Heading2"/>
      </w:pPr>
      <w:r>
        <w:rPr>
          <w:b/>
          <w:bCs/>
          <w:color w:val="2c5282"/>
          <w:sz w:val="26"/>
          <w:szCs w:val="26"/>
        </w:rPr>
        <w:t xml:space="preserve">8.3 Citation from Graph</w:t>
      </w:r>
    </w:p>
    <w:p>
      <w:pPr>
        <w:spacing w:after="120"/>
      </w:pPr>
      <w:r>
        <w:rPr>
          <w:sz w:val="22"/>
          <w:szCs w:val="22"/>
        </w:rPr>
        <w:t xml:space="preserve">Enable citations back to source documents: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Each graph fact links to the document chunk where it was extracted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Include source document in citations for graph-derived facts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For aggregations, cite representative 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Maintain provenance: 'This relationship was extracted from [Document X]'</w:t>
      </w:r>
    </w:p>
    <w:p>
      <w:r>
        <w:br w:type="page"/>
      </w:r>
    </w:p>
    <w:p>
      <w:pPr>
        <w:pStyle w:val="Heading1"/>
      </w:pPr>
      <w:r>
        <w:rPr>
          <w:b/>
          <w:bCs/>
          <w:color w:val="1a365d"/>
          <w:sz w:val="32"/>
          <w:szCs w:val="32"/>
        </w:rPr>
        <w:t xml:space="preserve">9. Implementation Roadmap</w:t>
      </w:r>
    </w:p>
    <w:p>
      <w:pPr>
        <w:pStyle w:val="Heading2"/>
      </w:pPr>
      <w:r>
        <w:rPr>
          <w:b/>
          <w:bCs/>
          <w:color w:val="2c5282"/>
          <w:sz w:val="26"/>
          <w:szCs w:val="26"/>
        </w:rPr>
        <w:t xml:space="preserve">Phase 1: Foundation (Weeks 1-6)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Define entity taxonomy for your domain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Implement basic NER extraction (spaCy + GLiNER)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Set up Neo4j (or chosen graph DB)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Build entity ingestion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Create document-entity linkage</w:t>
      </w:r>
    </w:p>
    <w:p>
      <w:pPr>
        <w:pStyle w:val="Heading2"/>
      </w:pPr>
      <w:r>
        <w:rPr>
          <w:b/>
          <w:bCs/>
          <w:color w:val="2c5282"/>
          <w:sz w:val="26"/>
          <w:szCs w:val="26"/>
        </w:rPr>
        <w:t xml:space="preserve">Phase 2: Relationships (Weeks 7-10)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Define relationship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Implement relationship extraction (rule-based + LLM)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 coreference resolution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Build relationship ingestion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Create graph visualization for debugging</w:t>
      </w:r>
    </w:p>
    <w:p>
      <w:pPr>
        <w:pStyle w:val="Heading2"/>
      </w:pPr>
      <w:r>
        <w:rPr>
          <w:b/>
          <w:bCs/>
          <w:color w:val="2c5282"/>
          <w:sz w:val="26"/>
          <w:szCs w:val="26"/>
        </w:rPr>
        <w:t xml:space="preserve">Phase 3: Entity Resolution (Weeks 11-14)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Build entity knowledge base with aliases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Implement entity linking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 merge/split entity workflows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Create entity curation interface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Handle temporal entity versions</w:t>
      </w:r>
    </w:p>
    <w:p>
      <w:pPr>
        <w:pStyle w:val="Heading2"/>
      </w:pPr>
      <w:r>
        <w:rPr>
          <w:b/>
          <w:bCs/>
          <w:color w:val="2c5282"/>
          <w:sz w:val="26"/>
          <w:szCs w:val="26"/>
        </w:rPr>
        <w:t xml:space="preserve">Phase 4: Hybrid Retrieval (Weeks 15-18)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Build query classifier (graph vs vector vs hybrid)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Implement LLM-to-Cypher generation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Create result fusion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Build graph-enhanced context assembly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 graph citations to responses</w:t>
      </w:r>
    </w:p>
    <w:p>
      <w:pPr>
        <w:pStyle w:val="Heading2"/>
      </w:pPr>
      <w:r>
        <w:rPr>
          <w:b/>
          <w:bCs/>
          <w:color w:val="2c5282"/>
          <w:sz w:val="26"/>
          <w:szCs w:val="26"/>
        </w:rPr>
        <w:t xml:space="preserve">Phase 5: Optimization (Weeks 19-22)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Tune query routing thresholds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Optimize graph query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Build evaluation dataset for graph retrieval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A/B test graph vs pure vector retrieval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Implement incremental graph updates</w:t>
      </w:r>
    </w:p>
    <w:p>
      <w:pPr>
        <w:spacing w:after="300"/>
      </w:pPr>
    </w:p>
    <w:p>
      <w:pPr>
        <w:pStyle w:val="Heading1"/>
      </w:pPr>
      <w:r>
        <w:rPr>
          <w:b/>
          <w:bCs/>
          <w:color w:val="1a365d"/>
          <w:sz w:val="32"/>
          <w:szCs w:val="32"/>
        </w:rPr>
        <w:t xml:space="preserve">10. Conclusion</w:t>
      </w:r>
    </w:p>
    <w:p>
      <w:pPr>
        <w:spacing w:after="120"/>
      </w:pPr>
      <w:r>
        <w:rPr>
          <w:sz w:val="22"/>
          <w:szCs w:val="22"/>
        </w:rPr>
        <w:t xml:space="preserve">Adding Knowledge Graph capabilities to the Enterprise RAG architecture enables: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Precise entity-centric queries that vector search handles poorly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Multi-hop reasoning across relationships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Entity disambiguation across documents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Structured aggregation queries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Explainable retrieval paths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Integration with enterprise master data</w:t>
      </w:r>
    </w:p>
    <w:p>
      <w:pPr>
        <w:spacing w:before="200" w:after="120"/>
      </w:pPr>
      <w:r>
        <w:rPr>
          <w:sz w:val="22"/>
          <w:szCs w:val="22"/>
        </w:rPr>
        <w:t xml:space="preserve">The hybrid GraphRAG approach combines the semantic power of vector search with the precision of graph traversal, delivering more accurate and comprehensive answers for enterprise knowledge retrieval.</w:t>
      </w:r>
    </w:p>
    <w:p>
      <w:pPr>
        <w:spacing w:after="600"/>
      </w:pP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Enterprise RAG - Knowledge Graph Architecture Addendum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528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182c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2026-01-02T16:14:48.366Z</dcterms:created>
  <dcterms:modified xsi:type="dcterms:W3CDTF">2026-01-02T16:14:48.367Z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