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Xoriant AI SDLC Accelerators</w:t>
      </w:r>
    </w:p>
    <w:p>
      <w:pPr>
        <w:pStyle w:val="BodyText"/>
      </w:pPr>
      <w:r>
        <w:t xml:space="preserve">Xoriant’s AI SDLC Accelerators provide an enterprise-grade platform that orchestrates AI-powered software development workflows from requirements to deployment. Built on Temporal for workflow orchestration and integrated with leading AI tools, the platform delivers consistent, auditable, and scalable automation.</w:t>
      </w:r>
    </w:p>
    <w:p>
      <w:pPr>
        <w:pStyle w:val="BodyText"/>
      </w:pPr>
      <w:r>
        <w:t xml:space="preserve">Core Accelerators</w:t>
      </w:r>
    </w:p>
    <w:p>
      <w:pPr>
        <w:pStyle w:val="BodyText"/>
      </w:pPr>
      <w:r>
        <w:t xml:space="preserve">AI Workflow Orchestrator</w:t>
      </w:r>
    </w:p>
    <w:p>
      <w:pPr>
        <w:pStyle w:val="BodyText"/>
      </w:pPr>
      <w:r>
        <w:t xml:space="preserve">Temporal Cloud integration for reliable, fault-tolerant workflow execution. Pluggable architecture supporting AI CLI tools, OpenAI, Claude, and custom agents. React Flow based drag and drop interface for designing complex workflows. Pre-built templates include Complete SDLC, Security Fixes and Auto-PR, Build Failure Investigation, and Change Request Automation. Features manual approval gates, loop constructs for story iteration, activity retry logic, and execution monitoring.</w:t>
      </w:r>
    </w:p>
    <w:p>
      <w:pPr>
        <w:pStyle w:val="BodyText"/>
      </w:pPr>
      <w:r>
        <w:t xml:space="preserve">Ontology Builder and Knowledge Graph</w:t>
      </w:r>
    </w:p>
    <w:p>
      <w:pPr>
        <w:pStyle w:val="BodyText"/>
      </w:pPr>
      <w:r>
        <w:t xml:space="preserve">Define entities, relationships, and constraints for your domain such as build stages, failure patterns, and service dependencies. Neo4j/RDF based graph storage for complex relationship queries. Extract entities from historical data including tickets, logs, codebases, and maintenance records. Natural language to graph query translation for AI agents. Map build failures to root causes to historical fixes, service to alert to maintenance window relationships, and code module to test coverage to deployment risk graphs.</w:t>
      </w:r>
    </w:p>
    <w:p>
      <w:pPr>
        <w:pStyle w:val="BodyText"/>
      </w:pPr>
      <w:r>
        <w:t xml:space="preserve">Policy-Driven AI Consistency Framework</w:t>
      </w:r>
    </w:p>
    <w:p>
      <w:pPr>
        <w:pStyle w:val="BodyText"/>
      </w:pPr>
      <w:r>
        <w:t xml:space="preserve">Markdown based policy files for deterministic AI agent behavior. Pre-defined templates for common tasks including Epic Generation, Code Review, Test Creation, and PR Description. Markdown format with sections for Objective, Inputs, Outputs, Validation Rules, and Examples. Git managed policies with approval workflows. Agent runtime validates adherence to policies before execution. Same input plus same policy equals same output structure. Standardized artifact formats using JSON schemas for epics, stories, and test results. Automated quality gates based on policy compliance.</w:t>
      </w:r>
    </w:p>
    <w:p>
      <w:pPr>
        <w:pStyle w:val="BodyText"/>
      </w:pPr>
      <w:r>
        <w:t xml:space="preserve">Agent Registry and Execution Runtime</w:t>
      </w:r>
    </w:p>
    <w:p>
      <w:pPr>
        <w:pStyle w:val="BodyText"/>
      </w:pPr>
      <w:r>
        <w:t xml:space="preserve">EFS based storage for agent scripts, configurations, and dependencies. Docker containers with resource limits, timeout controls, and retry policies. Support for shell scripts, Python, Node.js, and API based agents. Built-in agents include Epic and Story Generator, Code Implementation Agent, Unit Test Generator and Executor, Build Analyzer, and Security Vulnerability Fixer. Real-time logs, artifact storage, and execution metrics.</w:t>
      </w:r>
    </w:p>
    <w:p>
      <w:pPr>
        <w:pStyle w:val="BodyText"/>
      </w:pPr>
      <w:r>
        <w:t xml:space="preserve">Cloud-Native Deployment Architecture</w:t>
      </w:r>
    </w:p>
    <w:p>
      <w:pPr>
        <w:pStyle w:val="BodyText"/>
      </w:pPr>
      <w:r>
        <w:t xml:space="preserve">ECS Fargate services with Application Load Balancer. Auto-scaling Temporal workers for parallel execution. RDS PostgreSQL for workflow metadata, EFS for agent artifacts and policies. IAM roles, Secrets Manager integration, and VPC isolation. CloudWatch logs, ECS service metrics, and Temporal UI for workflow visibility. Optimized for approximately $30 to $40 per month for small to medium teams.</w:t>
      </w:r>
    </w:p>
    <w:p>
      <w:pPr>
        <w:pStyle w:val="BodyText"/>
      </w:pPr>
      <w:r>
        <w:t xml:space="preserve">Key Differentiators</w:t>
      </w:r>
    </w:p>
    <w:p>
      <w:pPr>
        <w:pStyle w:val="BodyText"/>
      </w:pPr>
      <w:r>
        <w:t xml:space="preserve">Workflow Complexity: Multi-step, branching, loops, and approvals versus linear pipelines in traditional CI/CD.</w:t>
      </w:r>
    </w:p>
    <w:p>
      <w:pPr>
        <w:pStyle w:val="BodyText"/>
      </w:pPr>
      <w:r>
        <w:t xml:space="preserve">AI Integration: Native agent orchestration with policy enforcement versus scripts plus AI API calls.</w:t>
      </w:r>
    </w:p>
    <w:p>
      <w:pPr>
        <w:pStyle w:val="BodyText"/>
      </w:pPr>
      <w:r>
        <w:t xml:space="preserve">Knowledge Reuse: Ontology backed reasoning from historical data versus manual documentation.</w:t>
      </w:r>
    </w:p>
    <w:p>
      <w:pPr>
        <w:pStyle w:val="BodyText"/>
      </w:pPr>
      <w:r>
        <w:t xml:space="preserve">Consistency: Policy driven deterministic outputs versus variable quality across runs.</w:t>
      </w:r>
    </w:p>
    <w:p>
      <w:pPr>
        <w:pStyle w:val="BodyText"/>
      </w:pPr>
      <w:r>
        <w:t xml:space="preserve">Visibility: Visual designer plus Temporal UI monitoring versus YAML files plus logs.</w:t>
      </w:r>
    </w:p>
    <w:p>
      <w:pPr>
        <w:pStyle w:val="BodyText"/>
      </w:pPr>
      <w:r>
        <w:t xml:space="preserve">Fault Tolerance: Automatic retries, state persistence, and resume from failure versus restart from scratch.</w:t>
      </w:r>
    </w:p>
    <w:p>
      <w:pPr>
        <w:pStyle w:val="BodyText"/>
      </w:pPr>
      <w:r>
        <w:t xml:space="preserve">Business Impact</w:t>
      </w:r>
    </w:p>
    <w:p>
      <w:pPr>
        <w:pStyle w:val="BodyText"/>
      </w:pPr>
      <w:r>
        <w:t xml:space="preserve">60 to 70 percent reduction in manual SDLC tasks including Epic creation, test writing, and PR descriptions. Consistent quality through policy enforced AI outputs. Faster onboarding with knowledge graphs capturing tribal knowledge. Audit compliance with full workflow history and approval gates. Scalable automation from 10 to 1000 plus workflows per day.</w:t>
      </w:r>
    </w:p>
    <w:p>
      <w:pPr>
        <w:pStyle w:val="BodyText"/>
      </w:pPr>
      <w:r>
        <w:t xml:space="preserve">Technology Stack</w:t>
      </w:r>
    </w:p>
    <w:p>
      <w:pPr>
        <w:pStyle w:val="BodyText"/>
      </w:pPr>
      <w:r>
        <w:t xml:space="preserve">Orchestration: Temporal Cloud, Node.js, PostgreSQL. AI Tools: OpenAI GPT-4, Claude Sonnet, Custom LLMs. Frontend: React, TypeScript, React Flow. Knowledge: Neo4j, JSON Schema, Markdown Policies. Infrastructure: AWS ECS Fargate, RDS, EFS, CloudFront, Route 53.</w:t>
      </w:r>
    </w:p>
    <w:p>
      <w:pPr>
        <w:pStyle w:val="BodyText"/>
      </w:pPr>
      <w:r>
        <w:t xml:space="preserve">Getting Started</w:t>
      </w:r>
    </w:p>
    <w:p>
      <w:pPr>
        <w:pStyle w:val="BodyText"/>
      </w:pPr>
      <w:r>
        <w:t xml:space="preserve">Contact Xoriant to schedule a demo and discuss customization for your SDLC workflow, domain ontology, and AI policy requirements.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2026-04-17T18:32:02Z</dcterms:created>
  <dcterms:modified xsi:type="dcterms:W3CDTF">2026-04-17T18:32:02Z</dcterms:modified>
</cp:coreProperties>
</file>

<file path=docProps/custom.xml><?xml version="1.0" encoding="utf-8"?>
<Properties xmlns="http://schemas.openxmlformats.org/officeDocument/2006/custom-properties" xmlns:vt="http://schemas.openxmlformats.org/officeDocument/2006/docPropsVTypes"/>
</file>