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rFonts w:ascii="Calibri" w:cs="Calibri" w:eastAsia="Calibri" w:hAnsi="Calibri"/>
          <w:b/>
          <w:bCs/>
          <w:color w:val="1F3864"/>
          <w:sz w:val="34"/>
          <w:szCs w:val="34"/>
        </w:rPr>
        <w:t xml:space="preserve">ALOK RANJAN</w:t>
      </w:r>
    </w:p>
    <w:p>
      <w:pPr>
        <w:spacing w:after="10"/>
        <w:jc w:val="center"/>
      </w:pPr>
      <w:r>
        <w:rPr>
          <w:rFonts w:ascii="Calibri" w:cs="Calibri" w:eastAsia="Calibri" w:hAnsi="Calibri"/>
          <w:color w:val="444444"/>
          <w:sz w:val="19"/>
          <w:szCs w:val="19"/>
        </w:rPr>
        <w:t xml:space="preserve">CFD &amp; Propulsion Engineer  |  Computational Fluid Dynamics  |  High-Performance Computing</w:t>
      </w:r>
    </w:p>
    <w:p>
      <w:pPr>
        <w:spacing w:after="160"/>
        <w:jc w:val="center"/>
      </w:pPr>
      <w:r>
        <w:rPr>
          <w:rFonts w:ascii="Calibri" w:cs="Calibri" w:eastAsia="Calibri" w:hAnsi="Calibri"/>
          <w:color w:val="444444"/>
          <w:sz w:val="18"/>
          <w:szCs w:val="18"/>
        </w:rPr>
        <w:t xml:space="preserve">alokr8109@gmail.com   |   +91-9977889728   |   IIT Kanpur, India   |   </w:t>
      </w:r>
      <w:hyperlink w:history="1" r:id="rIdgpaz3ed74trm4tdwq6qrp">
        <w:r>
          <w:rPr>
            <w:rFonts w:ascii="Calibri" w:cs="Calibri" w:eastAsia="Calibri" w:hAnsi="Calibri"/>
            <w:color w:val="1155CC"/>
            <w:sz w:val="18"/>
            <w:szCs w:val="18"/>
            <w:u w:val="single"/>
          </w:rPr>
          <w:t xml:space="preserve">linkedin.com/in/alokranjan-iitk</w:t>
        </w:r>
      </w:hyperlink>
    </w:p>
    <w:p>
      <w:pPr>
        <w:pBdr>
          <w:bottom w:val="single" w:color="1F3864" w:sz="6" w:space="2"/>
        </w:pBdr>
        <w:spacing w:after="50" w:before="12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PROFILE SUMMARY</w:t>
      </w:r>
    </w:p>
    <w:p>
      <w:pPr>
        <w:spacing w:after="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Aerospace engineer with hands-on experience developing custom OpenFOAM solvers and running parallel CFD simulations on HPC clusters for spray, propulsion, and aerodynamic flow problems. Skilled in turbulence modeling (RANS/LES), Lagrangian multiphase tracking, and high-performance numerical methods (MPI/OpenMP/PETSc). Seeking to apply simulation and propulsion expertise to industry-scale aerospace design and analysis problems.</w:t>
      </w:r>
    </w:p>
    <w:p>
      <w:pPr>
        <w:pBdr>
          <w:bottom w:val="single" w:color="1F3864" w:sz="6" w:space="2"/>
        </w:pBdr>
        <w:spacing w:after="50" w:before="12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TECHNICAL SKILLS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b/>
          <w:bCs/>
          <w:color w:val="222222"/>
          <w:sz w:val="19"/>
          <w:szCs w:val="19"/>
        </w:rPr>
        <w:t xml:space="preserve">CFD &amp; Simulation: </w:t>
      </w:r>
      <w:r>
        <w:rPr>
          <w:rFonts w:ascii="Calibri" w:cs="Calibri" w:eastAsia="Calibri" w:hAnsi="Calibri"/>
          <w:color w:val="222222"/>
          <w:sz w:val="19"/>
          <w:szCs w:val="19"/>
        </w:rPr>
        <w:t xml:space="preserve">OpenFOAM (custom solver development), ParaView, ICEM CFD, Gmsh, ANSYS-style meshing workflows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b/>
          <w:bCs/>
          <w:color w:val="222222"/>
          <w:sz w:val="19"/>
          <w:szCs w:val="19"/>
        </w:rPr>
        <w:t xml:space="preserve">HPC &amp; Parallel Computing: </w:t>
      </w:r>
      <w:r>
        <w:rPr>
          <w:rFonts w:ascii="Calibri" w:cs="Calibri" w:eastAsia="Calibri" w:hAnsi="Calibri"/>
          <w:color w:val="222222"/>
          <w:sz w:val="19"/>
          <w:szCs w:val="19"/>
        </w:rPr>
        <w:t xml:space="preserve">MPI, OpenMP, PETSc, cluster job scheduling, performance benchmarking &amp; scalability analysis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b/>
          <w:bCs/>
          <w:color w:val="222222"/>
          <w:sz w:val="19"/>
          <w:szCs w:val="19"/>
        </w:rPr>
        <w:t xml:space="preserve">Programming &amp; Analysis: </w:t>
      </w:r>
      <w:r>
        <w:rPr>
          <w:rFonts w:ascii="Calibri" w:cs="Calibri" w:eastAsia="Calibri" w:hAnsi="Calibri"/>
          <w:color w:val="222222"/>
          <w:sz w:val="19"/>
          <w:szCs w:val="19"/>
        </w:rPr>
        <w:t xml:space="preserve">Python (data post-processing, automation), LaTeX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b/>
          <w:bCs/>
          <w:color w:val="222222"/>
          <w:sz w:val="19"/>
          <w:szCs w:val="19"/>
        </w:rPr>
        <w:t xml:space="preserve">Design &amp; FE Tools: </w:t>
      </w:r>
      <w:r>
        <w:rPr>
          <w:rFonts w:ascii="Calibri" w:cs="Calibri" w:eastAsia="Calibri" w:hAnsi="Calibri"/>
          <w:color w:val="222222"/>
          <w:sz w:val="19"/>
          <w:szCs w:val="19"/>
        </w:rPr>
        <w:t xml:space="preserve">SolidWorks, CATIA, Autodesk Inventor, ABAQUS (FE simulation)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b/>
          <w:bCs/>
          <w:color w:val="222222"/>
          <w:sz w:val="19"/>
          <w:szCs w:val="19"/>
        </w:rPr>
        <w:t xml:space="preserve">Domains: </w:t>
      </w:r>
      <w:r>
        <w:rPr>
          <w:rFonts w:ascii="Calibri" w:cs="Calibri" w:eastAsia="Calibri" w:hAnsi="Calibri"/>
          <w:color w:val="222222"/>
          <w:sz w:val="19"/>
          <w:szCs w:val="19"/>
        </w:rPr>
        <w:t xml:space="preserve">Propulsion, Fluid Dynamics, Multiphase/Spray Flows, Composite Structures, Trajectory Analysis</w:t>
      </w:r>
    </w:p>
    <w:p>
      <w:pPr>
        <w:pBdr>
          <w:bottom w:val="single" w:color="1F3864" w:sz="6" w:space="2"/>
        </w:pBdr>
        <w:spacing w:after="50" w:before="12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RELEVANT PROJECT EXPERIENCE</w:t>
      </w:r>
    </w:p>
    <w:p>
      <w:pPr>
        <w:tabs>
          <w:tab w:val="right" w:pos="9026"/>
        </w:tabs>
        <w:spacing w:after="10" w:before="60"/>
      </w:pPr>
      <w:r>
        <w:rPr>
          <w:rFonts w:ascii="Calibri" w:cs="Calibri" w:eastAsia="Calibri" w:hAnsi="Calibri"/>
          <w:b/>
          <w:bCs/>
          <w:color w:val="111111"/>
          <w:sz w:val="20"/>
          <w:szCs w:val="20"/>
        </w:rPr>
        <w:t xml:space="preserve">Graduate Researcher — Electrostatic Spray &amp; EHD Simulation</w:t>
      </w:r>
      <w:r>
        <w:rPr>
          <w:rFonts w:ascii="Calibri" w:cs="Calibri" w:eastAsia="Calibri" w:hAnsi="Calibri"/>
          <w:i/>
          <w:iCs/>
          <w:color w:val="444444"/>
          <w:sz w:val="18"/>
          <w:szCs w:val="18"/>
        </w:rPr>
        <w:t xml:space="preserve">	Jul 2025 – Present</w:t>
      </w:r>
    </w:p>
    <w:p>
      <w:pPr>
        <w:spacing w:after="30"/>
      </w:pPr>
      <w:r>
        <w:rPr>
          <w:rFonts w:ascii="Calibri" w:cs="Calibri" w:eastAsia="Calibri" w:hAnsi="Calibri"/>
          <w:i/>
          <w:iCs/>
          <w:color w:val="444444"/>
          <w:sz w:val="18"/>
          <w:szCs w:val="18"/>
        </w:rPr>
        <w:t xml:space="preserve">IIT Kanpur, Dept. of Aerospace Engineering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b/>
          <w:bCs/>
          <w:color w:val="222222"/>
          <w:sz w:val="19"/>
          <w:szCs w:val="19"/>
        </w:rPr>
        <w:t xml:space="preserve"/>
      </w:r>
      <w:r>
        <w:rPr>
          <w:rFonts w:ascii="Calibri" w:cs="Calibri" w:eastAsia="Calibri" w:hAnsi="Calibri"/>
          <w:color w:val="222222"/>
          <w:sz w:val="19"/>
          <w:szCs w:val="19"/>
        </w:rPr>
        <w:t xml:space="preserve">Built a custom OpenFOAM solver (sprayElectroFoam) from scratch, integrating electrohydrodynamic (EHD) coupling, Lagrangian droplet tracking, and image-charge force models for spray simulation.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b/>
          <w:bCs/>
          <w:color w:val="222222"/>
          <w:sz w:val="19"/>
          <w:szCs w:val="19"/>
        </w:rPr>
        <w:t xml:space="preserve"/>
      </w:r>
      <w:r>
        <w:rPr>
          <w:rFonts w:ascii="Calibri" w:cs="Calibri" w:eastAsia="Calibri" w:hAnsi="Calibri"/>
          <w:color w:val="222222"/>
          <w:sz w:val="19"/>
          <w:szCs w:val="19"/>
        </w:rPr>
        <w:t xml:space="preserve">Deployed RANS and LES turbulence models on HPC clusters to resolve transient spray plume dynamics, improving prediction accuracy of droplet breakup and stability.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b/>
          <w:bCs/>
          <w:color w:val="222222"/>
          <w:sz w:val="19"/>
          <w:szCs w:val="19"/>
        </w:rPr>
        <w:t xml:space="preserve"/>
      </w:r>
      <w:r>
        <w:rPr>
          <w:rFonts w:ascii="Calibri" w:cs="Calibri" w:eastAsia="Calibri" w:hAnsi="Calibri"/>
          <w:color w:val="222222"/>
          <w:sz w:val="19"/>
          <w:szCs w:val="19"/>
        </w:rPr>
        <w:t xml:space="preserve">Automated post-processing of high-volume simulation datasets in Python and validated droplet morphology against experimental data, reducing manual analysis time.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b/>
          <w:bCs/>
          <w:color w:val="222222"/>
          <w:sz w:val="19"/>
          <w:szCs w:val="19"/>
        </w:rPr>
        <w:t xml:space="preserve"/>
      </w:r>
      <w:r>
        <w:rPr>
          <w:rFonts w:ascii="Calibri" w:cs="Calibri" w:eastAsia="Calibri" w:hAnsi="Calibri"/>
          <w:color w:val="222222"/>
          <w:sz w:val="19"/>
          <w:szCs w:val="19"/>
        </w:rPr>
        <w:t xml:space="preserve">Owned the full CFD pipeline — geometry prep, meshing, parallel solver execution, and statistical reporting — for multiple simulation campaigns.</w:t>
      </w:r>
    </w:p>
    <w:p>
      <w:pPr>
        <w:tabs>
          <w:tab w:val="right" w:pos="9026"/>
        </w:tabs>
        <w:spacing w:after="10" w:before="60"/>
      </w:pPr>
      <w:r>
        <w:rPr>
          <w:rFonts w:ascii="Calibri" w:cs="Calibri" w:eastAsia="Calibri" w:hAnsi="Calibri"/>
          <w:b/>
          <w:bCs/>
          <w:color w:val="111111"/>
          <w:sz w:val="20"/>
          <w:szCs w:val="20"/>
        </w:rPr>
        <w:t xml:space="preserve">Parallel Computing Project — Sparse Matrix Solvers</w:t>
      </w:r>
      <w:r>
        <w:rPr>
          <w:rFonts w:ascii="Calibri" w:cs="Calibri" w:eastAsia="Calibri" w:hAnsi="Calibri"/>
          <w:i/>
          <w:iCs/>
          <w:color w:val="444444"/>
          <w:sz w:val="18"/>
          <w:szCs w:val="18"/>
        </w:rPr>
        <w:t xml:space="preserve">	Jan 2025 – May 2025</w:t>
      </w:r>
    </w:p>
    <w:p>
      <w:pPr>
        <w:spacing w:after="30"/>
      </w:pPr>
      <w:r>
        <w:rPr>
          <w:rFonts w:ascii="Calibri" w:cs="Calibri" w:eastAsia="Calibri" w:hAnsi="Calibri"/>
          <w:i/>
          <w:iCs/>
          <w:color w:val="444444"/>
          <w:sz w:val="18"/>
          <w:szCs w:val="18"/>
        </w:rPr>
        <w:t xml:space="preserve">IIT Kanpur, Course Project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b/>
          <w:bCs/>
          <w:color w:val="222222"/>
          <w:sz w:val="19"/>
          <w:szCs w:val="19"/>
        </w:rPr>
        <w:t xml:space="preserve"/>
      </w:r>
      <w:r>
        <w:rPr>
          <w:rFonts w:ascii="Calibri" w:cs="Calibri" w:eastAsia="Calibri" w:hAnsi="Calibri"/>
          <w:color w:val="222222"/>
          <w:sz w:val="19"/>
          <w:szCs w:val="19"/>
        </w:rPr>
        <w:t xml:space="preserve">Engineered serial, OpenMP, and MPI versions of sparse linear solvers and benchmarked them using PETSc, quantifying speedup and scalability across core counts.</w:t>
      </w:r>
    </w:p>
    <w:p>
      <w:pPr>
        <w:tabs>
          <w:tab w:val="right" w:pos="9026"/>
        </w:tabs>
        <w:spacing w:after="10" w:before="60"/>
      </w:pPr>
      <w:r>
        <w:rPr>
          <w:rFonts w:ascii="Calibri" w:cs="Calibri" w:eastAsia="Calibri" w:hAnsi="Calibri"/>
          <w:b/>
          <w:bCs/>
          <w:color w:val="111111"/>
          <w:sz w:val="20"/>
          <w:szCs w:val="20"/>
        </w:rPr>
        <w:t xml:space="preserve">CFD Analysis — Flow Past a Square Cylinder</w:t>
      </w:r>
      <w:r>
        <w:rPr>
          <w:rFonts w:ascii="Calibri" w:cs="Calibri" w:eastAsia="Calibri" w:hAnsi="Calibri"/>
          <w:i/>
          <w:iCs/>
          <w:color w:val="444444"/>
          <w:sz w:val="18"/>
          <w:szCs w:val="18"/>
        </w:rPr>
        <w:t xml:space="preserve">	Jun 2021 – Oct 2021</w:t>
      </w:r>
    </w:p>
    <w:p>
      <w:pPr>
        <w:spacing w:after="30"/>
      </w:pPr>
      <w:r>
        <w:rPr>
          <w:rFonts w:ascii="Calibri" w:cs="Calibri" w:eastAsia="Calibri" w:hAnsi="Calibri"/>
          <w:i/>
          <w:iCs/>
          <w:color w:val="444444"/>
          <w:sz w:val="18"/>
          <w:szCs w:val="18"/>
        </w:rPr>
        <w:t xml:space="preserve">IIST Thiruvananthapuram, Summer Internship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b/>
          <w:bCs/>
          <w:color w:val="222222"/>
          <w:sz w:val="19"/>
          <w:szCs w:val="19"/>
        </w:rPr>
        <w:t xml:space="preserve"/>
      </w:r>
      <w:r>
        <w:rPr>
          <w:rFonts w:ascii="Calibri" w:cs="Calibri" w:eastAsia="Calibri" w:hAnsi="Calibri"/>
          <w:color w:val="222222"/>
          <w:sz w:val="19"/>
          <w:szCs w:val="19"/>
        </w:rPr>
        <w:t xml:space="preserve">Modeled unsteady vortex-shedding flow at low Reynolds numbers in OpenFOAM and extracted lift/drag coefficients and Strouhal numbers, validating results against published benchmark data.</w:t>
      </w:r>
    </w:p>
    <w:p>
      <w:pPr>
        <w:tabs>
          <w:tab w:val="right" w:pos="9026"/>
        </w:tabs>
        <w:spacing w:after="10" w:before="60"/>
      </w:pPr>
      <w:r>
        <w:rPr>
          <w:rFonts w:ascii="Calibri" w:cs="Calibri" w:eastAsia="Calibri" w:hAnsi="Calibri"/>
          <w:b/>
          <w:bCs/>
          <w:color w:val="111111"/>
          <w:sz w:val="20"/>
          <w:szCs w:val="20"/>
        </w:rPr>
        <w:t xml:space="preserve">Aerospace Vehicle Design — Parachute &amp; Trajectory Systems</w:t>
      </w:r>
      <w:r>
        <w:rPr>
          <w:rFonts w:ascii="Calibri" w:cs="Calibri" w:eastAsia="Calibri" w:hAnsi="Calibri"/>
          <w:i/>
          <w:iCs/>
          <w:color w:val="444444"/>
          <w:sz w:val="18"/>
          <w:szCs w:val="18"/>
        </w:rPr>
        <w:t xml:space="preserve">	Aug 2021 – Nov 2021</w:t>
      </w:r>
    </w:p>
    <w:p>
      <w:pPr>
        <w:spacing w:after="30"/>
      </w:pPr>
      <w:r>
        <w:rPr>
          <w:rFonts w:ascii="Calibri" w:cs="Calibri" w:eastAsia="Calibri" w:hAnsi="Calibri"/>
          <w:i/>
          <w:iCs/>
          <w:color w:val="444444"/>
          <w:sz w:val="18"/>
          <w:szCs w:val="18"/>
        </w:rPr>
        <w:t xml:space="preserve">Mentored by ISRO scientists (VSSC), IIST Thiruvananthapuram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b/>
          <w:bCs/>
          <w:color w:val="222222"/>
          <w:sz w:val="19"/>
          <w:szCs w:val="19"/>
        </w:rPr>
        <w:t xml:space="preserve"/>
      </w:r>
      <w:r>
        <w:rPr>
          <w:rFonts w:ascii="Calibri" w:cs="Calibri" w:eastAsia="Calibri" w:hAnsi="Calibri"/>
          <w:color w:val="222222"/>
          <w:sz w:val="19"/>
          <w:szCs w:val="19"/>
        </w:rPr>
        <w:t xml:space="preserve">Designed and optimized an Inflatable Aerodynamic Decelerator (IAD) and parachute geometry, and developed trajectory-analysis code for descent simulation.</w:t>
      </w:r>
    </w:p>
    <w:p>
      <w:pPr>
        <w:tabs>
          <w:tab w:val="right" w:pos="9026"/>
        </w:tabs>
        <w:spacing w:after="10" w:before="60"/>
      </w:pPr>
      <w:r>
        <w:rPr>
          <w:rFonts w:ascii="Calibri" w:cs="Calibri" w:eastAsia="Calibri" w:hAnsi="Calibri"/>
          <w:b/>
          <w:bCs/>
          <w:color w:val="111111"/>
          <w:sz w:val="20"/>
          <w:szCs w:val="20"/>
        </w:rPr>
        <w:t xml:space="preserve">Failure Analysis of Bio-Inspired Composite Structures</w:t>
      </w:r>
      <w:r>
        <w:rPr>
          <w:rFonts w:ascii="Calibri" w:cs="Calibri" w:eastAsia="Calibri" w:hAnsi="Calibri"/>
          <w:i/>
          <w:iCs/>
          <w:color w:val="444444"/>
          <w:sz w:val="18"/>
          <w:szCs w:val="18"/>
        </w:rPr>
        <w:t xml:space="preserve">	Jan 2022 – May 2022</w:t>
      </w:r>
    </w:p>
    <w:p>
      <w:pPr>
        <w:spacing w:after="30"/>
      </w:pPr>
      <w:r>
        <w:rPr>
          <w:rFonts w:ascii="Calibri" w:cs="Calibri" w:eastAsia="Calibri" w:hAnsi="Calibri"/>
          <w:i/>
          <w:iCs/>
          <w:color w:val="444444"/>
          <w:sz w:val="18"/>
          <w:szCs w:val="18"/>
        </w:rPr>
        <w:t xml:space="preserve">IIST Thiruvananthapuram, B.Tech Thesis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b/>
          <w:bCs/>
          <w:color w:val="222222"/>
          <w:sz w:val="19"/>
          <w:szCs w:val="19"/>
        </w:rPr>
        <w:t xml:space="preserve"/>
      </w:r>
      <w:r>
        <w:rPr>
          <w:rFonts w:ascii="Calibri" w:cs="Calibri" w:eastAsia="Calibri" w:hAnsi="Calibri"/>
          <w:color w:val="222222"/>
          <w:sz w:val="19"/>
          <w:szCs w:val="19"/>
        </w:rPr>
        <w:t xml:space="preserve">Ran finite-element simulations in ABAQUS to characterize strain fields and stress distribution in hierarchical composite structures, then 3D-printed and tensile-tested physical specimens to validate computational stiffness predictions.</w:t>
      </w:r>
    </w:p>
    <w:p>
      <w:pPr>
        <w:pBdr>
          <w:bottom w:val="single" w:color="1F3864" w:sz="6" w:space="2"/>
        </w:pBdr>
        <w:spacing w:after="50" w:before="12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EDUCATION</w:t>
      </w:r>
    </w:p>
    <w:p>
      <w:pPr>
        <w:tabs>
          <w:tab w:val="right" w:pos="9026"/>
        </w:tabs>
        <w:spacing w:after="10" w:before="60"/>
      </w:pPr>
      <w:r>
        <w:rPr>
          <w:rFonts w:ascii="Calibri" w:cs="Calibri" w:eastAsia="Calibri" w:hAnsi="Calibri"/>
          <w:b/>
          <w:bCs/>
          <w:color w:val="111111"/>
          <w:sz w:val="20"/>
          <w:szCs w:val="20"/>
        </w:rPr>
        <w:t xml:space="preserve">M.Tech, Aerospace Engineering (Propulsion) — IIT Kanpur</w:t>
      </w:r>
      <w:r>
        <w:rPr>
          <w:rFonts w:ascii="Calibri" w:cs="Calibri" w:eastAsia="Calibri" w:hAnsi="Calibri"/>
          <w:i/>
          <w:iCs/>
          <w:color w:val="444444"/>
          <w:sz w:val="18"/>
          <w:szCs w:val="18"/>
        </w:rPr>
        <w:t xml:space="preserve">	2024 – Present</w:t>
      </w:r>
    </w:p>
    <w:p>
      <w:pPr>
        <w:tabs>
          <w:tab w:val="right" w:pos="9026"/>
        </w:tabs>
        <w:spacing w:after="10" w:before="60"/>
      </w:pPr>
      <w:r>
        <w:rPr>
          <w:rFonts w:ascii="Calibri" w:cs="Calibri" w:eastAsia="Calibri" w:hAnsi="Calibri"/>
          <w:b/>
          <w:bCs/>
          <w:color w:val="111111"/>
          <w:sz w:val="20"/>
          <w:szCs w:val="20"/>
        </w:rPr>
        <w:t xml:space="preserve">B.Tech, Aerospace Engineering — IIST Thiruvananthapuram</w:t>
      </w:r>
      <w:r>
        <w:rPr>
          <w:rFonts w:ascii="Calibri" w:cs="Calibri" w:eastAsia="Calibri" w:hAnsi="Calibri"/>
          <w:i/>
          <w:iCs/>
          <w:color w:val="444444"/>
          <w:sz w:val="18"/>
          <w:szCs w:val="18"/>
        </w:rPr>
        <w:t xml:space="preserve">	2018 – 2022</w:t>
      </w:r>
    </w:p>
    <w:p>
      <w:pPr>
        <w:pBdr>
          <w:bottom w:val="single" w:color="1F3864" w:sz="6" w:space="2"/>
        </w:pBdr>
        <w:spacing w:after="50" w:before="12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ACHIEVEMENTS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Admitted to IIST Thiruvananthapuram for B.Tech Aerospace Engineering via JEE Advanced (2018).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Qualified GATE 2024 (Aerospace Engineering); selected for M.Tech Propulsion at IIT Kanpur.</w:t>
      </w:r>
    </w:p>
    <w:sectPr>
      <w:pgSz w:w="12240" w:h="15840" w:orient="portrait"/>
      <w:pgMar w:top="400" w:right="700" w:bottom="400" w:left="7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40"/>
        <w:ind w:left="2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gpaz3ed74trm4tdwq6qrp" Type="http://schemas.openxmlformats.org/officeDocument/2006/relationships/hyperlink" Target="https://linkedin.com/in/alokranjan-iitk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2026-06-17T06:43:56.851Z</dcterms:created>
  <dcterms:modified xsi:type="dcterms:W3CDTF">2026-06-17T06:43:56.852Z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