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1044" w:after="18"/>
        <w:ind w:left="0" w:right="5270" w:firstLine="0"/>
        <w:jc w:val="right"/>
      </w:pPr>
      <w:r>
        <w:rPr>
          <w:rFonts w:ascii="" w:hAnsi="" w:eastAsia=""/>
          <w:b/>
          <w:i w:val="0"/>
          <w:color w:val="404040"/>
          <w:sz w:val="36"/>
        </w:rPr>
        <w:t>Alok Ranjan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384"/>
        <w:gridCol w:w="2384"/>
        <w:gridCol w:w="2384"/>
        <w:gridCol w:w="2384"/>
        <w:gridCol w:w="2384"/>
      </w:tblGrid>
      <w:tr>
        <w:trPr>
          <w:trHeight w:hRule="exact" w:val="378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Technical (IT) Project Manager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41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4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1154CC"/>
                <w:sz w:val="20"/>
                <w:u w:val="single"/>
              </w:rPr>
              <w:t>alokranjan04@gmail.com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2" w:after="0"/>
              <w:ind w:left="1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2"/>
              </w:rPr>
              <w:t>KEY SKILLS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Ph: +917042 915552</w:t>
            </w:r>
          </w:p>
        </w:tc>
      </w:tr>
      <w:tr>
        <w:trPr>
          <w:trHeight w:hRule="exact" w:val="45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1442" w:firstLine="0"/>
              <w:jc w:val="right"/>
            </w:pPr>
            <w:r>
              <w:rPr>
                <w:rFonts w:ascii="" w:hAnsi="" w:eastAsia=""/>
                <w:b/>
                <w:i w:val="0"/>
                <w:color w:val="006FBF"/>
                <w:sz w:val="22"/>
              </w:rPr>
              <w:t>SUMMARY</w:t>
            </w:r>
          </w:p>
        </w:tc>
        <w:tc>
          <w:tcPr>
            <w:tcW w:type="dxa" w:w="2384"/>
            <w:vMerge/>
            <w:tcBorders/>
          </w:tcPr>
          <w:p/>
        </w:tc>
        <w:tc>
          <w:tcPr>
            <w:tcW w:type="dxa" w:w="2384"/>
            <w:vMerge/>
            <w:tcBorders/>
          </w:tcPr>
          <w:p/>
        </w:tc>
        <w:tc>
          <w:tcPr>
            <w:tcW w:type="dxa" w:w="2384"/>
            <w:vMerge/>
            <w:tcBorders/>
          </w:tcPr>
          <w:p/>
        </w:tc>
        <w:tc>
          <w:tcPr>
            <w:tcW w:type="dxa" w:w="23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74" w:after="418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8655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980"/>
        <w:gridCol w:w="2980"/>
        <w:gridCol w:w="2980"/>
        <w:gridCol w:w="2980"/>
      </w:tblGrid>
      <w:tr>
        <w:trPr>
          <w:trHeight w:hRule="exact" w:val="314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Highly motivated and results-oriented Senior Project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70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Project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Agile (Scrum), SDLC, Waterfall</w:t>
            </w:r>
          </w:p>
        </w:tc>
      </w:tr>
      <w:tr>
        <w:trPr>
          <w:trHeight w:hRule="exact" w:val="317"/>
        </w:trPr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9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Manager with 15+ years of experience driving successful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Resource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Allocating and optimizing</w:t>
            </w:r>
          </w:p>
        </w:tc>
      </w:tr>
      <w:tr>
        <w:trPr>
          <w:trHeight w:hRule="exact" w:val="283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project execution across diverse industries.</w:t>
            </w:r>
          </w:p>
        </w:tc>
        <w:tc>
          <w:tcPr>
            <w:tcW w:type="dxa" w:w="2980"/>
            <w:vMerge/>
            <w:tcBorders/>
          </w:tcPr>
          <w:p/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resources across projects.</w:t>
            </w:r>
          </w:p>
        </w:tc>
      </w:tr>
      <w:tr>
        <w:trPr>
          <w:trHeight w:hRule="exact" w:val="260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Proven ability to manage complex projects involving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2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Risk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Identifying, assessing, and</w:t>
            </w:r>
          </w:p>
        </w:tc>
      </w:tr>
      <w:tr>
        <w:trPr>
          <w:trHeight w:hRule="exact" w:val="320"/>
        </w:trPr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multiple teams, stakeholders, and workstreams.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12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mitigating project risks.</w:t>
            </w:r>
          </w:p>
        </w:tc>
      </w:tr>
      <w:tr>
        <w:trPr>
          <w:trHeight w:hRule="exact" w:val="240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Skilled in Agile methodologies (Scrum), project</w:t>
            </w:r>
          </w:p>
        </w:tc>
        <w:tc>
          <w:tcPr>
            <w:tcW w:type="dxa" w:w="2980"/>
            <w:vMerge/>
            <w:tcBorders/>
          </w:tcPr>
          <w:p/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Reporting &amp; Metrics: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Creating dashboards, reports,</w:t>
            </w:r>
          </w:p>
        </w:tc>
      </w:tr>
      <w:tr>
        <w:trPr>
          <w:trHeight w:hRule="exact" w:val="303"/>
        </w:trPr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governance frameworks (SDLC), risk management,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10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and presenting KPIs for project performance.</w:t>
            </w:r>
          </w:p>
        </w:tc>
      </w:tr>
      <w:tr>
        <w:trPr>
          <w:trHeight w:hRule="exact" w:val="297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resource allocation, and stakeholder communication.</w:t>
            </w:r>
          </w:p>
        </w:tc>
        <w:tc>
          <w:tcPr>
            <w:tcW w:type="dxa" w:w="2980"/>
            <w:vMerge/>
            <w:tcBorders/>
          </w:tcPr>
          <w:p/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Stakeholder Communication: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Facilitating</w:t>
            </w:r>
          </w:p>
        </w:tc>
      </w:tr>
      <w:tr>
        <w:trPr>
          <w:trHeight w:hRule="exact" w:val="260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Developing and maintaining project plans, tracking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38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communication and collaboration among project</w:t>
            </w:r>
          </w:p>
        </w:tc>
      </w:tr>
      <w:tr>
        <w:trPr>
          <w:trHeight w:hRule="exact" w:val="300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progress, and ensuring adherence to timelines and</w:t>
            </w:r>
          </w:p>
        </w:tc>
        <w:tc>
          <w:tcPr>
            <w:tcW w:type="dxa" w:w="2980"/>
            <w:vMerge/>
            <w:tcBorders/>
          </w:tcPr>
          <w:p/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stakeholders.</w:t>
            </w:r>
          </w:p>
        </w:tc>
      </w:tr>
      <w:tr>
        <w:trPr>
          <w:trHeight w:hRule="exact" w:val="258"/>
        </w:trPr>
        <w:tc>
          <w:tcPr>
            <w:tcW w:type="dxa" w:w="2980"/>
            <w:vMerge/>
            <w:tcBorders/>
          </w:tcPr>
          <w:p/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budgets.</w:t>
            </w:r>
          </w:p>
        </w:tc>
        <w:tc>
          <w:tcPr>
            <w:tcW w:type="dxa" w:w="2980"/>
            <w:vMerge/>
            <w:tcBorders/>
          </w:tcPr>
          <w:p/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12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Change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Reviewing and managing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388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>change requests.</w:t>
      </w:r>
    </w:p>
    <w:p>
      <w:pPr>
        <w:autoSpaceDN w:val="0"/>
        <w:tabs>
          <w:tab w:pos="6524" w:val="left"/>
        </w:tabs>
        <w:autoSpaceDE w:val="0"/>
        <w:widowControl/>
        <w:spacing w:line="245" w:lineRule="auto" w:before="36" w:after="0"/>
        <w:ind w:left="6164" w:right="144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●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Team Management:</w:t>
      </w:r>
      <w:r>
        <w:rPr>
          <w:rFonts w:ascii="" w:hAnsi="" w:eastAsia=""/>
          <w:b w:val="0"/>
          <w:i w:val="0"/>
          <w:color w:val="000000"/>
          <w:sz w:val="22"/>
        </w:rPr>
        <w:t xml:space="preserve"> Leading and motivating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cross-functional teams with diverse skillsets.</w:t>
      </w:r>
    </w:p>
    <w:p>
      <w:pPr>
        <w:autoSpaceDN w:val="0"/>
        <w:tabs>
          <w:tab w:pos="6524" w:val="left"/>
        </w:tabs>
        <w:autoSpaceDE w:val="0"/>
        <w:widowControl/>
        <w:spacing w:line="245" w:lineRule="auto" w:before="36" w:after="0"/>
        <w:ind w:left="6164" w:right="86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●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Software Development:</w:t>
      </w:r>
      <w:r>
        <w:rPr>
          <w:rFonts w:ascii="" w:hAnsi="" w:eastAsia=""/>
          <w:b w:val="0"/>
          <w:i w:val="0"/>
          <w:color w:val="000000"/>
          <w:sz w:val="22"/>
        </w:rPr>
        <w:t xml:space="preserve"> Experience working with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ReactJS, HTML, CSS, javascript and DevOps teams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(from previous experience).</w:t>
      </w:r>
    </w:p>
    <w:p>
      <w:pPr>
        <w:autoSpaceDN w:val="0"/>
        <w:autoSpaceDE w:val="0"/>
        <w:widowControl/>
        <w:spacing w:line="197" w:lineRule="auto" w:before="50" w:after="0"/>
        <w:ind w:left="738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PROFESSIONAL EXPERIENCE</w:t>
      </w:r>
    </w:p>
    <w:p>
      <w:pPr>
        <w:autoSpaceDN w:val="0"/>
        <w:autoSpaceDE w:val="0"/>
        <w:widowControl/>
        <w:spacing w:line="240" w:lineRule="auto" w:before="240" w:after="0"/>
        <w:ind w:left="7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20509" cy="27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509" cy="2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10" w:after="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ArteezHR Pvt. Ltd.</w:t>
      </w:r>
    </w:p>
    <w:p>
      <w:pPr>
        <w:autoSpaceDN w:val="0"/>
        <w:autoSpaceDE w:val="0"/>
        <w:widowControl/>
        <w:spacing w:line="197" w:lineRule="auto" w:before="94" w:after="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Team – Aerohyre, mockskill</w:t>
      </w:r>
    </w:p>
    <w:p>
      <w:pPr>
        <w:autoSpaceDN w:val="0"/>
        <w:tabs>
          <w:tab w:pos="4680" w:val="left"/>
          <w:tab w:pos="4920" w:val="left"/>
          <w:tab w:pos="6810" w:val="left"/>
          <w:tab w:pos="7010" w:val="left"/>
          <w:tab w:pos="8472" w:val="left"/>
        </w:tabs>
        <w:autoSpaceDE w:val="0"/>
        <w:widowControl/>
        <w:spacing w:line="240" w:lineRule="auto" w:before="60" w:after="0"/>
        <w:ind w:left="704" w:right="0" w:firstLine="0"/>
        <w:jc w:val="left"/>
      </w:pPr>
      <w:r>
        <w:rPr>
          <w:rFonts w:ascii="" w:hAnsi="" w:eastAsia=""/>
          <w:b/>
          <w:i w:val="0"/>
          <w:color w:val="006FBF"/>
          <w:sz w:val="21"/>
        </w:rPr>
        <w:t>Role –Technical Project Manager</w:t>
      </w:r>
      <w:r>
        <w:tab/>
      </w:r>
      <w:r>
        <w:drawing>
          <wp:inline xmlns:a="http://schemas.openxmlformats.org/drawingml/2006/main" xmlns:pic="http://schemas.openxmlformats.org/drawingml/2006/picture">
            <wp:extent cx="238760" cy="124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24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>Mar ’22 – Till Date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 xml:space="preserve">Delhi, IN </w:t>
      </w:r>
      <w:r>
        <w:tab/>
      </w:r>
      <w:r>
        <w:rPr>
          <w:rFonts w:ascii="" w:hAnsi="" w:eastAsia=""/>
          <w:b/>
          <w:i w:val="0"/>
          <w:color w:val="006FBF"/>
          <w:sz w:val="20"/>
        </w:rPr>
        <w:t>Project Type:</w:t>
      </w:r>
      <w:r>
        <w:rPr>
          <w:rFonts w:ascii="" w:hAnsi="" w:eastAsia=""/>
          <w:b/>
          <w:i w:val="0"/>
          <w:color w:val="404040"/>
          <w:sz w:val="20"/>
        </w:rPr>
        <w:t xml:space="preserve"> Web Application</w:t>
      </w:r>
    </w:p>
    <w:p>
      <w:pPr>
        <w:autoSpaceDN w:val="0"/>
        <w:tabs>
          <w:tab w:pos="1080" w:val="left"/>
        </w:tabs>
        <w:autoSpaceDE w:val="0"/>
        <w:widowControl/>
        <w:spacing w:line="226" w:lineRule="auto" w:before="31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Led a 12-person team to launch Aerohyre.com successfully within 6 months.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70" w:after="0"/>
        <w:ind w:left="720" w:right="1152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Created detailed project plans, assigned tasks, and allocated resources effectively.</w:t>
      </w:r>
      <w:r>
        <w:rPr>
          <w:rFonts w:ascii="" w:hAnsi="" w:eastAsia=""/>
          <w:b w:val="0"/>
          <w:i w:val="0"/>
          <w:color w:val="404040"/>
          <w:sz w:val="20"/>
        </w:rPr>
        <w:t xml:space="preserve"> For example, I prioritized tasks and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streamlined processes to meet tight deadlines.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68" w:after="0"/>
        <w:ind w:left="720" w:right="72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Identified and addressed potential risks proactively.</w:t>
      </w:r>
      <w:r>
        <w:rPr>
          <w:rFonts w:ascii="" w:hAnsi="" w:eastAsia=""/>
          <w:b w:val="0"/>
          <w:i w:val="0"/>
          <w:color w:val="404040"/>
          <w:sz w:val="20"/>
        </w:rPr>
        <w:t xml:space="preserve"> For instance, I prepared for API integration delays by having alternative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data sources ready.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68" w:after="0"/>
        <w:ind w:left="720" w:right="144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Ensured strong team communication and collaboration.</w:t>
      </w:r>
      <w:r>
        <w:rPr>
          <w:rFonts w:ascii="" w:hAnsi="" w:eastAsia=""/>
          <w:b w:val="0"/>
          <w:i w:val="0"/>
          <w:color w:val="404040"/>
          <w:sz w:val="20"/>
        </w:rPr>
        <w:t xml:space="preserve"> I held regular meetings, encouraged open discussions, and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leveraged team expertise to solve challenges.</w:t>
      </w:r>
    </w:p>
    <w:p>
      <w:pPr>
        <w:autoSpaceDN w:val="0"/>
        <w:tabs>
          <w:tab w:pos="1080" w:val="left"/>
        </w:tabs>
        <w:autoSpaceDE w:val="0"/>
        <w:widowControl/>
        <w:spacing w:line="228" w:lineRule="auto" w:before="6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Managed diverse project teams,</w:t>
      </w:r>
      <w:r>
        <w:rPr>
          <w:rFonts w:ascii="" w:hAnsi="" w:eastAsia=""/>
          <w:b/>
          <w:i w:val="0"/>
          <w:color w:val="404040"/>
          <w:sz w:val="20"/>
        </w:rPr>
        <w:t xml:space="preserve"> fostering collaboration and achieving project goals</w:t>
      </w:r>
      <w:r>
        <w:rPr>
          <w:rFonts w:ascii="" w:hAnsi="" w:eastAsia=""/>
          <w:b w:val="0"/>
          <w:i w:val="0"/>
          <w:color w:val="404040"/>
          <w:sz w:val="20"/>
        </w:rPr>
        <w:t>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68" w:after="0"/>
        <w:ind w:left="720" w:right="72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Managed project budgets,</w:t>
      </w:r>
      <w:r>
        <w:rPr>
          <w:rFonts w:ascii="" w:hAnsi="" w:eastAsia=""/>
          <w:b w:val="0"/>
          <w:i w:val="0"/>
          <w:color w:val="404040"/>
          <w:sz w:val="20"/>
        </w:rPr>
        <w:t xml:space="preserve"> ensuring they stayed within limits and obtained necessary approvals. For Aerohyre.com, I closely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 xml:space="preserve">monitored the project budget, ensuring that expenses aligned with the approved budget and obtained necessary approvals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for any budget adjustments.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70" w:after="0"/>
        <w:ind w:left="720" w:right="1296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Maintained clear communication with stakeholders,</w:t>
      </w:r>
      <w:r>
        <w:rPr>
          <w:rFonts w:ascii="" w:hAnsi="" w:eastAsia=""/>
          <w:b w:val="0"/>
          <w:i w:val="0"/>
          <w:color w:val="404040"/>
          <w:sz w:val="20"/>
        </w:rPr>
        <w:t xml:space="preserve"> providing regular project monthly (after 2 scrums) updates and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 xml:space="preserve">addressing their concerns promptly. I provided weekly project updates to Aerohyre.com's stakeholders, including the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executive team and investors, and addressed their concerns in a timely manner.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70" w:after="0"/>
        <w:ind w:left="720" w:right="1152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Ensured high-quality work</w:t>
      </w:r>
      <w:r>
        <w:rPr>
          <w:rFonts w:ascii="" w:hAnsi="" w:eastAsia=""/>
          <w:b w:val="0"/>
          <w:i w:val="0"/>
          <w:color w:val="404040"/>
          <w:sz w:val="20"/>
        </w:rPr>
        <w:t xml:space="preserve"> through thorough testing and validation. For Aerohyre.com, I conducted rigorous testing to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ensure that the platform met quality standards and was free from bugs before launch.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70" w:after="0"/>
        <w:ind w:left="720" w:right="864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Worked effectively with external vendors</w:t>
      </w:r>
      <w:r>
        <w:rPr>
          <w:rFonts w:ascii="" w:hAnsi="" w:eastAsia=""/>
          <w:b w:val="0"/>
          <w:i w:val="0"/>
          <w:color w:val="404040"/>
          <w:sz w:val="20"/>
        </w:rPr>
        <w:t xml:space="preserve"> to achieve project goals. I collaborated with a third-party vendor to develop the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Aerohyre.com platform, ensuring that their work aligned with our project objectives and timelines.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68" w:after="0"/>
        <w:ind w:left="720" w:right="576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Managed changes to the project scope</w:t>
      </w:r>
      <w:r>
        <w:rPr>
          <w:rFonts w:ascii="" w:hAnsi="" w:eastAsia=""/>
          <w:b w:val="0"/>
          <w:i w:val="0"/>
          <w:color w:val="404040"/>
          <w:sz w:val="20"/>
        </w:rPr>
        <w:t xml:space="preserve"> smoothly to minimize disruptions. When a new feature was added to Aerohyre.com's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 xml:space="preserve">scope, I effectively managed the change by assessing its impact on the project timeline and resources, and implementing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necessary adjustments to ensure project success.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68" w:after="0"/>
        <w:ind w:left="720" w:right="144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Kept detailed records of</w:t>
      </w:r>
      <w:r>
        <w:rPr>
          <w:rFonts w:ascii="" w:hAnsi="" w:eastAsia=""/>
          <w:b/>
          <w:i w:val="0"/>
          <w:color w:val="404040"/>
          <w:sz w:val="20"/>
        </w:rPr>
        <w:t xml:space="preserve"> project requirements, specifications, and meetings</w:t>
      </w:r>
      <w:r>
        <w:rPr>
          <w:rFonts w:ascii="" w:hAnsi="" w:eastAsia=""/>
          <w:b w:val="0"/>
          <w:i w:val="0"/>
          <w:color w:val="404040"/>
          <w:sz w:val="20"/>
        </w:rPr>
        <w:t xml:space="preserve">. I maintained a comprehensive project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documentation for Aerohyre.com, including requirements, specifications, meeting minutes, and change requests.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70" w:after="0"/>
        <w:ind w:left="720" w:right="72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Provided leadership and guidance</w:t>
      </w:r>
      <w:r>
        <w:rPr>
          <w:rFonts w:ascii="" w:hAnsi="" w:eastAsia=""/>
          <w:b w:val="0"/>
          <w:i w:val="0"/>
          <w:color w:val="404040"/>
          <w:sz w:val="20"/>
        </w:rPr>
        <w:t xml:space="preserve"> to team members, fostering a positive work environment. I mentored team members on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Aerohyre.com and provided them with the necessary guidance and support to succeed in their roles.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080" w:val="left"/>
        </w:tabs>
        <w:autoSpaceDE w:val="0"/>
        <w:widowControl/>
        <w:spacing w:line="245" w:lineRule="auto" w:before="974" w:after="0"/>
        <w:ind w:left="720" w:right="864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/>
          <w:i w:val="0"/>
          <w:color w:val="404040"/>
          <w:sz w:val="20"/>
        </w:rPr>
        <w:t>Reviewed project outcomes</w:t>
      </w:r>
      <w:r>
        <w:rPr>
          <w:rFonts w:ascii="" w:hAnsi="" w:eastAsia=""/>
          <w:b w:val="0"/>
          <w:i w:val="0"/>
          <w:color w:val="404040"/>
          <w:sz w:val="20"/>
        </w:rPr>
        <w:t xml:space="preserve"> to learn from the experience and improve future projects. After the successful launch of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 xml:space="preserve">Aerohyre.com, I conducted a post-project evaluation to assess the project's outcomes, identify lessons learned, and inform 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future projects.</w:t>
      </w:r>
    </w:p>
    <w:p>
      <w:pPr>
        <w:autoSpaceDN w:val="0"/>
        <w:autoSpaceDE w:val="0"/>
        <w:widowControl/>
        <w:spacing w:line="197" w:lineRule="auto" w:before="652" w:after="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TaskUs – Product Manager</w:t>
      </w:r>
    </w:p>
    <w:p>
      <w:pPr>
        <w:autoSpaceDN w:val="0"/>
        <w:autoSpaceDE w:val="0"/>
        <w:widowControl/>
        <w:spacing w:line="197" w:lineRule="auto" w:before="96" w:after="28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Product- Survey Tool, Task Verse, Moodscaling App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1987"/>
        <w:gridCol w:w="1987"/>
        <w:gridCol w:w="1987"/>
        <w:gridCol w:w="1987"/>
        <w:gridCol w:w="1987"/>
        <w:gridCol w:w="1987"/>
      </w:tblGrid>
      <w:tr>
        <w:trPr>
          <w:trHeight w:hRule="exact" w:val="432"/>
        </w:trPr>
        <w:tc>
          <w:tcPr>
            <w:tcW w:type="dxa" w:w="31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1"/>
              </w:rPr>
              <w:t>Role - Product Manager</w:t>
            </w:r>
          </w:p>
        </w:tc>
        <w:tc>
          <w:tcPr>
            <w:tcW w:type="dxa" w:w="2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12445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1244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Aug ’21 – Dec’22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Gurgaon, IN</w:t>
            </w:r>
          </w:p>
        </w:tc>
        <w:tc>
          <w:tcPr>
            <w:tcW w:type="dxa" w:w="28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3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Project Type</w:t>
            </w:r>
            <w:r>
              <w:rPr>
                <w:rFonts w:ascii="" w:hAnsi="" w:eastAsia=""/>
                <w:b w:val="0"/>
                <w:i w:val="0"/>
                <w:color w:val="006FBF"/>
                <w:sz w:val="20"/>
              </w:rPr>
              <w:t>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Web Apps</w:t>
            </w:r>
          </w:p>
        </w:tc>
      </w:tr>
      <w:tr>
        <w:trPr>
          <w:trHeight w:hRule="exact" w:val="44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1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Oversaw development of large-scale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software applications using Agile methodologies</w:t>
            </w:r>
          </w:p>
        </w:tc>
      </w:tr>
      <w:tr>
        <w:trPr>
          <w:trHeight w:hRule="exact" w:val="30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Collaborated with cross-functional teams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to define project scope, objectives, and technical requirements</w:t>
            </w:r>
          </w:p>
        </w:tc>
      </w:tr>
      <w:tr>
        <w:trPr>
          <w:trHeight w:hRule="exact" w:val="32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Managed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project budgets and resources across multiple concurrent projects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, each valued over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₹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10 Crores</w:t>
            </w:r>
          </w:p>
        </w:tc>
      </w:tr>
      <w:tr>
        <w:trPr>
          <w:trHeight w:hRule="exact" w:val="30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Implemented continuous improvement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initiatives, enhancing team productivity by 25%</w:t>
            </w:r>
          </w:p>
        </w:tc>
      </w:tr>
      <w:tr>
        <w:trPr>
          <w:trHeight w:hRule="exact" w:val="730"/>
        </w:trPr>
        <w:tc>
          <w:tcPr>
            <w:tcW w:type="dxa" w:w="3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1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Tracked relevant OKRs/KPIs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to measure project success and drive improvements</w:t>
            </w:r>
          </w:p>
        </w:tc>
      </w:tr>
    </w:tbl>
    <w:p>
      <w:pPr>
        <w:autoSpaceDN w:val="0"/>
        <w:autoSpaceDE w:val="0"/>
        <w:widowControl/>
        <w:spacing w:line="197" w:lineRule="auto" w:before="250" w:after="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Concentrix – Senior Manager</w:t>
      </w:r>
    </w:p>
    <w:p>
      <w:pPr>
        <w:autoSpaceDN w:val="0"/>
        <w:autoSpaceDE w:val="0"/>
        <w:widowControl/>
        <w:spacing w:line="197" w:lineRule="auto" w:before="94" w:after="3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Client - Korean Airlines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1987"/>
        <w:gridCol w:w="1987"/>
        <w:gridCol w:w="1987"/>
        <w:gridCol w:w="1987"/>
        <w:gridCol w:w="1987"/>
        <w:gridCol w:w="1987"/>
      </w:tblGrid>
      <w:tr>
        <w:trPr>
          <w:trHeight w:hRule="exact" w:val="436"/>
        </w:trPr>
        <w:tc>
          <w:tcPr>
            <w:tcW w:type="dxa" w:w="35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1"/>
              </w:rPr>
              <w:t>Role - Developer Project Manager</w:t>
            </w:r>
          </w:p>
        </w:tc>
        <w:tc>
          <w:tcPr>
            <w:tcW w:type="dxa" w:w="2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8760" cy="1244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12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Oct ’15 – Aug’21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Gurgaon, IN</w:t>
            </w:r>
          </w:p>
        </w:tc>
        <w:tc>
          <w:tcPr>
            <w:tcW w:type="dxa" w:w="28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3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Project Type</w:t>
            </w:r>
            <w:r>
              <w:rPr>
                <w:rFonts w:ascii="" w:hAnsi="" w:eastAsia=""/>
                <w:b w:val="0"/>
                <w:i w:val="0"/>
                <w:color w:val="006FBF"/>
                <w:sz w:val="20"/>
              </w:rPr>
              <w:t>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Web Apps</w:t>
            </w:r>
          </w:p>
        </w:tc>
      </w:tr>
      <w:tr>
        <w:trPr>
          <w:trHeight w:hRule="exact" w:val="44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Led complex technical projects, overseeing the full product lifecycle from concept to delivery</w:t>
            </w:r>
          </w:p>
        </w:tc>
      </w:tr>
      <w:tr>
        <w:trPr>
          <w:trHeight w:hRule="exact" w:val="30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Implemented strategic initiatives resulting in 20% cost savings and improved project delivery times</w:t>
            </w:r>
          </w:p>
        </w:tc>
      </w:tr>
      <w:tr>
        <w:trPr>
          <w:trHeight w:hRule="exact" w:val="32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Facilitated and planned change management and release management activities</w:t>
            </w:r>
          </w:p>
        </w:tc>
      </w:tr>
      <w:tr>
        <w:trPr>
          <w:trHeight w:hRule="exact" w:val="30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Identified inter-team technical dependencies and gaps in technical management</w:t>
            </w:r>
          </w:p>
        </w:tc>
      </w:tr>
      <w:tr>
        <w:trPr>
          <w:trHeight w:hRule="exact" w:val="710"/>
        </w:trPr>
        <w:tc>
          <w:tcPr>
            <w:tcW w:type="dxa" w:w="3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Drove technical and regulatory consistency across workstreams, contributing to documentation for ongoing maintenance</w:t>
            </w:r>
          </w:p>
        </w:tc>
      </w:tr>
      <w:tr>
        <w:trPr>
          <w:trHeight w:hRule="exact" w:val="486"/>
        </w:trPr>
        <w:tc>
          <w:tcPr>
            <w:tcW w:type="dxa" w:w="10600"/>
            <w:gridSpan w:val="6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6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Tarams, WDC, ABB, CA Technology</w:t>
            </w:r>
          </w:p>
        </w:tc>
      </w:tr>
      <w:tr>
        <w:trPr>
          <w:trHeight w:hRule="exact" w:val="464"/>
        </w:trPr>
        <w:tc>
          <w:tcPr>
            <w:tcW w:type="dxa" w:w="35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1"/>
              </w:rPr>
              <w:t>Role - Software Engineer</w:t>
            </w:r>
          </w:p>
        </w:tc>
        <w:tc>
          <w:tcPr>
            <w:tcW w:type="dxa" w:w="2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8760" cy="190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Juy’07 – Aug’15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Bangalore, IN</w:t>
            </w:r>
          </w:p>
        </w:tc>
        <w:tc>
          <w:tcPr>
            <w:tcW w:type="dxa" w:w="28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3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Project Type</w:t>
            </w:r>
            <w:r>
              <w:rPr>
                <w:rFonts w:ascii="" w:hAnsi="" w:eastAsia=""/>
                <w:b w:val="0"/>
                <w:i w:val="0"/>
                <w:color w:val="006FBF"/>
                <w:sz w:val="20"/>
              </w:rPr>
              <w:t>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Web Apps</w:t>
            </w:r>
          </w:p>
        </w:tc>
      </w:tr>
      <w:tr>
        <w:trPr>
          <w:trHeight w:hRule="exact" w:val="460"/>
        </w:trPr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4"/>
              </w:rPr>
              <w:t>●</w:t>
            </w:r>
          </w:p>
        </w:tc>
        <w:tc>
          <w:tcPr>
            <w:tcW w:type="dxa" w:w="1023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Worked as a Full Stack Developer, built elearning app,ecommerce , asset management &amp; security web apps on HTML, CSS,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Javascript, NodeJS, Python &amp; MySQL</w:t>
      </w:r>
    </w:p>
    <w:p>
      <w:pPr>
        <w:autoSpaceDN w:val="0"/>
        <w:autoSpaceDE w:val="0"/>
        <w:widowControl/>
        <w:spacing w:line="197" w:lineRule="auto" w:before="404" w:after="0"/>
        <w:ind w:left="884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CERTIFICATION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5280" cy="38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04" w:after="0"/>
        <w:ind w:left="884" w:right="0" w:firstLine="0"/>
        <w:jc w:val="left"/>
      </w:pPr>
      <w:r>
        <w:rPr>
          <w:rFonts w:ascii="" w:hAnsi="" w:eastAsia=""/>
          <w:b/>
          <w:i w:val="0"/>
          <w:color w:val="404040"/>
          <w:sz w:val="20"/>
        </w:rPr>
        <w:t>Google Project Management Certificate (Coursera)</w:t>
      </w:r>
    </w:p>
    <w:p>
      <w:pPr>
        <w:autoSpaceDN w:val="0"/>
        <w:autoSpaceDE w:val="0"/>
        <w:widowControl/>
        <w:spacing w:line="197" w:lineRule="auto" w:before="98" w:after="0"/>
        <w:ind w:left="884" w:right="0" w:firstLine="0"/>
        <w:jc w:val="left"/>
      </w:pPr>
      <w:r>
        <w:rPr>
          <w:rFonts w:ascii="" w:hAnsi="" w:eastAsia=""/>
          <w:b/>
          <w:i w:val="0"/>
          <w:color w:val="404040"/>
          <w:sz w:val="20"/>
        </w:rPr>
        <w:t>Product Analytics Certificate (Jan 2023)</w:t>
      </w:r>
    </w:p>
    <w:p>
      <w:pPr>
        <w:autoSpaceDN w:val="0"/>
        <w:autoSpaceDE w:val="0"/>
        <w:widowControl/>
        <w:spacing w:line="197" w:lineRule="auto" w:before="98" w:after="0"/>
        <w:ind w:left="884" w:right="0" w:firstLine="0"/>
        <w:jc w:val="left"/>
      </w:pPr>
      <w:r>
        <w:rPr>
          <w:rFonts w:ascii="" w:hAnsi="" w:eastAsia=""/>
          <w:b/>
          <w:i w:val="0"/>
          <w:color w:val="404040"/>
          <w:sz w:val="20"/>
        </w:rPr>
        <w:t>Google Analytics Certificate (Nov 2022)</w:t>
      </w:r>
    </w:p>
    <w:p>
      <w:pPr>
        <w:autoSpaceDN w:val="0"/>
        <w:autoSpaceDE w:val="0"/>
        <w:widowControl/>
        <w:spacing w:line="197" w:lineRule="auto" w:before="400" w:after="0"/>
        <w:ind w:left="884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PERSONAL Details</w:t>
      </w:r>
    </w:p>
    <w:p>
      <w:pPr>
        <w:autoSpaceDN w:val="0"/>
        <w:autoSpaceDE w:val="0"/>
        <w:widowControl/>
        <w:spacing w:line="240" w:lineRule="auto" w:before="298" w:after="36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5280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384"/>
        <w:gridCol w:w="2384"/>
        <w:gridCol w:w="2384"/>
        <w:gridCol w:w="2384"/>
        <w:gridCol w:w="2384"/>
      </w:tblGrid>
      <w:tr>
        <w:trPr>
          <w:trHeight w:hRule="exact" w:val="280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Name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: Alok Ranjan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Date of Birth</w:t>
            </w:r>
          </w:p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: 27-08-1982</w:t>
            </w:r>
          </w:p>
        </w:tc>
      </w:tr>
      <w:tr>
        <w:trPr>
          <w:trHeight w:hRule="exact" w:val="300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6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Marital Status: Married</w:t>
            </w:r>
          </w:p>
        </w:tc>
        <w:tc>
          <w:tcPr>
            <w:tcW w:type="dxa" w:w="4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Passport Number : Z4579538</w:t>
            </w:r>
          </w:p>
        </w:tc>
      </w:tr>
      <w:tr>
        <w:trPr>
          <w:trHeight w:hRule="exact" w:val="300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7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Mobile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: +91-7042915552</w:t>
            </w:r>
          </w:p>
        </w:tc>
        <w:tc>
          <w:tcPr>
            <w:tcW w:type="dxa" w:w="1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Email</w:t>
            </w:r>
          </w:p>
        </w:tc>
        <w:tc>
          <w:tcPr>
            <w:tcW w:type="dxa" w:w="2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: alokranjan04@gmail.com</w:t>
            </w:r>
          </w:p>
        </w:tc>
      </w:tr>
      <w:tr>
        <w:trPr>
          <w:trHeight w:hRule="exact" w:val="300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7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Address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: E-311, Ace City, Noida Ect , Greater Noida West-201306</w:t>
            </w:r>
          </w:p>
        </w:tc>
        <w:tc>
          <w:tcPr>
            <w:tcW w:type="dxa" w:w="2384"/>
            <w:vMerge/>
            <w:tcBorders/>
          </w:tcPr>
          <w:p/>
        </w:tc>
        <w:tc>
          <w:tcPr>
            <w:tcW w:type="dxa" w:w="238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6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Preferred Loc : Bangalore, Delhi, Hyderabad ,Pune, Mumbai</w:t>
            </w:r>
          </w:p>
        </w:tc>
        <w:tc>
          <w:tcPr>
            <w:tcW w:type="dxa" w:w="2384"/>
            <w:vMerge/>
            <w:tcBorders/>
          </w:tcPr>
          <w:p/>
        </w:tc>
        <w:tc>
          <w:tcPr>
            <w:tcW w:type="dxa" w:w="23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