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8"/>
        <w:ind w:left="0" w:right="0"/>
      </w:pPr>
    </w:p>
    <w:p>
      <w:pPr>
        <w:autoSpaceDN w:val="0"/>
        <w:autoSpaceDE w:val="0"/>
        <w:widowControl/>
        <w:spacing w:line="550" w:lineRule="exact" w:before="0" w:after="2"/>
        <w:ind w:left="12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40"/>
        </w:rPr>
        <w:t xml:space="preserve">DEEPAK KUMAR CHANDRA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2866"/>
        <w:gridCol w:w="2866"/>
        <w:gridCol w:w="2866"/>
        <w:gridCol w:w="2866"/>
      </w:tblGrid>
      <w:tr>
        <w:trPr>
          <w:trHeight w:hRule="exact" w:val="292"/>
        </w:trPr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6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📞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+ 917982823272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79" cy="914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" cy="91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" w:after="0"/>
              <w:ind w:left="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 dkchandra4488@gmail.com </w:t>
            </w:r>
          </w:p>
        </w:tc>
      </w:tr>
      <w:tr>
        <w:trPr>
          <w:trHeight w:hRule="exact" w:val="288"/>
        </w:trPr>
        <w:tc>
          <w:tcPr>
            <w:tcW w:type="dxa" w:w="364"/>
            <w:tcBorders>
              <w:end w:sz="45.60000000000002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9860" cy="1435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" cy="1435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16"/>
            <w:gridSpan w:val="3"/>
            <w:tcBorders>
              <w:start w:sz="45.60000000000002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https://www.linkedin.com/in/deepak-chandra-0a80221b8 </w:t>
            </w:r>
          </w:p>
        </w:tc>
      </w:tr>
    </w:tbl>
    <w:p>
      <w:pPr>
        <w:autoSpaceDN w:val="0"/>
        <w:autoSpaceDE w:val="0"/>
        <w:widowControl/>
        <w:spacing w:line="266" w:lineRule="auto" w:before="238" w:after="0"/>
        <w:ind w:left="27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xperienced QA Engineer with 5+ years of experience majorly in Manual &amp; Automation Testing using selenium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 Java/BDD-Cucumber, Mobile, Database and API &amp; Performance (Load+Stress+Volume testing) testing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having working skills in Agile-Scrum and Sprints. Participated in creating framework from scratch. Maintain test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script using CI/CD tool like Git &amp; GitLab. </w:t>
      </w:r>
    </w:p>
    <w:p>
      <w:pPr>
        <w:autoSpaceDN w:val="0"/>
        <w:autoSpaceDE w:val="0"/>
        <w:widowControl/>
        <w:spacing w:line="240" w:lineRule="auto" w:before="186" w:after="236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136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866"/>
        <w:gridCol w:w="2866"/>
        <w:gridCol w:w="2866"/>
        <w:gridCol w:w="2866"/>
      </w:tblGrid>
      <w:tr>
        <w:trPr>
          <w:trHeight w:hRule="exact" w:val="1224"/>
        </w:trPr>
        <w:tc>
          <w:tcPr>
            <w:tcW w:type="dxa" w:w="2694"/>
            <w:vMerge w:val="restart"/>
            <w:tcBorders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6" w:val="left"/>
                <w:tab w:pos="462" w:val="left"/>
                <w:tab w:pos="606" w:val="left"/>
              </w:tabs>
              <w:autoSpaceDE w:val="0"/>
              <w:widowControl/>
              <w:spacing w:line="366" w:lineRule="exact" w:before="36" w:after="0"/>
              <w:ind w:left="178" w:right="288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  <w:u w:val="single"/>
              </w:rPr>
              <w:t>SKILLS &amp; TOOLS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Selenium with Java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Maven-POM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TestNG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Data Driven &amp;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Keyword Driven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Framework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Git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Jenkins (CI/CD)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Mobile Testing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SQL Server MySQL-</w:t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Database Testing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Postman- API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Testing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Jmeter - Load &amp;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Stress Testing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Loader.io - Load &amp; </w:t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Stress Testing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TDD/BDD &amp;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Cucumber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Jira- Agile &amp; Scrum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Bugzilla </w:t>
            </w:r>
          </w:p>
        </w:tc>
        <w:tc>
          <w:tcPr>
            <w:tcW w:type="dxa" w:w="8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344" w:lineRule="exact" w:before="132" w:after="0"/>
              <w:ind w:left="308" w:right="3312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30"/>
                <w:u w:val="single"/>
              </w:rPr>
              <w:t>EXPERIENCE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30"/>
              </w:rPr>
              <w:t xml:space="preserve"> </w:t>
            </w:r>
            <w:r>
              <w:br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6"/>
              </w:rPr>
              <w:t xml:space="preserve">Elixir Softech Pvt Ltd (Testing Engineer)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08/2021- Till date</w:t>
            </w:r>
          </w:p>
        </w:tc>
      </w:tr>
      <w:tr>
        <w:trPr>
          <w:trHeight w:hRule="exact" w:val="360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8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Involved in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test planning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strategy for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Web and Mobile Application testing.</w:t>
            </w:r>
          </w:p>
        </w:tc>
      </w:tr>
      <w:tr>
        <w:trPr>
          <w:trHeight w:hRule="exact" w:val="276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Have written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3000+ test cases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for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manual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&amp;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1000+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for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automation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testing. </w:t>
            </w:r>
          </w:p>
        </w:tc>
      </w:tr>
      <w:tr>
        <w:trPr>
          <w:trHeight w:hRule="exact" w:val="264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Create test automation script in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Java language using Selenium.</w:t>
            </w:r>
          </w:p>
        </w:tc>
      </w:tr>
      <w:tr>
        <w:trPr>
          <w:trHeight w:hRule="exact" w:val="280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Maintain all test scripts on the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central remote repository GitLab using Git.</w:t>
            </w:r>
          </w:p>
        </w:tc>
      </w:tr>
      <w:tr>
        <w:trPr>
          <w:trHeight w:hRule="exact" w:val="278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Run test scripts manually using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Jenkins as a test runner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for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regression test cycle</w:t>
            </w:r>
          </w:p>
        </w:tc>
      </w:tr>
      <w:tr>
        <w:trPr>
          <w:trHeight w:hRule="exact" w:val="262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Generate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HTML report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for publishing test results through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Jenkins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to the stake </w:t>
            </w:r>
          </w:p>
        </w:tc>
      </w:tr>
      <w:tr>
        <w:trPr>
          <w:trHeight w:hRule="exact" w:val="532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8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6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holders, management, etc. and proficient in preparing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reports on excel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to ensure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test cases coverage for all requirements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for manual testing.</w:t>
            </w:r>
          </w:p>
        </w:tc>
      </w:tr>
      <w:tr>
        <w:trPr>
          <w:trHeight w:hRule="exact" w:val="268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Having exposure in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creating frameworks from scratch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such as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 xml:space="preserve">Hybrid and BDD </w:t>
            </w:r>
          </w:p>
        </w:tc>
      </w:tr>
      <w:tr>
        <w:trPr>
          <w:trHeight w:hRule="exact" w:val="1040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8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668" w:right="144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Framework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. Also, having working skills in existing framework such as Hybrid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Framework which involves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Data Driven and Keyword Driven Framework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with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 xml:space="preserve">Maven, POM, TestNG, Page Factory as well as BDD Framework with Cucumber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using Gherkin language.</w:t>
            </w:r>
          </w:p>
        </w:tc>
      </w:tr>
      <w:tr>
        <w:trPr>
          <w:trHeight w:hRule="exact" w:val="280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Perform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UAT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and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post production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testing. </w:t>
            </w:r>
          </w:p>
        </w:tc>
      </w:tr>
      <w:tr>
        <w:trPr>
          <w:trHeight w:hRule="exact" w:val="280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Perform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database testing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using SQL in MS SQL Server. </w:t>
            </w:r>
          </w:p>
        </w:tc>
      </w:tr>
      <w:tr>
        <w:trPr>
          <w:trHeight w:hRule="exact" w:val="276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Perform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API testing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using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Postman.</w:t>
            </w:r>
          </w:p>
        </w:tc>
      </w:tr>
      <w:tr>
        <w:trPr>
          <w:trHeight w:hRule="exact" w:val="264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Perform various types of Performance Testing such as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 xml:space="preserve">Load, Stress and Volume </w:t>
            </w:r>
          </w:p>
        </w:tc>
      </w:tr>
      <w:tr>
        <w:trPr>
          <w:trHeight w:hRule="exact" w:val="276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8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66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testing using Loader.io and Jmeter</w:t>
            </w:r>
          </w:p>
        </w:tc>
      </w:tr>
      <w:tr>
        <w:trPr>
          <w:trHeight w:hRule="exact" w:val="524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148" w:right="72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Have been involved in daily Client meetings, frequent product demos and take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feedback, and use cases from them. </w:t>
            </w:r>
          </w:p>
        </w:tc>
      </w:tr>
      <w:tr>
        <w:trPr>
          <w:trHeight w:hRule="exact" w:val="280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Having working skills in Jira tool for Project Management and logging bugs. </w:t>
            </w:r>
          </w:p>
        </w:tc>
      </w:tr>
      <w:tr>
        <w:trPr>
          <w:trHeight w:hRule="exact" w:val="278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Having working skills in Agile-Scrum and Sprints. Attend daily stand-up meetings and </w:t>
            </w:r>
          </w:p>
        </w:tc>
      </w:tr>
      <w:tr>
        <w:trPr>
          <w:trHeight w:hRule="exact" w:val="782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8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370" w:lineRule="exact" w:before="0" w:after="0"/>
              <w:ind w:left="558" w:right="5472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various sprint ceremonies. </w:t>
            </w:r>
            <w:r>
              <w:br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  <w:u w:val="single"/>
              </w:rPr>
              <w:t>PROJECT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470"/>
        </w:trPr>
        <w:tc>
          <w:tcPr>
            <w:tcW w:type="dxa" w:w="2866"/>
            <w:vMerge/>
            <w:tcBorders>
              <w:bottom w:sz="12.0" w:val="single" w:color="#000000"/>
            </w:tcBorders>
          </w:tcPr>
          <w:p/>
        </w:tc>
        <w:tc>
          <w:tcPr>
            <w:tcW w:type="dxa" w:w="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7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8" w:val="left"/>
              </w:tabs>
              <w:autoSpaceDE w:val="0"/>
              <w:widowControl/>
              <w:spacing w:line="260" w:lineRule="exact" w:before="120" w:after="0"/>
              <w:ind w:left="26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Enalytix - Web+Mobile (08/2021 to till date)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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AI-based Web Application with Control Subscription Panel and Mobile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Attendance App minimize administrative spend, and leaves no room for thefts </w:t>
            </w:r>
          </w:p>
        </w:tc>
      </w:tr>
      <w:tr>
        <w:trPr>
          <w:trHeight w:hRule="exact" w:val="430"/>
        </w:trPr>
        <w:tc>
          <w:tcPr>
            <w:tcW w:type="dxa" w:w="2694"/>
            <w:vMerge w:val="restart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40" w:after="0"/>
              <w:ind w:left="17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  <w:u w:val="single"/>
              </w:rPr>
              <w:t>EDUCATION</w:t>
            </w:r>
          </w:p>
          <w:p>
            <w:pPr>
              <w:autoSpaceDN w:val="0"/>
              <w:autoSpaceDE w:val="0"/>
              <w:widowControl/>
              <w:spacing w:line="254" w:lineRule="auto" w:before="148" w:after="0"/>
              <w:ind w:left="17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B.Tech - Electronics &amp;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Communication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Engineering, 2015 from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7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Bharati Vidyapeeth’s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College of Engineering) </w:t>
            </w:r>
          </w:p>
        </w:tc>
        <w:tc>
          <w:tcPr>
            <w:tcW w:type="dxa" w:w="5732"/>
            <w:gridSpan w:val="2"/>
            <w:vMerge/>
            <w:tcBorders/>
          </w:tcPr>
          <w:p/>
        </w:tc>
        <w:tc>
          <w:tcPr>
            <w:tcW w:type="dxa" w:w="2866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2866"/>
            <w:vMerge/>
            <w:tcBorders>
              <w:top w:sz="12.0" w:val="single" w:color="#000000"/>
            </w:tcBorders>
          </w:tcPr>
          <w:p/>
        </w:tc>
        <w:tc>
          <w:tcPr>
            <w:tcW w:type="dxa" w:w="8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138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caused due to proxy attendance, especially for your field and third-party staff.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You can also track any late comings/early checkouts in a single view.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102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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Enalytix works on computer vision and facial recognition technology, and can </w:t>
            </w:r>
          </w:p>
        </w:tc>
      </w:tr>
      <w:tr>
        <w:trPr>
          <w:trHeight w:hRule="exact" w:val="1320"/>
        </w:trPr>
        <w:tc>
          <w:tcPr>
            <w:tcW w:type="dxa" w:w="2866"/>
            <w:vMerge/>
            <w:tcBorders>
              <w:top w:sz="12.0" w:val="single" w:color="#000000"/>
            </w:tcBorders>
          </w:tcPr>
          <w:p/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8" w:firstLine="0"/>
              <w:jc w:val="right"/>
            </w:pPr>
            <w:r>
              <w:rPr>
                <w:w w:val="101.33333206176758"/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8" w:val="left"/>
              </w:tabs>
              <w:autoSpaceDE w:val="0"/>
              <w:widowControl/>
              <w:spacing w:line="274" w:lineRule="exact" w:before="16" w:after="0"/>
              <w:ind w:left="268" w:right="1296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be seamlessly integrated with your HRMS and payroll systems.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OneImpact – Web + Mobile (10/2021 to till date)</w:t>
            </w:r>
          </w:p>
          <w:p>
            <w:pPr>
              <w:autoSpaceDN w:val="0"/>
              <w:tabs>
                <w:tab w:pos="638" w:val="left"/>
              </w:tabs>
              <w:autoSpaceDE w:val="0"/>
              <w:widowControl/>
              <w:spacing w:line="266" w:lineRule="auto" w:before="0" w:after="0"/>
              <w:ind w:left="21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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OneImpact is a CLM digital platform supported by Stop TB with affected TB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communities. OneImpact is a TB community engagement platform designed to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enhance community-led monitoring and to facilitate dialogue and collective </w:t>
            </w:r>
          </w:p>
        </w:tc>
      </w:tr>
      <w:tr>
        <w:trPr>
          <w:trHeight w:hRule="exact" w:val="258"/>
        </w:trPr>
        <w:tc>
          <w:tcPr>
            <w:tcW w:type="dxa" w:w="2866"/>
            <w:vMerge/>
            <w:tcBorders>
              <w:top w:sz="12.0" w:val="single" w:color="#000000"/>
            </w:tcBorders>
          </w:tcPr>
          <w:p/>
        </w:tc>
        <w:tc>
          <w:tcPr>
            <w:tcW w:type="dxa" w:w="8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3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action between affected TB communities, civil society, national TB programs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30" w:right="476" w:bottom="450" w:left="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761"/>
        <w:gridCol w:w="5761"/>
      </w:tblGrid>
      <w:tr>
        <w:trPr>
          <w:trHeight w:hRule="exact" w:val="1396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18" w:after="0"/>
              <w:ind w:left="108" w:right="1152" w:firstLine="68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  <w:u w:val="single"/>
              </w:rPr>
              <w:t>LANGUAGES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Hindi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English </w:t>
            </w:r>
          </w:p>
        </w:tc>
        <w:tc>
          <w:tcPr>
            <w:tcW w:type="dxa" w:w="8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1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and health, legal and social welfare systems for a people centered and rights-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based and gender transformative approach to TB action between affected TB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communities, civil society, national TB programs and health, legal and social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welfare systems for a people centered and rights-based and gender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transformative approach to TB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358" w:lineRule="exact" w:before="420" w:after="16"/>
        <w:ind w:left="0" w:right="2202" w:firstLine="0"/>
        <w:jc w:val="right"/>
      </w:pPr>
      <w:r>
        <w:rPr>
          <w:rFonts w:ascii="Arial,Bold" w:hAnsi="Arial,Bold" w:eastAsia="Arial,Bold"/>
          <w:b/>
          <w:i w:val="0"/>
          <w:color w:val="000000"/>
          <w:sz w:val="26"/>
        </w:rPr>
        <w:t>NIIT Ltd (QA Analyst</w:t>
      </w:r>
      <w:r>
        <w:rPr>
          <w:rFonts w:ascii="Arial,BoldItalic" w:hAnsi="Arial,BoldItalic" w:eastAsia="Arial,BoldItalic"/>
          <w:b/>
          <w:i/>
          <w:color w:val="000000"/>
          <w:sz w:val="26"/>
        </w:rPr>
        <w:t>) -</w:t>
      </w:r>
      <w:r>
        <w:rPr>
          <w:rFonts w:ascii="Arial,Bold" w:hAnsi="Arial,Bold" w:eastAsia="Arial,Bold"/>
          <w:b/>
          <w:i w:val="0"/>
          <w:color w:val="000000"/>
          <w:sz w:val="26"/>
        </w:rPr>
        <w:t xml:space="preserve">TechBliss Digital Solutions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.999999999999986" w:type="dxa"/>
      </w:tblPr>
      <w:tblGrid>
        <w:gridCol w:w="3841"/>
        <w:gridCol w:w="3841"/>
        <w:gridCol w:w="3841"/>
      </w:tblGrid>
      <w:tr>
        <w:trPr>
          <w:trHeight w:hRule="exact" w:val="30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04" w:after="0"/>
              <w:ind w:left="120" w:right="576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  <w:u w:val="single"/>
              </w:rPr>
              <w:t>AWARDS &amp;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  <w:u w:val="single"/>
              </w:rPr>
              <w:t>ACHIEVEM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  <w:u w:val="single"/>
              </w:rPr>
              <w:t>ENTS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274" w:lineRule="auto" w:before="142" w:after="0"/>
              <w:ind w:left="52" w:right="4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Received 3-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Cheers Award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outstanding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performance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Process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adherence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Consistently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receiving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appreciation from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the client work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done on Web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mobile testing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front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Appreciated for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being adaptive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and dynamic in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undertaking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responsibilities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based on the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project demands </w:t>
            </w:r>
          </w:p>
          <w:p>
            <w:pPr>
              <w:autoSpaceDN w:val="0"/>
              <w:autoSpaceDE w:val="0"/>
              <w:widowControl/>
              <w:spacing w:line="286" w:lineRule="auto" w:before="286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. </w:t>
            </w:r>
          </w:p>
        </w:tc>
        <w:tc>
          <w:tcPr>
            <w:tcW w:type="dxa" w:w="8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" w:after="0"/>
              <w:ind w:left="56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(12/2020 – 07/2021) </w:t>
            </w:r>
          </w:p>
        </w:tc>
      </w:tr>
      <w:tr>
        <w:trPr>
          <w:trHeight w:hRule="exact" w:val="304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Expertise in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understanding and analyzing Requirements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. </w:t>
            </w:r>
          </w:p>
        </w:tc>
      </w:tr>
      <w:tr>
        <w:trPr>
          <w:trHeight w:hRule="exact" w:val="276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Involved in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test planning strategy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which involved choosing of tools, environment, </w:t>
            </w:r>
          </w:p>
        </w:tc>
      </w:tr>
      <w:tr>
        <w:trPr>
          <w:trHeight w:hRule="exact" w:val="292"/>
        </w:trPr>
        <w:tc>
          <w:tcPr>
            <w:tcW w:type="dxa" w:w="3841"/>
            <w:vMerge/>
            <w:tcBorders/>
          </w:tcPr>
          <w:p/>
        </w:tc>
        <w:tc>
          <w:tcPr>
            <w:tcW w:type="dxa" w:w="8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" w:after="0"/>
              <w:ind w:left="9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resources required and challenges in the process. </w:t>
            </w:r>
          </w:p>
        </w:tc>
      </w:tr>
      <w:tr>
        <w:trPr>
          <w:trHeight w:hRule="exact" w:val="292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Proficient skills in creating test cases for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manual as well as Automation testing.</w:t>
            </w:r>
          </w:p>
        </w:tc>
      </w:tr>
      <w:tr>
        <w:trPr>
          <w:trHeight w:hRule="exact" w:val="292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Performed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mobile testing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on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Android and iOS.</w:t>
            </w:r>
          </w:p>
        </w:tc>
      </w:tr>
      <w:tr>
        <w:trPr>
          <w:trHeight w:hRule="exact" w:val="284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Performed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database testing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on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 xml:space="preserve">MySQL database. </w:t>
            </w:r>
          </w:p>
        </w:tc>
      </w:tr>
      <w:tr>
        <w:trPr>
          <w:trHeight w:hRule="exact" w:val="300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Performed API testing using Postman tool. </w:t>
            </w:r>
          </w:p>
        </w:tc>
      </w:tr>
      <w:tr>
        <w:trPr>
          <w:trHeight w:hRule="exact" w:val="280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Proven ability in Bug Tracking and Reporting using Jira and interaction with </w:t>
            </w:r>
          </w:p>
        </w:tc>
      </w:tr>
      <w:tr>
        <w:trPr>
          <w:trHeight w:hRule="exact" w:val="290"/>
        </w:trPr>
        <w:tc>
          <w:tcPr>
            <w:tcW w:type="dxa" w:w="3841"/>
            <w:vMerge/>
            <w:tcBorders/>
          </w:tcPr>
          <w:p/>
        </w:tc>
        <w:tc>
          <w:tcPr>
            <w:tcW w:type="dxa" w:w="8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9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developers in fixing the errors. </w:t>
            </w:r>
          </w:p>
        </w:tc>
      </w:tr>
      <w:tr>
        <w:trPr>
          <w:trHeight w:hRule="exact" w:val="286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 xml:space="preserve">Performed Smoke testing, Regression testing, Sanity testing, Adhoc testing, </w:t>
            </w:r>
          </w:p>
        </w:tc>
      </w:tr>
      <w:tr>
        <w:trPr>
          <w:trHeight w:hRule="exact" w:val="284"/>
        </w:trPr>
        <w:tc>
          <w:tcPr>
            <w:tcW w:type="dxa" w:w="3841"/>
            <w:vMerge/>
            <w:tcBorders/>
          </w:tcPr>
          <w:p/>
        </w:tc>
        <w:tc>
          <w:tcPr>
            <w:tcW w:type="dxa" w:w="8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95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 xml:space="preserve">UAT testing and Post Implementation testing. </w:t>
            </w:r>
          </w:p>
        </w:tc>
      </w:tr>
      <w:tr>
        <w:trPr>
          <w:trHeight w:hRule="exact" w:val="280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Used Git &amp; GitLab to maintain automation test script on central remote repository. </w:t>
            </w:r>
          </w:p>
        </w:tc>
      </w:tr>
      <w:tr>
        <w:trPr>
          <w:trHeight w:hRule="exact" w:val="300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Used Jenkins as a test runner to schedule test cases for regression test cycle. </w:t>
            </w:r>
          </w:p>
        </w:tc>
      </w:tr>
      <w:tr>
        <w:trPr>
          <w:trHeight w:hRule="exact" w:val="280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Proficient in Preparing reports to ensure the test cases coverage for all Requirements </w:t>
            </w:r>
          </w:p>
        </w:tc>
      </w:tr>
      <w:tr>
        <w:trPr>
          <w:trHeight w:hRule="exact" w:val="560"/>
        </w:trPr>
        <w:tc>
          <w:tcPr>
            <w:tcW w:type="dxa" w:w="3841"/>
            <w:vMerge/>
            <w:tcBorders/>
          </w:tcPr>
          <w:p/>
        </w:tc>
        <w:tc>
          <w:tcPr>
            <w:tcW w:type="dxa" w:w="8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952" w:right="86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for manual testing and user HTML report for publishing to stake holder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Management. </w:t>
            </w:r>
          </w:p>
        </w:tc>
      </w:tr>
      <w:tr>
        <w:trPr>
          <w:trHeight w:hRule="exact" w:val="298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27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Firm knowledge of different phases of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Software Testing life cycle (STLC)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and </w:t>
            </w:r>
          </w:p>
        </w:tc>
      </w:tr>
      <w:tr>
        <w:trPr>
          <w:trHeight w:hRule="exact" w:val="1022"/>
        </w:trPr>
        <w:tc>
          <w:tcPr>
            <w:tcW w:type="dxa" w:w="3841"/>
            <w:vMerge/>
            <w:tcBorders/>
          </w:tcPr>
          <w:p/>
        </w:tc>
        <w:tc>
          <w:tcPr>
            <w:tcW w:type="dxa" w:w="8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2" w:val="left"/>
              </w:tabs>
              <w:autoSpaceDE w:val="0"/>
              <w:widowControl/>
              <w:spacing w:line="494" w:lineRule="exact" w:before="0" w:after="0"/>
              <w:ind w:left="884" w:right="1008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1"/>
              </w:rPr>
              <w:t>Software Development Life Cycle (SDLC)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including Agile methodology.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  <w:u w:val="single"/>
              </w:rPr>
              <w:t>PROJECT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400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27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Plus Caliber (12/2020 to 07/2021)</w:t>
            </w:r>
          </w:p>
        </w:tc>
      </w:tr>
      <w:tr>
        <w:trPr>
          <w:trHeight w:hRule="exact" w:val="1200"/>
        </w:trPr>
        <w:tc>
          <w:tcPr>
            <w:tcW w:type="dxa" w:w="3841"/>
            <w:vMerge/>
            <w:tcBorders/>
          </w:tcPr>
          <w:p/>
        </w:tc>
        <w:tc>
          <w:tcPr>
            <w:tcW w:type="dxa" w:w="8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" w:after="0"/>
              <w:ind w:left="1518" w:right="144" w:hanging="282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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Platform where Creation of Questions of different types and compilation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of them into a test takes place. A request page is to perform Test delivery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and It also incorporates details of test attempted along with the user’s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details in the form of reports. </w:t>
            </w:r>
          </w:p>
        </w:tc>
      </w:tr>
      <w:tr>
        <w:trPr>
          <w:trHeight w:hRule="exact" w:val="300"/>
        </w:trPr>
        <w:tc>
          <w:tcPr>
            <w:tcW w:type="dxa" w:w="384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27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NAS Corp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(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12/2020 to 07/2021)</w:t>
            </w:r>
          </w:p>
        </w:tc>
      </w:tr>
      <w:tr>
        <w:trPr>
          <w:trHeight w:hRule="exact" w:val="1422"/>
        </w:trPr>
        <w:tc>
          <w:tcPr>
            <w:tcW w:type="dxa" w:w="3841"/>
            <w:vMerge/>
            <w:tcBorders/>
          </w:tcPr>
          <w:p/>
        </w:tc>
        <w:tc>
          <w:tcPr>
            <w:tcW w:type="dxa" w:w="8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18" w:val="left"/>
              </w:tabs>
              <w:autoSpaceDE w:val="0"/>
              <w:widowControl/>
              <w:spacing w:line="281" w:lineRule="auto" w:before="8" w:after="0"/>
              <w:ind w:left="1178" w:right="576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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Schedule Exam individually for the candidates under different clients for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objective and subjective tests types. </w:t>
            </w:r>
          </w:p>
          <w:p>
            <w:pPr>
              <w:autoSpaceDN w:val="0"/>
              <w:tabs>
                <w:tab w:pos="1518" w:val="left"/>
              </w:tabs>
              <w:autoSpaceDE w:val="0"/>
              <w:widowControl/>
              <w:spacing w:line="281" w:lineRule="auto" w:before="0" w:after="0"/>
              <w:ind w:left="1178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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Bulk Scheduling is done for multiple candidates at once, for a particular client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and it may or may not have different scheduled time or exam </w:t>
            </w:r>
          </w:p>
        </w:tc>
      </w:tr>
    </w:tbl>
    <w:p>
      <w:pPr>
        <w:autoSpaceDN w:val="0"/>
        <w:autoSpaceDE w:val="0"/>
        <w:widowControl/>
        <w:spacing w:line="356" w:lineRule="exact" w:before="12" w:after="6"/>
        <w:ind w:left="3088" w:right="187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>Genetic Web Technologies (Software Test Engineer</w:t>
      </w:r>
      <w:r>
        <w:rPr>
          <w:rFonts w:ascii="Arial,BoldItalic" w:hAnsi="Arial,BoldItalic" w:eastAsia="Arial,BoldItalic"/>
          <w:b/>
          <w:i/>
          <w:color w:val="000000"/>
          <w:sz w:val="26"/>
        </w:rPr>
        <w:t xml:space="preserve">) </w:t>
      </w:r>
      <w:r>
        <w:rPr>
          <w:rFonts w:ascii="Arial" w:hAnsi="Arial" w:eastAsia="Arial"/>
          <w:b w:val="0"/>
          <w:i w:val="0"/>
          <w:color w:val="000000"/>
          <w:sz w:val="24"/>
        </w:rPr>
        <w:t>(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02/2018 – 12/2020)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4.0" w:type="dxa"/>
      </w:tblPr>
      <w:tblGrid>
        <w:gridCol w:w="5761"/>
        <w:gridCol w:w="5761"/>
      </w:tblGrid>
      <w:tr>
        <w:trPr>
          <w:trHeight w:hRule="exact" w:val="180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2" w:after="0"/>
              <w:ind w:left="1592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33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1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Expertise in understanding and analyzing Requirements. 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1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Solid Experience in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defining test scenario.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1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Proficient skill in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database testing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on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MySQL database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96" w:lineRule="exact" w:before="12" w:after="0"/>
              <w:ind w:left="13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Proven ability in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Bug Tracking and Reporting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using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Bugzilla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and interaction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with developers in fixing the errors.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Performed retesting, regression testing based on changes in business.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42" w:right="402" w:bottom="432" w:left="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980"/>
        <w:gridCol w:w="4980"/>
      </w:tblGrid>
      <w:tr>
        <w:trPr>
          <w:trHeight w:hRule="exact" w:val="125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auto" w:before="16" w:after="0"/>
              <w:ind w:left="1008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32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Proficient in Preparing reports to ensure the test cases coverage for all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requirements. 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1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Firm knowledge of different phases of Software Testing life cycle (STLC)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Software Development Life Cycle (SDLC) including Agile methodology. </w:t>
            </w:r>
          </w:p>
        </w:tc>
      </w:tr>
    </w:tbl>
    <w:p>
      <w:pPr>
        <w:autoSpaceDN w:val="0"/>
        <w:autoSpaceDE w:val="0"/>
        <w:widowControl/>
        <w:spacing w:line="332" w:lineRule="exact" w:before="370" w:after="0"/>
        <w:ind w:left="222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  <w:u w:val="single"/>
        </w:rPr>
        <w:t>PROJECT</w:t>
      </w:r>
    </w:p>
    <w:p>
      <w:pPr>
        <w:autoSpaceDN w:val="0"/>
        <w:autoSpaceDE w:val="0"/>
        <w:widowControl/>
        <w:spacing w:line="282" w:lineRule="exact" w:before="98" w:after="0"/>
        <w:ind w:left="2228" w:right="244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rPr>
          <w:rFonts w:ascii="Arial,Bold" w:hAnsi="Arial,Bold" w:eastAsia="Arial,Bold"/>
          <w:b/>
          <w:i w:val="0"/>
          <w:color w:val="000000"/>
          <w:sz w:val="21"/>
        </w:rPr>
        <w:t xml:space="preserve">www.regalokitchens.com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(03/2018 to 12/2019 ) </w:t>
      </w: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rPr>
          <w:rFonts w:ascii="Arial,Bold" w:hAnsi="Arial,Bold" w:eastAsia="Arial,Bold"/>
          <w:b/>
          <w:i w:val="0"/>
          <w:color w:val="000000"/>
          <w:sz w:val="21"/>
        </w:rPr>
        <w:t xml:space="preserve">www.score2success.com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(03/2018 to 10/2019) </w:t>
      </w: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rPr>
          <w:rFonts w:ascii="Arial,Bold" w:hAnsi="Arial,Bold" w:eastAsia="Arial,Bold"/>
          <w:b/>
          <w:i w:val="0"/>
          <w:color w:val="000000"/>
          <w:sz w:val="21"/>
        </w:rPr>
        <w:t xml:space="preserve">www.youthopedia.in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(03/2018 to 08/2020)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rPr>
          <w:rFonts w:ascii="Arial,Bold" w:hAnsi="Arial,Bold" w:eastAsia="Arial,Bold"/>
          <w:b/>
          <w:i w:val="0"/>
          <w:color w:val="000000"/>
          <w:sz w:val="21"/>
        </w:rPr>
        <w:t xml:space="preserve">www.sarvodayahospital.com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(03/2018 to 10/2019) </w:t>
      </w: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rPr>
          <w:rFonts w:ascii="Arial,Bold" w:hAnsi="Arial,Bold" w:eastAsia="Arial,Bold"/>
          <w:b/>
          <w:i w:val="0"/>
          <w:color w:val="000000"/>
          <w:sz w:val="21"/>
        </w:rPr>
        <w:t xml:space="preserve">www.unitedmedicity.com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(11/2019 to 10/2020) </w:t>
      </w:r>
    </w:p>
    <w:sectPr w:rsidR="00FC693F" w:rsidRPr="0006063C" w:rsidSect="00034616">
      <w:pgSz w:w="12240" w:h="15840"/>
      <w:pgMar w:top="352" w:right="8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