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44934" w14:textId="77777777" w:rsidR="00947780" w:rsidRDefault="00000000">
      <w:pPr>
        <w:spacing w:after="40"/>
      </w:pPr>
      <w:proofErr w:type="spellStart"/>
      <w:r>
        <w:rPr>
          <w:color w:val="595959"/>
          <w:sz w:val="22"/>
          <w:szCs w:val="22"/>
        </w:rPr>
        <w:t>NeuronForge</w:t>
      </w:r>
      <w:proofErr w:type="spellEnd"/>
      <w:r>
        <w:rPr>
          <w:color w:val="595959"/>
          <w:sz w:val="22"/>
          <w:szCs w:val="22"/>
        </w:rPr>
        <w:t xml:space="preserve"> Technologies</w:t>
      </w:r>
    </w:p>
    <w:p w14:paraId="7D093065" w14:textId="77777777" w:rsidR="00947780" w:rsidRDefault="00000000">
      <w:pPr>
        <w:spacing w:after="60"/>
      </w:pPr>
      <w:r>
        <w:rPr>
          <w:b/>
          <w:bCs/>
          <w:color w:val="1F3864"/>
          <w:sz w:val="44"/>
          <w:szCs w:val="44"/>
        </w:rPr>
        <w:t>Q3: Build PRD Genie</w:t>
      </w:r>
    </w:p>
    <w:p w14:paraId="64929118" w14:textId="77777777" w:rsidR="00947780" w:rsidRDefault="00000000">
      <w:pPr>
        <w:spacing w:after="300"/>
      </w:pPr>
      <w:r>
        <w:rPr>
          <w:b/>
          <w:bCs/>
          <w:color w:val="2E74B5"/>
          <w:sz w:val="26"/>
          <w:szCs w:val="26"/>
        </w:rPr>
        <w:t>Design — Architecture, Orchestration Pattern, and Agent Decisions</w:t>
      </w:r>
    </w:p>
    <w:p w14:paraId="65D5300A" w14:textId="77777777" w:rsidR="00947780" w:rsidRDefault="00000000">
      <w:pPr>
        <w:spacing w:after="110" w:line="268" w:lineRule="auto"/>
      </w:pPr>
      <w:r>
        <w:rPr>
          <w:color w:val="222222"/>
          <w:sz w:val="22"/>
          <w:szCs w:val="22"/>
        </w:rPr>
        <w:t>This section covers the Design sub-criterion of Q3: the pipeline's architecture, the orchestration pattern selected and why, the key decisions made for each agent, and the rationale behind the tools used to build it.</w:t>
      </w:r>
    </w:p>
    <w:p w14:paraId="3EA0E62B" w14:textId="77777777" w:rsidR="00947780" w:rsidRDefault="00000000">
      <w:pPr>
        <w:pStyle w:val="Heading1"/>
        <w:pBdr>
          <w:bottom w:val="single" w:sz="6" w:space="4" w:color="1F3864"/>
        </w:pBdr>
        <w:spacing w:before="280" w:after="140"/>
      </w:pPr>
      <w:r>
        <w:rPr>
          <w:b/>
          <w:bCs/>
          <w:color w:val="1F3864"/>
          <w:sz w:val="28"/>
          <w:szCs w:val="28"/>
        </w:rPr>
        <w:t>1. Design and Architecture Details</w:t>
      </w:r>
    </w:p>
    <w:p w14:paraId="3DAAE719" w14:textId="77777777" w:rsidR="00947780" w:rsidRDefault="00000000">
      <w:pPr>
        <w:spacing w:after="110" w:line="268" w:lineRule="auto"/>
      </w:pPr>
      <w:r>
        <w:rPr>
          <w:color w:val="222222"/>
          <w:sz w:val="22"/>
          <w:szCs w:val="22"/>
        </w:rPr>
        <w:t>PRD Genie is built as a multi-agent pipeline in n8n: source documents are ingested from Google Drive, passed through a chain of LLM agents and deterministic checks, and exported as a traced, evaluated result. The pipeline is not a single straight line — it includes two deterministic decision gates that can short-circuit or conditionally extend the flow depending on what earlier stages find.</w:t>
      </w:r>
    </w:p>
    <w:p w14:paraId="60707E00" w14:textId="77777777" w:rsidR="00947780" w:rsidRDefault="00000000">
      <w:pPr>
        <w:pStyle w:val="Heading2"/>
        <w:spacing w:before="180" w:after="90"/>
      </w:pPr>
      <w:r>
        <w:rPr>
          <w:b/>
          <w:bCs/>
          <w:sz w:val="24"/>
          <w:szCs w:val="24"/>
        </w:rPr>
        <w:t>Stage-by-stage detail</w:t>
      </w:r>
    </w:p>
    <w:p w14:paraId="569EB09F" w14:textId="77777777" w:rsidR="00947780" w:rsidRDefault="00000000">
      <w:pPr>
        <w:pStyle w:val="ListParagraph"/>
        <w:numPr>
          <w:ilvl w:val="0"/>
          <w:numId w:val="2"/>
        </w:numPr>
        <w:spacing w:after="70" w:line="260" w:lineRule="auto"/>
      </w:pPr>
      <w:r>
        <w:rPr>
          <w:color w:val="222222"/>
          <w:sz w:val="21"/>
          <w:szCs w:val="21"/>
        </w:rPr>
        <w:t>Source documents (Google Drive) — Search → Download → Extract from File retrieves the batch's source document(s) directly from Drive, addressing the “documents sit unused” pain point identified in Ideation rather than requiring manual paste-in.</w:t>
      </w:r>
    </w:p>
    <w:p w14:paraId="20EAAFCF" w14:textId="77777777" w:rsidR="00947780" w:rsidRDefault="00000000">
      <w:pPr>
        <w:pStyle w:val="ListParagraph"/>
        <w:numPr>
          <w:ilvl w:val="0"/>
          <w:numId w:val="2"/>
        </w:numPr>
        <w:spacing w:after="70" w:line="260" w:lineRule="auto"/>
      </w:pPr>
      <w:r>
        <w:rPr>
          <w:color w:val="222222"/>
          <w:sz w:val="21"/>
          <w:szCs w:val="21"/>
        </w:rPr>
        <w:t>Requirement Extractor Agent → Requirement Aggregator — parses each source independently (stated requirements, ambiguous items, constraints, stakeholders, deadlines), then flattens all sources into one consolidated array.</w:t>
      </w:r>
    </w:p>
    <w:p w14:paraId="66676F30" w14:textId="77777777" w:rsidR="00947780" w:rsidRDefault="00000000">
      <w:pPr>
        <w:pStyle w:val="ListParagraph"/>
        <w:numPr>
          <w:ilvl w:val="0"/>
          <w:numId w:val="2"/>
        </w:numPr>
        <w:spacing w:after="70" w:line="260" w:lineRule="auto"/>
      </w:pPr>
      <w:r>
        <w:rPr>
          <w:color w:val="222222"/>
          <w:sz w:val="21"/>
          <w:szCs w:val="21"/>
        </w:rPr>
        <w:t>Check If Empty Requirement (deterministic gate) — if every source has zero stated requirements, zero ambiguous items, and zero missing info, the workflow short-circuits to a terminal “no extractable requirements” result, skipping every agent from Gap Analyzer through Story Breakdown entirely.</w:t>
      </w:r>
    </w:p>
    <w:p w14:paraId="29218039" w14:textId="77777777" w:rsidR="00947780" w:rsidRDefault="00000000">
      <w:pPr>
        <w:pStyle w:val="ListParagraph"/>
        <w:numPr>
          <w:ilvl w:val="0"/>
          <w:numId w:val="2"/>
        </w:numPr>
        <w:spacing w:after="70" w:line="260" w:lineRule="auto"/>
      </w:pPr>
      <w:r>
        <w:rPr>
          <w:color w:val="222222"/>
          <w:sz w:val="21"/>
          <w:szCs w:val="21"/>
        </w:rPr>
        <w:t>Gap Analyzer Agent — cross-references the consolidated requirements for genuine cross-source conflicts and stakeholder tensions, and consolidates open clarification questions, without resolving any of them.</w:t>
      </w:r>
    </w:p>
    <w:p w14:paraId="0540C0E2" w14:textId="77777777" w:rsidR="00947780" w:rsidRDefault="00000000">
      <w:pPr>
        <w:pStyle w:val="ListParagraph"/>
        <w:numPr>
          <w:ilvl w:val="0"/>
          <w:numId w:val="2"/>
        </w:numPr>
        <w:spacing w:after="70" w:line="260" w:lineRule="auto"/>
      </w:pPr>
      <w:r>
        <w:rPr>
          <w:color w:val="222222"/>
          <w:sz w:val="21"/>
          <w:szCs w:val="21"/>
        </w:rPr>
        <w:t>PRD Template (Set) → Merge → PRD Generator Agent — the template is embedded as a static, swappable Set-node input rather than an external file dependency, merged with the extractions and gap analysis before generation.</w:t>
      </w:r>
    </w:p>
    <w:p w14:paraId="20345E18" w14:textId="77777777" w:rsidR="00947780" w:rsidRDefault="00000000">
      <w:pPr>
        <w:pStyle w:val="ListParagraph"/>
        <w:numPr>
          <w:ilvl w:val="0"/>
          <w:numId w:val="2"/>
        </w:numPr>
        <w:spacing w:after="70" w:line="260" w:lineRule="auto"/>
      </w:pPr>
      <w:r>
        <w:rPr>
          <w:color w:val="222222"/>
          <w:sz w:val="21"/>
          <w:szCs w:val="21"/>
        </w:rPr>
        <w:t xml:space="preserve">Critique Agent → Resolver Agent — Critique identifies grounding, completeness, consistency, and </w:t>
      </w:r>
      <w:proofErr w:type="spellStart"/>
      <w:r>
        <w:rPr>
          <w:color w:val="222222"/>
          <w:sz w:val="21"/>
          <w:szCs w:val="21"/>
        </w:rPr>
        <w:t>mislabeling</w:t>
      </w:r>
      <w:proofErr w:type="spellEnd"/>
      <w:r>
        <w:rPr>
          <w:color w:val="222222"/>
          <w:sz w:val="21"/>
          <w:szCs w:val="21"/>
        </w:rPr>
        <w:t xml:space="preserve"> issues without rewriting; Resolver makes targeted corrections only, verifying Critique's claims against the Gap Analysis directly rather than trusting them blindly.</w:t>
      </w:r>
    </w:p>
    <w:p w14:paraId="140A76D8" w14:textId="77777777" w:rsidR="00947780" w:rsidRDefault="00000000">
      <w:pPr>
        <w:pStyle w:val="ListParagraph"/>
        <w:numPr>
          <w:ilvl w:val="0"/>
          <w:numId w:val="2"/>
        </w:numPr>
        <w:spacing w:after="70" w:line="260" w:lineRule="auto"/>
      </w:pPr>
      <w:r>
        <w:rPr>
          <w:color w:val="222222"/>
          <w:sz w:val="21"/>
          <w:szCs w:val="21"/>
        </w:rPr>
        <w:t xml:space="preserve">Grounding Validator (deterministic, Code node) — compares every functional/non-functional requirement's cited source against that source's actual </w:t>
      </w:r>
      <w:proofErr w:type="spellStart"/>
      <w:r>
        <w:rPr>
          <w:color w:val="222222"/>
          <w:sz w:val="21"/>
          <w:szCs w:val="21"/>
        </w:rPr>
        <w:t>stated_requirements</w:t>
      </w:r>
      <w:proofErr w:type="spellEnd"/>
      <w:r>
        <w:rPr>
          <w:color w:val="222222"/>
          <w:sz w:val="21"/>
          <w:szCs w:val="21"/>
        </w:rPr>
        <w:t>; any requirement traceable to a source with no stated requirements is removed and folded into open questions instead.</w:t>
      </w:r>
    </w:p>
    <w:p w14:paraId="707DF1D1" w14:textId="77777777" w:rsidR="00947780" w:rsidRDefault="00000000">
      <w:pPr>
        <w:pStyle w:val="ListParagraph"/>
        <w:numPr>
          <w:ilvl w:val="0"/>
          <w:numId w:val="2"/>
        </w:numPr>
        <w:spacing w:after="70" w:line="260" w:lineRule="auto"/>
      </w:pPr>
      <w:r>
        <w:rPr>
          <w:color w:val="222222"/>
          <w:sz w:val="21"/>
          <w:szCs w:val="21"/>
        </w:rPr>
        <w:t>Final PRD — the grounded, validated checkpoint passed to Story Breakdown.</w:t>
      </w:r>
    </w:p>
    <w:p w14:paraId="2AB2C55B" w14:textId="77777777" w:rsidR="00947780" w:rsidRDefault="00000000">
      <w:pPr>
        <w:pStyle w:val="ListParagraph"/>
        <w:numPr>
          <w:ilvl w:val="0"/>
          <w:numId w:val="2"/>
        </w:numPr>
        <w:spacing w:after="70" w:line="260" w:lineRule="auto"/>
      </w:pPr>
      <w:r>
        <w:rPr>
          <w:color w:val="222222"/>
          <w:sz w:val="21"/>
          <w:szCs w:val="21"/>
        </w:rPr>
        <w:t>Story Breakdown Agent → Story Evaluator (deterministic) → Completeness Gate — converts the finalized PRD into Epics, Features, and User Stories with persona separation and priority inheritance; a deterministic check confirms every FR/NFR from the PRD is represented in the story output.</w:t>
      </w:r>
    </w:p>
    <w:p w14:paraId="2749F33A" w14:textId="77777777" w:rsidR="00947780" w:rsidRDefault="00000000">
      <w:pPr>
        <w:pStyle w:val="ListParagraph"/>
        <w:numPr>
          <w:ilvl w:val="0"/>
          <w:numId w:val="2"/>
        </w:numPr>
        <w:spacing w:after="70" w:line="260" w:lineRule="auto"/>
      </w:pPr>
      <w:r>
        <w:rPr>
          <w:color w:val="222222"/>
          <w:sz w:val="21"/>
          <w:szCs w:val="21"/>
        </w:rPr>
        <w:t>Story Finalizer Agent (conditional) — invoked only if the Completeness Gate finds gaps; patches the specific missing items without regenerating existing, correct content.</w:t>
      </w:r>
    </w:p>
    <w:p w14:paraId="5B04B044" w14:textId="77777777" w:rsidR="00947780" w:rsidRDefault="00000000">
      <w:pPr>
        <w:pStyle w:val="ListParagraph"/>
        <w:numPr>
          <w:ilvl w:val="0"/>
          <w:numId w:val="2"/>
        </w:numPr>
        <w:spacing w:after="70" w:line="260" w:lineRule="auto"/>
      </w:pPr>
      <w:r>
        <w:rPr>
          <w:color w:val="222222"/>
          <w:sz w:val="21"/>
          <w:szCs w:val="21"/>
        </w:rPr>
        <w:t xml:space="preserve">Prepare </w:t>
      </w:r>
      <w:proofErr w:type="spellStart"/>
      <w:r>
        <w:rPr>
          <w:color w:val="222222"/>
          <w:sz w:val="21"/>
          <w:szCs w:val="21"/>
        </w:rPr>
        <w:t>Langfuse</w:t>
      </w:r>
      <w:proofErr w:type="spellEnd"/>
      <w:r>
        <w:rPr>
          <w:color w:val="222222"/>
          <w:sz w:val="21"/>
          <w:szCs w:val="21"/>
        </w:rPr>
        <w:t xml:space="preserve"> Payload → </w:t>
      </w:r>
      <w:proofErr w:type="spellStart"/>
      <w:r>
        <w:rPr>
          <w:color w:val="222222"/>
          <w:sz w:val="21"/>
          <w:szCs w:val="21"/>
        </w:rPr>
        <w:t>Langfuse</w:t>
      </w:r>
      <w:proofErr w:type="spellEnd"/>
      <w:r>
        <w:rPr>
          <w:color w:val="222222"/>
          <w:sz w:val="21"/>
          <w:szCs w:val="21"/>
        </w:rPr>
        <w:t xml:space="preserve"> ingestion — every agent's output is assembled into a single OTLP-formatted trace payload and exported to </w:t>
      </w:r>
      <w:proofErr w:type="spellStart"/>
      <w:r>
        <w:rPr>
          <w:color w:val="222222"/>
          <w:sz w:val="21"/>
          <w:szCs w:val="21"/>
        </w:rPr>
        <w:t>Langfuse</w:t>
      </w:r>
      <w:proofErr w:type="spellEnd"/>
      <w:r>
        <w:rPr>
          <w:color w:val="222222"/>
          <w:sz w:val="21"/>
          <w:szCs w:val="21"/>
        </w:rPr>
        <w:t xml:space="preserve"> for tracing and LLM-as-Judge evaluation.</w:t>
      </w:r>
    </w:p>
    <w:p w14:paraId="5DEB0362" w14:textId="77777777" w:rsidR="00947780" w:rsidRDefault="00947780">
      <w:pPr>
        <w:sectPr w:rsidR="00947780">
          <w:pgSz w:w="12240" w:h="15840"/>
          <w:pgMar w:top="1440" w:right="1440" w:bottom="1440" w:left="1440" w:header="708" w:footer="708" w:gutter="0"/>
          <w:cols w:space="720"/>
          <w:docGrid w:linePitch="360"/>
        </w:sectPr>
      </w:pPr>
    </w:p>
    <w:p w14:paraId="1BEDA8E9" w14:textId="77777777" w:rsidR="00947780" w:rsidRDefault="00000000">
      <w:pPr>
        <w:pStyle w:val="Heading1"/>
        <w:pBdr>
          <w:bottom w:val="single" w:sz="6" w:space="4" w:color="1F3864"/>
        </w:pBdr>
        <w:spacing w:before="280" w:after="140"/>
      </w:pPr>
      <w:r>
        <w:rPr>
          <w:b/>
          <w:bCs/>
          <w:color w:val="1F3864"/>
          <w:sz w:val="28"/>
          <w:szCs w:val="28"/>
        </w:rPr>
        <w:lastRenderedPageBreak/>
        <w:t>2. Architecture Diagram</w:t>
      </w:r>
    </w:p>
    <w:p w14:paraId="0775B21D" w14:textId="77777777" w:rsidR="00947780" w:rsidRDefault="00000000">
      <w:pPr>
        <w:jc w:val="center"/>
      </w:pPr>
      <w:r>
        <w:rPr>
          <w:noProof/>
        </w:rPr>
        <w:drawing>
          <wp:inline distT="0" distB="0" distL="0" distR="0" wp14:anchorId="5E8C7B55" wp14:editId="4E644964">
            <wp:extent cx="3200400" cy="7953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00400" cy="7953935"/>
                    </a:xfrm>
                    <a:prstGeom prst="rect">
                      <a:avLst/>
                    </a:prstGeom>
                  </pic:spPr>
                </pic:pic>
              </a:graphicData>
            </a:graphic>
          </wp:inline>
        </w:drawing>
      </w:r>
    </w:p>
    <w:p w14:paraId="493EB03E" w14:textId="77777777" w:rsidR="00947780" w:rsidRDefault="00000000">
      <w:pPr>
        <w:spacing w:before="100" w:after="240"/>
        <w:jc w:val="center"/>
      </w:pPr>
      <w:r>
        <w:rPr>
          <w:i/>
          <w:iCs/>
          <w:color w:val="595959"/>
          <w:sz w:val="18"/>
          <w:szCs w:val="18"/>
        </w:rPr>
        <w:t xml:space="preserve">End-to-end pipeline architecture, including both deterministic decision gates. Teal = LLM agent; </w:t>
      </w:r>
      <w:proofErr w:type="spellStart"/>
      <w:r>
        <w:rPr>
          <w:i/>
          <w:iCs/>
          <w:color w:val="595959"/>
          <w:sz w:val="18"/>
          <w:szCs w:val="18"/>
        </w:rPr>
        <w:t>gray</w:t>
      </w:r>
      <w:proofErr w:type="spellEnd"/>
      <w:r>
        <w:rPr>
          <w:i/>
          <w:iCs/>
          <w:color w:val="595959"/>
          <w:sz w:val="18"/>
          <w:szCs w:val="18"/>
        </w:rPr>
        <w:t xml:space="preserve"> = deterministic step, checkpoint, or decision.</w:t>
      </w:r>
    </w:p>
    <w:p w14:paraId="04FC0CB9" w14:textId="77777777" w:rsidR="00947780" w:rsidRDefault="00947780">
      <w:pPr>
        <w:sectPr w:rsidR="00947780">
          <w:pgSz w:w="12240" w:h="15840"/>
          <w:pgMar w:top="900" w:right="1440" w:bottom="900" w:left="1440" w:header="708" w:footer="708" w:gutter="0"/>
          <w:cols w:space="720"/>
          <w:docGrid w:linePitch="360"/>
        </w:sectPr>
      </w:pPr>
    </w:p>
    <w:p w14:paraId="5480D2A6" w14:textId="77777777" w:rsidR="00947780" w:rsidRDefault="00000000">
      <w:pPr>
        <w:pStyle w:val="Heading1"/>
        <w:pBdr>
          <w:bottom w:val="single" w:sz="6" w:space="4" w:color="1F3864"/>
        </w:pBdr>
        <w:spacing w:before="280" w:after="140"/>
      </w:pPr>
      <w:r>
        <w:rPr>
          <w:b/>
          <w:bCs/>
          <w:color w:val="1F3864"/>
          <w:sz w:val="28"/>
          <w:szCs w:val="28"/>
        </w:rPr>
        <w:lastRenderedPageBreak/>
        <w:t>3. Orchestration Pattern</w:t>
      </w:r>
    </w:p>
    <w:p w14:paraId="6D1E020B" w14:textId="77777777" w:rsidR="00947780" w:rsidRDefault="00000000">
      <w:pPr>
        <w:spacing w:after="110" w:line="268" w:lineRule="auto"/>
      </w:pPr>
      <w:r>
        <w:rPr>
          <w:color w:val="222222"/>
          <w:sz w:val="22"/>
          <w:szCs w:val="22"/>
        </w:rPr>
        <w:t>PRD Genie uses a Sequential Pipeline as its primary orchestration pattern — Requirement Extraction → Gap Analysis → PRD Generation → Story Breakdown — with two reflection sub-patterns layered on top at points where testing showed single-pass generation was not reliably complete: a Critique → Resolver loop after PRD generation, and a Story Evaluator → Story Finalizer conditional patch after Story Breakdown.</w:t>
      </w:r>
    </w:p>
    <w:p w14:paraId="334154BC" w14:textId="77777777" w:rsidR="00947780" w:rsidRDefault="00000000">
      <w:pPr>
        <w:spacing w:after="110" w:line="268" w:lineRule="auto"/>
      </w:pPr>
      <w:r>
        <w:rPr>
          <w:color w:val="222222"/>
          <w:sz w:val="22"/>
          <w:szCs w:val="22"/>
        </w:rPr>
        <w:t>A deterministic short-circuit also breaks the strict sequential flow: if the Requirement Extractor finds nothing extractable across all sources, the pipeline terminates immediately rather than running five more agents against empty input. This was validated directly against baseline test T9 (the “no extractable requirements” edge case), which required the pipeline to not fabricate a PRD from nothing — confirmed via n8n execution logs showing Gap Analyzer through Story Breakdown never invoked on that run.</w:t>
      </w:r>
    </w:p>
    <w:p w14:paraId="6C5C8A22" w14:textId="77777777" w:rsidR="00947780" w:rsidRDefault="00000000">
      <w:pPr>
        <w:pStyle w:val="Heading2"/>
        <w:spacing w:before="180" w:after="90"/>
      </w:pPr>
      <w:r>
        <w:rPr>
          <w:b/>
          <w:bCs/>
          <w:sz w:val="24"/>
          <w:szCs w:val="24"/>
        </w:rPr>
        <w:t>Deviation from the reference architecture</w:t>
      </w:r>
    </w:p>
    <w:p w14:paraId="352C3263" w14:textId="77777777" w:rsidR="00947780" w:rsidRDefault="00000000">
      <w:pPr>
        <w:spacing w:after="110" w:line="268" w:lineRule="auto"/>
      </w:pPr>
      <w:r>
        <w:rPr>
          <w:color w:val="222222"/>
          <w:sz w:val="22"/>
          <w:szCs w:val="22"/>
        </w:rPr>
        <w:t xml:space="preserve">The assignment's reference architecture places Gap Analysis after Story Breakdown, in parallel with Scope Estimation. This build places it immediately after extraction instead, for a reason specific to this architecture: because the Requirement Extractor processes each source independently to avoid cross-transcript contamination, nothing reconciles the resulting extractions into one coherent requirement set before PRD generation. Gap Analysis serves double duty here — consolidating multi-source extractions and flagging cross-source conflicts and stakeholder tensions — before the PRD Generator ever sees the data. This also mirrors real PM </w:t>
      </w:r>
      <w:proofErr w:type="spellStart"/>
      <w:r>
        <w:rPr>
          <w:color w:val="222222"/>
          <w:sz w:val="22"/>
          <w:szCs w:val="22"/>
        </w:rPr>
        <w:t>behavior</w:t>
      </w:r>
      <w:proofErr w:type="spellEnd"/>
      <w:r>
        <w:rPr>
          <w:color w:val="222222"/>
          <w:sz w:val="22"/>
          <w:szCs w:val="22"/>
        </w:rPr>
        <w:t>: a PM reconciles conflicting stakeholder input before drafting a PRD, not after stories are written.</w:t>
      </w:r>
    </w:p>
    <w:p w14:paraId="7B95D980" w14:textId="77777777" w:rsidR="00947780" w:rsidRDefault="00000000">
      <w:pPr>
        <w:pStyle w:val="Heading2"/>
        <w:spacing w:before="180" w:after="90"/>
      </w:pPr>
      <w:r>
        <w:rPr>
          <w:b/>
          <w:bCs/>
          <w:sz w:val="24"/>
          <w:szCs w:val="24"/>
        </w:rPr>
        <w:t>A repeated design principle: deterministic gates before LLM cost</w:t>
      </w:r>
    </w:p>
    <w:p w14:paraId="3EC60607" w14:textId="77777777" w:rsidR="00947780" w:rsidRDefault="00000000">
      <w:pPr>
        <w:spacing w:after="110" w:line="268" w:lineRule="auto"/>
      </w:pPr>
      <w:r>
        <w:rPr>
          <w:color w:val="222222"/>
          <w:sz w:val="22"/>
          <w:szCs w:val="22"/>
        </w:rPr>
        <w:t>Both decision gates in the pipeline follow the same underlying principle: never pay for an LLM call to fix something a deterministic check has already confirmed doesn't need fixing. The empty-content gate skips five agents entirely when there is nothing to process; the completeness gate skips the Story Finalizer entirely when nothing is missing. Both are single-pass conditional checks, not retry loops — the Finalizer runs at most once per execution, only when the Story Evaluator's deterministic check finds a real gap.</w:t>
      </w:r>
    </w:p>
    <w:p w14:paraId="71E1EB8D" w14:textId="77777777" w:rsidR="00947780" w:rsidRDefault="00000000">
      <w:pPr>
        <w:pStyle w:val="Heading1"/>
        <w:pBdr>
          <w:bottom w:val="single" w:sz="6" w:space="4" w:color="1F3864"/>
        </w:pBdr>
        <w:spacing w:before="280" w:after="140"/>
      </w:pPr>
      <w:r>
        <w:rPr>
          <w:b/>
          <w:bCs/>
          <w:color w:val="1F3864"/>
          <w:sz w:val="28"/>
          <w:szCs w:val="28"/>
        </w:rPr>
        <w:t>4. Agent Decisions</w:t>
      </w:r>
    </w:p>
    <w:p w14:paraId="03167830" w14:textId="77777777" w:rsidR="00947780" w:rsidRDefault="00000000">
      <w:pPr>
        <w:pStyle w:val="Heading2"/>
        <w:spacing w:before="180" w:after="90"/>
      </w:pPr>
      <w:r>
        <w:rPr>
          <w:b/>
          <w:bCs/>
          <w:sz w:val="24"/>
          <w:szCs w:val="24"/>
        </w:rPr>
        <w:t>Requirement Extractor: per-source independence</w:t>
      </w:r>
    </w:p>
    <w:p w14:paraId="100D7593" w14:textId="77777777" w:rsidR="00947780" w:rsidRDefault="00000000">
      <w:pPr>
        <w:spacing w:after="110" w:line="268" w:lineRule="auto"/>
      </w:pPr>
      <w:r>
        <w:rPr>
          <w:color w:val="222222"/>
          <w:sz w:val="22"/>
          <w:szCs w:val="22"/>
        </w:rPr>
        <w:t>Each source (transcript, interview, brief) is extracted independently rather than in one combined pass. Early testing showed that batching multiple sources into a single extraction call risked cross-contamination — context from one transcript bleeding into the extraction of an unrelated one. Independence was chosen deliberately over the cheaper single-call alternative to preserve traceability, at the cost of one LLM call per source rather than one call per batch.</w:t>
      </w:r>
    </w:p>
    <w:p w14:paraId="6F643B5A" w14:textId="77777777" w:rsidR="00947780" w:rsidRDefault="00000000">
      <w:pPr>
        <w:pStyle w:val="Heading2"/>
        <w:spacing w:before="180" w:after="90"/>
      </w:pPr>
      <w:r>
        <w:rPr>
          <w:b/>
          <w:bCs/>
          <w:sz w:val="24"/>
          <w:szCs w:val="24"/>
        </w:rPr>
        <w:t>Gap Analyzer: positioned before PRD generation, not after Story Breakdown</w:t>
      </w:r>
    </w:p>
    <w:p w14:paraId="7345F051" w14:textId="77777777" w:rsidR="00947780" w:rsidRDefault="00000000">
      <w:pPr>
        <w:spacing w:after="110" w:line="268" w:lineRule="auto"/>
      </w:pPr>
      <w:r>
        <w:rPr>
          <w:color w:val="222222"/>
          <w:sz w:val="22"/>
          <w:szCs w:val="22"/>
        </w:rPr>
        <w:t>As detailed in the Orchestration Pattern section, Gap Analyzer's position is a deliberate deviation from the reference architecture, justified by the need to consolidate independently-extracted requirements before drafting, and by how a PM actually works.</w:t>
      </w:r>
    </w:p>
    <w:p w14:paraId="5D2140BF" w14:textId="77777777" w:rsidR="00947780" w:rsidRDefault="00000000">
      <w:pPr>
        <w:pStyle w:val="Heading2"/>
        <w:spacing w:before="180" w:after="90"/>
      </w:pPr>
      <w:r>
        <w:rPr>
          <w:b/>
          <w:bCs/>
          <w:sz w:val="24"/>
          <w:szCs w:val="24"/>
        </w:rPr>
        <w:lastRenderedPageBreak/>
        <w:t>PRD Generator: template as a swappable input, not a hard-coded structure</w:t>
      </w:r>
    </w:p>
    <w:p w14:paraId="5FBDB9D3" w14:textId="77777777" w:rsidR="00947780" w:rsidRDefault="00000000">
      <w:pPr>
        <w:spacing w:after="110" w:line="268" w:lineRule="auto"/>
      </w:pPr>
      <w:r>
        <w:rPr>
          <w:color w:val="222222"/>
          <w:sz w:val="22"/>
          <w:szCs w:val="22"/>
        </w:rPr>
        <w:t>The PRD template is supplied as a Set-node input rather than baked into the agent's instructions, so the template can be updated without editing the prompt. This holds for wording, label, and section-order changes; a structural change (an entirely new top-level section) would still require a matching schema update, since the agent's output is enforced via strict JSON Schema — a documented, accepted limitation rather than a claim of full template-agnosticism.</w:t>
      </w:r>
    </w:p>
    <w:p w14:paraId="0C8EB6B6" w14:textId="77777777" w:rsidR="00947780" w:rsidRDefault="00000000">
      <w:pPr>
        <w:pStyle w:val="Heading2"/>
        <w:spacing w:before="180" w:after="90"/>
      </w:pPr>
      <w:r>
        <w:rPr>
          <w:b/>
          <w:bCs/>
          <w:sz w:val="24"/>
          <w:szCs w:val="24"/>
        </w:rPr>
        <w:t>Critique and Resolver: a reflection loop with source authority</w:t>
      </w:r>
    </w:p>
    <w:p w14:paraId="5A041C89" w14:textId="77777777" w:rsidR="00947780" w:rsidRDefault="00000000">
      <w:pPr>
        <w:spacing w:after="110" w:line="268" w:lineRule="auto"/>
      </w:pPr>
      <w:r>
        <w:rPr>
          <w:color w:val="222222"/>
          <w:sz w:val="22"/>
          <w:szCs w:val="22"/>
        </w:rPr>
        <w:t>Critique identifies issues without rewriting; Resolver corrects only what Critique flags, using a “source authority” rule: if a Critique finding conflicts with the actual Gap Analysis or extractions, Resolver follows the source data, not the finding. This rule was added after Critique was observed, during testing, to occasionally produce incorrect or self-contradictory findings — the reflection loop is a genuine improvement, but only once its own output is verified rather than trusted blindly.</w:t>
      </w:r>
    </w:p>
    <w:p w14:paraId="6AC7AB5A" w14:textId="77777777" w:rsidR="00947780" w:rsidRDefault="00000000">
      <w:pPr>
        <w:pStyle w:val="Heading2"/>
        <w:spacing w:before="180" w:after="90"/>
      </w:pPr>
      <w:r>
        <w:rPr>
          <w:b/>
          <w:bCs/>
          <w:sz w:val="24"/>
          <w:szCs w:val="24"/>
        </w:rPr>
        <w:t>Grounding Validator: deterministic, not a third LLM pass</w:t>
      </w:r>
    </w:p>
    <w:p w14:paraId="09059801" w14:textId="77777777" w:rsidR="00947780" w:rsidRDefault="00000000">
      <w:pPr>
        <w:spacing w:after="110" w:line="268" w:lineRule="auto"/>
      </w:pPr>
      <w:r>
        <w:rPr>
          <w:color w:val="222222"/>
          <w:sz w:val="22"/>
          <w:szCs w:val="22"/>
        </w:rPr>
        <w:t>A recurring class of fabrication — a functional or non-functional requirement traced to a source with zero stated requirements — was found to resurface across multiple prompt-only fixes to the PRD Generator, Critique, and Resolver prompts individually. Rather than continuing to patch this at the prompt level, a deterministic Code node was added to mechanically catch and correct this specific, structurally-checkable failure, independent of which upstream agent reintroduces it.</w:t>
      </w:r>
    </w:p>
    <w:p w14:paraId="36A51F07" w14:textId="77777777" w:rsidR="00947780" w:rsidRDefault="00000000">
      <w:pPr>
        <w:pStyle w:val="Heading2"/>
        <w:spacing w:before="180" w:after="90"/>
      </w:pPr>
      <w:r>
        <w:rPr>
          <w:b/>
          <w:bCs/>
          <w:sz w:val="24"/>
          <w:szCs w:val="24"/>
        </w:rPr>
        <w:t>Story Breakdown, Story Evaluator, and Story Finalizer: conditional patch, not regeneration</w:t>
      </w:r>
    </w:p>
    <w:p w14:paraId="77A42003" w14:textId="77777777" w:rsidR="00947780" w:rsidRDefault="00000000">
      <w:pPr>
        <w:spacing w:after="110" w:line="268" w:lineRule="auto"/>
        <w:rPr>
          <w:color w:val="222222"/>
          <w:sz w:val="22"/>
          <w:szCs w:val="22"/>
        </w:rPr>
      </w:pPr>
      <w:r>
        <w:rPr>
          <w:color w:val="222222"/>
          <w:sz w:val="22"/>
          <w:szCs w:val="22"/>
        </w:rPr>
        <w:t>The Story Evaluator deterministically checks that every FR/NFR from the PRD is represented in the story output. The Story Finalizer is only invoked on the false branch of this check, and is instructed to patch the specific missing items only — not regenerate the story set — preserving correct content and minimizing LLM cost on runs that are already complete.</w:t>
      </w:r>
    </w:p>
    <w:p w14:paraId="591F4784" w14:textId="7C57E0BA" w:rsidR="00256180" w:rsidRDefault="00256180" w:rsidP="00256180">
      <w:pPr>
        <w:pStyle w:val="Heading1"/>
        <w:pBdr>
          <w:bottom w:val="single" w:sz="6" w:space="4" w:color="1F3864"/>
        </w:pBdr>
        <w:spacing w:before="280" w:after="140"/>
      </w:pPr>
      <w:r>
        <w:rPr>
          <w:b/>
          <w:bCs/>
          <w:color w:val="1F3864"/>
          <w:sz w:val="28"/>
          <w:szCs w:val="28"/>
        </w:rPr>
        <w:t>5. T</w:t>
      </w:r>
      <w:r w:rsidRPr="00256180">
        <w:rPr>
          <w:b/>
          <w:bCs/>
          <w:color w:val="1F3864"/>
          <w:sz w:val="28"/>
          <w:szCs w:val="28"/>
        </w:rPr>
        <w:t xml:space="preserve">ool </w:t>
      </w:r>
      <w:r>
        <w:rPr>
          <w:b/>
          <w:bCs/>
          <w:color w:val="1F3864"/>
          <w:sz w:val="28"/>
          <w:szCs w:val="28"/>
        </w:rPr>
        <w:t>R</w:t>
      </w:r>
      <w:r w:rsidRPr="00256180">
        <w:rPr>
          <w:b/>
          <w:bCs/>
          <w:color w:val="1F3864"/>
          <w:sz w:val="28"/>
          <w:szCs w:val="28"/>
        </w:rPr>
        <w:t>ationale</w:t>
      </w:r>
    </w:p>
    <w:p w14:paraId="6E6D1670" w14:textId="77777777" w:rsidR="00947780" w:rsidRDefault="00000000">
      <w:pPr>
        <w:pStyle w:val="Heading2"/>
        <w:spacing w:before="180" w:after="90"/>
      </w:pPr>
      <w:r>
        <w:rPr>
          <w:b/>
          <w:bCs/>
          <w:sz w:val="24"/>
          <w:szCs w:val="24"/>
        </w:rPr>
        <w:t>Tool choices</w:t>
      </w:r>
    </w:p>
    <w:p w14:paraId="6A02B08F" w14:textId="77777777" w:rsidR="00947780" w:rsidRDefault="00000000">
      <w:pPr>
        <w:pStyle w:val="ListParagraph"/>
        <w:numPr>
          <w:ilvl w:val="0"/>
          <w:numId w:val="3"/>
        </w:numPr>
        <w:spacing w:after="70" w:line="260" w:lineRule="auto"/>
      </w:pPr>
      <w:r>
        <w:rPr>
          <w:color w:val="222222"/>
          <w:sz w:val="22"/>
          <w:szCs w:val="22"/>
        </w:rPr>
        <w:t xml:space="preserve">n8n — a visual, </w:t>
      </w:r>
      <w:proofErr w:type="spellStart"/>
      <w:r>
        <w:rPr>
          <w:color w:val="222222"/>
          <w:sz w:val="22"/>
          <w:szCs w:val="22"/>
        </w:rPr>
        <w:t>debuggable</w:t>
      </w:r>
      <w:proofErr w:type="spellEnd"/>
      <w:r>
        <w:rPr>
          <w:color w:val="222222"/>
          <w:sz w:val="22"/>
          <w:szCs w:val="22"/>
        </w:rPr>
        <w:t xml:space="preserve"> node graph was essential given how many multi-agent handoff bugs this build surfaced during development (merge misconfigurations, field-name mismatches, unwrapped API response envelopes); isolating which node produced bad output was a constant, real need.</w:t>
      </w:r>
    </w:p>
    <w:p w14:paraId="043C511E" w14:textId="77777777" w:rsidR="00947780" w:rsidRDefault="00000000">
      <w:pPr>
        <w:pStyle w:val="ListParagraph"/>
        <w:numPr>
          <w:ilvl w:val="0"/>
          <w:numId w:val="3"/>
        </w:numPr>
        <w:spacing w:after="70" w:line="260" w:lineRule="auto"/>
      </w:pPr>
      <w:r>
        <w:rPr>
          <w:color w:val="222222"/>
          <w:sz w:val="22"/>
          <w:szCs w:val="22"/>
        </w:rPr>
        <w:t xml:space="preserve">OpenAI structured outputs (strict JSON Schema) — used at every agent boundary so each agent receives a stable, </w:t>
      </w:r>
      <w:proofErr w:type="spellStart"/>
      <w:r>
        <w:rPr>
          <w:color w:val="222222"/>
          <w:sz w:val="22"/>
          <w:szCs w:val="22"/>
        </w:rPr>
        <w:t>parseable</w:t>
      </w:r>
      <w:proofErr w:type="spellEnd"/>
      <w:r>
        <w:rPr>
          <w:color w:val="222222"/>
          <w:sz w:val="22"/>
          <w:szCs w:val="22"/>
        </w:rPr>
        <w:t xml:space="preserve"> shape from the one before it, at the cost of occasionally pressuring the model to fabricate content when genuine grounding data is missing.</w:t>
      </w:r>
    </w:p>
    <w:p w14:paraId="1900A658" w14:textId="77777777" w:rsidR="00947780" w:rsidRDefault="00000000">
      <w:pPr>
        <w:pStyle w:val="ListParagraph"/>
        <w:numPr>
          <w:ilvl w:val="0"/>
          <w:numId w:val="3"/>
        </w:numPr>
        <w:spacing w:after="70" w:line="260" w:lineRule="auto"/>
      </w:pPr>
      <w:r>
        <w:rPr>
          <w:color w:val="222222"/>
          <w:sz w:val="22"/>
          <w:szCs w:val="22"/>
        </w:rPr>
        <w:t>Google Drive — chosen as the ingestion source specifically to address the “documents sit unused” pain point, rather than requiring manual paste-in.</w:t>
      </w:r>
    </w:p>
    <w:p w14:paraId="48FA4B85" w14:textId="77777777" w:rsidR="00947780" w:rsidRDefault="00000000">
      <w:pPr>
        <w:pStyle w:val="ListParagraph"/>
        <w:numPr>
          <w:ilvl w:val="0"/>
          <w:numId w:val="3"/>
        </w:numPr>
        <w:spacing w:after="70" w:line="260" w:lineRule="auto"/>
      </w:pPr>
      <w:proofErr w:type="spellStart"/>
      <w:r>
        <w:rPr>
          <w:color w:val="222222"/>
          <w:sz w:val="22"/>
          <w:szCs w:val="22"/>
        </w:rPr>
        <w:t>Langfuse</w:t>
      </w:r>
      <w:proofErr w:type="spellEnd"/>
      <w:r>
        <w:rPr>
          <w:color w:val="222222"/>
          <w:sz w:val="22"/>
          <w:szCs w:val="22"/>
        </w:rPr>
        <w:t xml:space="preserve"> — connected via OTLP export from Code nodes rather than a native </w:t>
      </w:r>
      <w:proofErr w:type="spellStart"/>
      <w:r>
        <w:rPr>
          <w:color w:val="222222"/>
          <w:sz w:val="22"/>
          <w:szCs w:val="22"/>
        </w:rPr>
        <w:t>LangChain</w:t>
      </w:r>
      <w:proofErr w:type="spellEnd"/>
      <w:r>
        <w:rPr>
          <w:color w:val="222222"/>
          <w:sz w:val="22"/>
          <w:szCs w:val="22"/>
        </w:rPr>
        <w:t xml:space="preserve"> integration, since n8n is not a </w:t>
      </w:r>
      <w:proofErr w:type="spellStart"/>
      <w:r>
        <w:rPr>
          <w:color w:val="222222"/>
          <w:sz w:val="22"/>
          <w:szCs w:val="22"/>
        </w:rPr>
        <w:t>LangChain</w:t>
      </w:r>
      <w:proofErr w:type="spellEnd"/>
      <w:r>
        <w:rPr>
          <w:color w:val="222222"/>
          <w:sz w:val="22"/>
          <w:szCs w:val="22"/>
        </w:rPr>
        <w:t xml:space="preserve">-based stack; this required manually constructing OTLP payloads with </w:t>
      </w:r>
      <w:proofErr w:type="spellStart"/>
      <w:r>
        <w:rPr>
          <w:color w:val="222222"/>
          <w:sz w:val="22"/>
          <w:szCs w:val="22"/>
        </w:rPr>
        <w:t>Langfuse</w:t>
      </w:r>
      <w:proofErr w:type="spellEnd"/>
      <w:r>
        <w:rPr>
          <w:color w:val="222222"/>
          <w:sz w:val="22"/>
          <w:szCs w:val="22"/>
        </w:rPr>
        <w:t>-specific semantic attribute keys.</w:t>
      </w:r>
    </w:p>
    <w:p w14:paraId="45300715" w14:textId="77777777" w:rsidR="00947780" w:rsidRPr="00607747" w:rsidRDefault="00000000">
      <w:pPr>
        <w:pStyle w:val="ListParagraph"/>
        <w:numPr>
          <w:ilvl w:val="0"/>
          <w:numId w:val="3"/>
        </w:numPr>
        <w:spacing w:after="70" w:line="260" w:lineRule="auto"/>
      </w:pPr>
      <w:r>
        <w:rPr>
          <w:color w:val="222222"/>
          <w:sz w:val="22"/>
          <w:szCs w:val="22"/>
        </w:rPr>
        <w:t>Deterministic Code nodes — used in place of additional LLM calls wherever a check is mechanically verifiable, given the repeated finding that prompt-only self-verification has a real reliability ceiling.</w:t>
      </w:r>
    </w:p>
    <w:p w14:paraId="32D76A94" w14:textId="77777777" w:rsidR="00607747" w:rsidRPr="004E3C5C" w:rsidRDefault="00607747" w:rsidP="00607747">
      <w:pPr>
        <w:pStyle w:val="ListParagraph"/>
        <w:spacing w:after="70" w:line="260" w:lineRule="auto"/>
        <w:ind w:left="420"/>
      </w:pPr>
    </w:p>
    <w:p w14:paraId="4E5175AE" w14:textId="3FC45B9F" w:rsidR="004E3C5C" w:rsidRDefault="00256180" w:rsidP="004E3C5C">
      <w:pPr>
        <w:pStyle w:val="Heading1"/>
        <w:pBdr>
          <w:bottom w:val="single" w:sz="6" w:space="4" w:color="1F3864"/>
        </w:pBdr>
        <w:spacing w:before="280" w:after="140"/>
      </w:pPr>
      <w:r>
        <w:rPr>
          <w:b/>
          <w:bCs/>
          <w:color w:val="1F3864"/>
          <w:sz w:val="28"/>
          <w:szCs w:val="28"/>
        </w:rPr>
        <w:t>6</w:t>
      </w:r>
      <w:r w:rsidR="004E3C5C">
        <w:rPr>
          <w:b/>
          <w:bCs/>
          <w:color w:val="1F3864"/>
          <w:sz w:val="28"/>
          <w:szCs w:val="28"/>
        </w:rPr>
        <w:t xml:space="preserve">. </w:t>
      </w:r>
      <w:r w:rsidR="004E3C5C" w:rsidRPr="004E3C5C">
        <w:rPr>
          <w:b/>
          <w:bCs/>
          <w:color w:val="1F3864"/>
          <w:sz w:val="28"/>
          <w:szCs w:val="28"/>
        </w:rPr>
        <w:t>Implementation</w:t>
      </w:r>
    </w:p>
    <w:p w14:paraId="5E81A241" w14:textId="77777777" w:rsidR="004E3C5C" w:rsidRPr="004E3C5C" w:rsidRDefault="004E3C5C" w:rsidP="004E3C5C">
      <w:pPr>
        <w:pStyle w:val="Heading2"/>
        <w:rPr>
          <w:b/>
          <w:bCs/>
          <w:sz w:val="24"/>
          <w:szCs w:val="24"/>
        </w:rPr>
      </w:pPr>
      <w:r w:rsidRPr="004E3C5C">
        <w:rPr>
          <w:b/>
          <w:bCs/>
          <w:sz w:val="24"/>
          <w:szCs w:val="24"/>
        </w:rPr>
        <w:t xml:space="preserve">Core Capabilities (end-to-end) </w:t>
      </w:r>
    </w:p>
    <w:p w14:paraId="42B61D09" w14:textId="77777777" w:rsidR="004E3C5C" w:rsidRPr="004E3C5C" w:rsidRDefault="004E3C5C" w:rsidP="004E3C5C">
      <w:pPr>
        <w:spacing w:after="70" w:line="260" w:lineRule="auto"/>
        <w:rPr>
          <w:color w:val="222222"/>
          <w:sz w:val="22"/>
          <w:szCs w:val="22"/>
        </w:rPr>
      </w:pPr>
      <w:r w:rsidRPr="004E3C5C">
        <w:rPr>
          <w:color w:val="222222"/>
          <w:sz w:val="22"/>
          <w:szCs w:val="22"/>
        </w:rPr>
        <w:t>All three mandatory core capabilities are implemented and connected end-to-end, not built as standalone pieces:</w:t>
      </w:r>
    </w:p>
    <w:p w14:paraId="5F84CA45" w14:textId="77777777" w:rsidR="004E3C5C" w:rsidRPr="004E3C5C" w:rsidRDefault="004E3C5C" w:rsidP="004E3C5C">
      <w:pPr>
        <w:pStyle w:val="ListParagraph"/>
        <w:numPr>
          <w:ilvl w:val="0"/>
          <w:numId w:val="3"/>
        </w:numPr>
        <w:spacing w:after="70" w:line="260" w:lineRule="auto"/>
        <w:rPr>
          <w:color w:val="222222"/>
          <w:sz w:val="22"/>
          <w:szCs w:val="22"/>
        </w:rPr>
      </w:pPr>
      <w:r w:rsidRPr="004E3C5C">
        <w:rPr>
          <w:b/>
          <w:bCs/>
          <w:color w:val="222222"/>
          <w:sz w:val="22"/>
          <w:szCs w:val="22"/>
        </w:rPr>
        <w:t>Requirement Extraction</w:t>
      </w:r>
      <w:r w:rsidRPr="004E3C5C">
        <w:rPr>
          <w:color w:val="222222"/>
          <w:sz w:val="22"/>
          <w:szCs w:val="22"/>
        </w:rPr>
        <w:t xml:space="preserve"> — the Requirement Extractor Agent processes each source document independently (transcripts, product brief, stakeholder interviews), separating stated requirements from ambiguous items and missing information, and explicitly flagging contradictions within a single source. Processing sources independently — rather than in one combined call — was a deliberate choice to prevent cross-source contamination, at the cost of one LLM call per source file.</w:t>
      </w:r>
    </w:p>
    <w:p w14:paraId="04509768" w14:textId="77777777" w:rsidR="004E3C5C" w:rsidRPr="004E3C5C" w:rsidRDefault="004E3C5C" w:rsidP="004E3C5C">
      <w:pPr>
        <w:pStyle w:val="ListParagraph"/>
        <w:numPr>
          <w:ilvl w:val="0"/>
          <w:numId w:val="3"/>
        </w:numPr>
        <w:spacing w:after="70" w:line="260" w:lineRule="auto"/>
        <w:rPr>
          <w:color w:val="222222"/>
          <w:sz w:val="22"/>
          <w:szCs w:val="22"/>
        </w:rPr>
      </w:pPr>
      <w:r w:rsidRPr="004E3C5C">
        <w:rPr>
          <w:b/>
          <w:bCs/>
          <w:color w:val="222222"/>
          <w:sz w:val="22"/>
          <w:szCs w:val="22"/>
        </w:rPr>
        <w:t>PRD Generation</w:t>
      </w:r>
      <w:r w:rsidRPr="004E3C5C">
        <w:rPr>
          <w:color w:val="222222"/>
          <w:sz w:val="22"/>
          <w:szCs w:val="22"/>
        </w:rPr>
        <w:t xml:space="preserve"> — the PRD Generator, refined by a Critique → Resolver reflection loop, produces a structured PRD against a swappable template covering overview, goals, personas, functional and non-functional requirements, acceptance criteria, dependencies, assumptions, and open questions. A deterministic Grounding Validator sits after the Resolver as a final, non-LLM check against a specific class of fabrication (a requirement traced to a source with no actual stated requirements) that was found to resurface across multiple prompt-only fixes.</w:t>
      </w:r>
    </w:p>
    <w:p w14:paraId="22CD1832" w14:textId="1BBB8997" w:rsidR="004E3C5C" w:rsidRDefault="004E3C5C" w:rsidP="004E3C5C">
      <w:pPr>
        <w:pStyle w:val="ListParagraph"/>
        <w:numPr>
          <w:ilvl w:val="0"/>
          <w:numId w:val="3"/>
        </w:numPr>
        <w:spacing w:after="70" w:line="260" w:lineRule="auto"/>
        <w:rPr>
          <w:color w:val="222222"/>
          <w:sz w:val="22"/>
          <w:szCs w:val="22"/>
        </w:rPr>
      </w:pPr>
      <w:r w:rsidRPr="004E3C5C">
        <w:rPr>
          <w:b/>
          <w:bCs/>
          <w:color w:val="222222"/>
          <w:sz w:val="22"/>
          <w:szCs w:val="22"/>
        </w:rPr>
        <w:t>Epic/Feature/User Story Breakdown</w:t>
      </w:r>
      <w:r w:rsidRPr="004E3C5C">
        <w:rPr>
          <w:color w:val="222222"/>
          <w:sz w:val="22"/>
          <w:szCs w:val="22"/>
        </w:rPr>
        <w:t xml:space="preserve"> — the Story Breakdown Agent converts the finalized PRD into Epics, Features, and User Stories in "As a [persona], I want..., so that..." format, with priority inherited directly from the PRD (not re-derived) and persona-separated stories rather than merged generic ones. A deterministic Story Evaluator checks FR/NFR coverage, and a Story Finalizer patches gaps only when that check fails</w:t>
      </w:r>
      <w:r>
        <w:rPr>
          <w:color w:val="222222"/>
          <w:sz w:val="22"/>
          <w:szCs w:val="22"/>
        </w:rPr>
        <w:br/>
      </w:r>
    </w:p>
    <w:p w14:paraId="5402AFCF" w14:textId="77777777" w:rsidR="004E3C5C" w:rsidRPr="004E3C5C" w:rsidRDefault="004E3C5C" w:rsidP="004E3C5C">
      <w:pPr>
        <w:pStyle w:val="Heading2"/>
        <w:rPr>
          <w:b/>
          <w:bCs/>
          <w:sz w:val="24"/>
          <w:szCs w:val="24"/>
        </w:rPr>
      </w:pPr>
      <w:r w:rsidRPr="004E3C5C">
        <w:rPr>
          <w:b/>
          <w:bCs/>
          <w:sz w:val="24"/>
          <w:szCs w:val="24"/>
        </w:rPr>
        <w:t>Extended Capability: Gap Analysis</w:t>
      </w:r>
    </w:p>
    <w:p w14:paraId="061F8659" w14:textId="77777777" w:rsidR="004E3C5C" w:rsidRPr="004E3C5C" w:rsidRDefault="004E3C5C" w:rsidP="004E3C5C">
      <w:pPr>
        <w:spacing w:after="70" w:line="260" w:lineRule="auto"/>
        <w:rPr>
          <w:color w:val="222222"/>
          <w:sz w:val="22"/>
          <w:szCs w:val="22"/>
        </w:rPr>
      </w:pPr>
      <w:r w:rsidRPr="004E3C5C">
        <w:rPr>
          <w:color w:val="222222"/>
          <w:sz w:val="22"/>
          <w:szCs w:val="22"/>
        </w:rPr>
        <w:t>Gap Analysis was the one extended capability implemented, selected over Scope Estimation and Version Comparison. Two design decisions distinguish this implementation from the reference architecture:</w:t>
      </w:r>
    </w:p>
    <w:p w14:paraId="0271B843" w14:textId="7B775B56" w:rsidR="004E3C5C" w:rsidRPr="004E3C5C" w:rsidRDefault="004E3C5C" w:rsidP="00763AB5">
      <w:pPr>
        <w:numPr>
          <w:ilvl w:val="0"/>
          <w:numId w:val="5"/>
        </w:numPr>
        <w:tabs>
          <w:tab w:val="clear" w:pos="720"/>
        </w:tabs>
        <w:spacing w:after="70" w:line="260" w:lineRule="auto"/>
        <w:ind w:left="426" w:hanging="284"/>
        <w:rPr>
          <w:color w:val="222222"/>
          <w:sz w:val="22"/>
          <w:szCs w:val="22"/>
        </w:rPr>
      </w:pPr>
      <w:r w:rsidRPr="004E3C5C">
        <w:rPr>
          <w:b/>
          <w:bCs/>
          <w:color w:val="222222"/>
          <w:sz w:val="22"/>
          <w:szCs w:val="22"/>
        </w:rPr>
        <w:t>Positioning.</w:t>
      </w:r>
      <w:r w:rsidR="00763AB5">
        <w:rPr>
          <w:color w:val="222222"/>
          <w:sz w:val="22"/>
          <w:szCs w:val="22"/>
        </w:rPr>
        <w:t xml:space="preserve"> –</w:t>
      </w:r>
      <w:r w:rsidRPr="004E3C5C">
        <w:rPr>
          <w:color w:val="222222"/>
          <w:sz w:val="22"/>
          <w:szCs w:val="22"/>
        </w:rPr>
        <w:t xml:space="preserve"> Rather than running after Story Breakdown (as the reference architecture suggests, in parallel with Scope Estimation), Gap Analysis runs immediately after extraction. Because each source is extracted independently, nothing else in the pipeline reconciles multi-source input before a PRD is drafted — Gap Analysis fills that role, consolidating requirements and surfacing cross-source conflicts and stakeholder tensions before generation begins, mirroring how a PM reconciles conflicting input before writing rather than after.</w:t>
      </w:r>
    </w:p>
    <w:p w14:paraId="04078006" w14:textId="1077FAE5" w:rsidR="00256180" w:rsidRPr="00256180" w:rsidRDefault="004E3C5C" w:rsidP="00256180">
      <w:pPr>
        <w:numPr>
          <w:ilvl w:val="0"/>
          <w:numId w:val="5"/>
        </w:numPr>
        <w:tabs>
          <w:tab w:val="clear" w:pos="720"/>
        </w:tabs>
        <w:spacing w:after="70" w:line="260" w:lineRule="auto"/>
        <w:ind w:left="426" w:hanging="284"/>
        <w:rPr>
          <w:color w:val="222222"/>
          <w:sz w:val="22"/>
          <w:szCs w:val="22"/>
        </w:rPr>
      </w:pPr>
      <w:r w:rsidRPr="004E3C5C">
        <w:rPr>
          <w:b/>
          <w:bCs/>
          <w:color w:val="222222"/>
          <w:sz w:val="22"/>
          <w:szCs w:val="22"/>
        </w:rPr>
        <w:t>Scope of detection.</w:t>
      </w:r>
      <w:r w:rsidRPr="004E3C5C">
        <w:rPr>
          <w:color w:val="222222"/>
          <w:sz w:val="22"/>
          <w:szCs w:val="22"/>
        </w:rPr>
        <w:t xml:space="preserve"> </w:t>
      </w:r>
      <w:r w:rsidR="00763AB5">
        <w:rPr>
          <w:color w:val="222222"/>
          <w:sz w:val="22"/>
          <w:szCs w:val="22"/>
        </w:rPr>
        <w:t xml:space="preserve">– </w:t>
      </w:r>
      <w:r w:rsidRPr="004E3C5C">
        <w:rPr>
          <w:color w:val="222222"/>
          <w:sz w:val="22"/>
          <w:szCs w:val="22"/>
        </w:rPr>
        <w:t xml:space="preserve">The agent distinguishes three categories that are easy to conflate but require different handling: genuine cross-source conflicts (e.g., two sources stating different values for the same feature), stakeholder tensions (competing but not strictly contradictory positions), and open clarification questions (simple ambiguity or missing information). Critically, the agent never resolves any of these — it surfaces them for the PRD Generator and, ultimately, a human reviewer to act on. This distinction was not reliable on early attempts; testing repeatedly surfaced cases where a merely-ambiguous item was </w:t>
      </w:r>
      <w:proofErr w:type="spellStart"/>
      <w:r w:rsidRPr="004E3C5C">
        <w:rPr>
          <w:color w:val="222222"/>
          <w:sz w:val="22"/>
          <w:szCs w:val="22"/>
        </w:rPr>
        <w:t>mislabeled</w:t>
      </w:r>
      <w:proofErr w:type="spellEnd"/>
      <w:r w:rsidRPr="004E3C5C">
        <w:rPr>
          <w:color w:val="222222"/>
          <w:sz w:val="22"/>
          <w:szCs w:val="22"/>
        </w:rPr>
        <w:t xml:space="preserve"> as a genuine conflict, or vice versa, which required explicit rules (including a mandatory self-verification step before disputing a conflict's status) to stabilize.</w:t>
      </w:r>
      <w:r w:rsidR="00256180" w:rsidRPr="00256180">
        <w:rPr>
          <w:color w:val="222222"/>
          <w:sz w:val="22"/>
          <w:szCs w:val="22"/>
        </w:rPr>
        <w:br w:type="page"/>
      </w:r>
    </w:p>
    <w:p w14:paraId="383BBA0E" w14:textId="77777777" w:rsidR="004E3C5C" w:rsidRPr="004E3C5C" w:rsidRDefault="004E3C5C" w:rsidP="004E3C5C">
      <w:pPr>
        <w:spacing w:after="70" w:line="260" w:lineRule="auto"/>
        <w:rPr>
          <w:color w:val="222222"/>
          <w:sz w:val="22"/>
          <w:szCs w:val="22"/>
        </w:rPr>
      </w:pPr>
    </w:p>
    <w:p w14:paraId="29E2DE5D" w14:textId="55965C17" w:rsidR="004E3C5C" w:rsidRPr="004E3C5C" w:rsidRDefault="00256180" w:rsidP="004E3C5C">
      <w:pPr>
        <w:pStyle w:val="Heading1"/>
        <w:pBdr>
          <w:bottom w:val="single" w:sz="6" w:space="4" w:color="1F3864"/>
        </w:pBdr>
        <w:spacing w:before="280" w:after="140"/>
        <w:rPr>
          <w:b/>
          <w:bCs/>
          <w:color w:val="1F3864"/>
          <w:sz w:val="28"/>
          <w:szCs w:val="28"/>
        </w:rPr>
      </w:pPr>
      <w:r>
        <w:rPr>
          <w:b/>
          <w:bCs/>
          <w:color w:val="1F3864"/>
          <w:sz w:val="28"/>
          <w:szCs w:val="28"/>
        </w:rPr>
        <w:t>7</w:t>
      </w:r>
      <w:r w:rsidR="004E3C5C">
        <w:rPr>
          <w:b/>
          <w:bCs/>
          <w:color w:val="1F3864"/>
          <w:sz w:val="28"/>
          <w:szCs w:val="28"/>
        </w:rPr>
        <w:t xml:space="preserve">. </w:t>
      </w:r>
      <w:r w:rsidR="004E3C5C" w:rsidRPr="004E3C5C">
        <w:rPr>
          <w:b/>
          <w:bCs/>
          <w:color w:val="1F3864"/>
          <w:sz w:val="28"/>
          <w:szCs w:val="28"/>
        </w:rPr>
        <w:t>Observability</w:t>
      </w:r>
    </w:p>
    <w:p w14:paraId="7F794EBA" w14:textId="77777777" w:rsidR="004E3C5C" w:rsidRPr="004E3C5C" w:rsidRDefault="004E3C5C" w:rsidP="004E3C5C">
      <w:pPr>
        <w:spacing w:after="70" w:line="260" w:lineRule="auto"/>
        <w:rPr>
          <w:sz w:val="22"/>
          <w:szCs w:val="22"/>
        </w:rPr>
      </w:pPr>
      <w:r w:rsidRPr="004E3C5C">
        <w:rPr>
          <w:sz w:val="22"/>
          <w:szCs w:val="22"/>
        </w:rPr>
        <w:t xml:space="preserve">All seven LLM agents plus both deterministic checks are traced through a single pipeline run using </w:t>
      </w:r>
      <w:proofErr w:type="spellStart"/>
      <w:r w:rsidRPr="004E3C5C">
        <w:rPr>
          <w:sz w:val="22"/>
          <w:szCs w:val="22"/>
        </w:rPr>
        <w:t>Langfuse</w:t>
      </w:r>
      <w:proofErr w:type="spellEnd"/>
      <w:r w:rsidRPr="004E3C5C">
        <w:rPr>
          <w:sz w:val="22"/>
          <w:szCs w:val="22"/>
        </w:rPr>
        <w:t xml:space="preserve">, connected via a manually constructed OTLP export rather than a native </w:t>
      </w:r>
      <w:proofErr w:type="spellStart"/>
      <w:r w:rsidRPr="004E3C5C">
        <w:rPr>
          <w:sz w:val="22"/>
          <w:szCs w:val="22"/>
        </w:rPr>
        <w:t>LangChain</w:t>
      </w:r>
      <w:proofErr w:type="spellEnd"/>
      <w:r w:rsidRPr="004E3C5C">
        <w:rPr>
          <w:sz w:val="22"/>
          <w:szCs w:val="22"/>
        </w:rPr>
        <w:t xml:space="preserve"> integration (n8n is not a </w:t>
      </w:r>
      <w:proofErr w:type="spellStart"/>
      <w:r w:rsidRPr="004E3C5C">
        <w:rPr>
          <w:sz w:val="22"/>
          <w:szCs w:val="22"/>
        </w:rPr>
        <w:t>LangChain</w:t>
      </w:r>
      <w:proofErr w:type="spellEnd"/>
      <w:r w:rsidRPr="004E3C5C">
        <w:rPr>
          <w:sz w:val="22"/>
          <w:szCs w:val="22"/>
        </w:rPr>
        <w:t xml:space="preserve">-based stack, so this required assembling OTLP trace/span payloads by hand, using </w:t>
      </w:r>
      <w:proofErr w:type="spellStart"/>
      <w:r w:rsidRPr="004E3C5C">
        <w:rPr>
          <w:sz w:val="22"/>
          <w:szCs w:val="22"/>
        </w:rPr>
        <w:t>Langfuse</w:t>
      </w:r>
      <w:proofErr w:type="spellEnd"/>
      <w:r w:rsidRPr="004E3C5C">
        <w:rPr>
          <w:sz w:val="22"/>
          <w:szCs w:val="22"/>
        </w:rPr>
        <w:t xml:space="preserve">-specific semantic attribute keys such as </w:t>
      </w:r>
      <w:proofErr w:type="gramStart"/>
      <w:r w:rsidRPr="004E3C5C">
        <w:rPr>
          <w:sz w:val="22"/>
          <w:szCs w:val="22"/>
        </w:rPr>
        <w:t>langfuse.trace</w:t>
      </w:r>
      <w:proofErr w:type="gramEnd"/>
      <w:r w:rsidRPr="004E3C5C">
        <w:rPr>
          <w:sz w:val="22"/>
          <w:szCs w:val="22"/>
        </w:rPr>
        <w:t xml:space="preserve">.* and </w:t>
      </w:r>
      <w:proofErr w:type="spellStart"/>
      <w:proofErr w:type="gramStart"/>
      <w:r w:rsidRPr="004E3C5C">
        <w:rPr>
          <w:sz w:val="22"/>
          <w:szCs w:val="22"/>
        </w:rPr>
        <w:t>langfuse.observation</w:t>
      </w:r>
      <w:proofErr w:type="spellEnd"/>
      <w:proofErr w:type="gramEnd"/>
      <w:r w:rsidRPr="004E3C5C">
        <w:rPr>
          <w:sz w:val="22"/>
          <w:szCs w:val="22"/>
        </w:rPr>
        <w:t>.*).</w:t>
      </w:r>
    </w:p>
    <w:p w14:paraId="6BCE3792" w14:textId="77777777" w:rsidR="004E3C5C" w:rsidRPr="004E3C5C" w:rsidRDefault="004E3C5C" w:rsidP="00763AB5">
      <w:pPr>
        <w:numPr>
          <w:ilvl w:val="0"/>
          <w:numId w:val="6"/>
        </w:numPr>
        <w:tabs>
          <w:tab w:val="clear" w:pos="720"/>
        </w:tabs>
        <w:spacing w:after="70" w:line="260" w:lineRule="auto"/>
        <w:ind w:left="426" w:hanging="284"/>
        <w:rPr>
          <w:sz w:val="22"/>
          <w:szCs w:val="22"/>
        </w:rPr>
      </w:pPr>
      <w:r w:rsidRPr="004E3C5C">
        <w:rPr>
          <w:b/>
          <w:bCs/>
          <w:sz w:val="22"/>
          <w:szCs w:val="22"/>
        </w:rPr>
        <w:t>Trace structure.</w:t>
      </w:r>
      <w:r w:rsidRPr="004E3C5C">
        <w:rPr>
          <w:sz w:val="22"/>
          <w:szCs w:val="22"/>
        </w:rPr>
        <w:t xml:space="preserve"> Each pipeline run produces one parent trace with a child span per stage. Every trace is tagged with </w:t>
      </w:r>
      <w:proofErr w:type="spellStart"/>
      <w:r w:rsidRPr="004E3C5C">
        <w:rPr>
          <w:sz w:val="22"/>
          <w:szCs w:val="22"/>
        </w:rPr>
        <w:t>batch_id</w:t>
      </w:r>
      <w:proofErr w:type="spellEnd"/>
      <w:r w:rsidRPr="004E3C5C">
        <w:rPr>
          <w:sz w:val="22"/>
          <w:szCs w:val="22"/>
        </w:rPr>
        <w:t xml:space="preserve"> and </w:t>
      </w:r>
      <w:proofErr w:type="spellStart"/>
      <w:r w:rsidRPr="004E3C5C">
        <w:rPr>
          <w:sz w:val="22"/>
          <w:szCs w:val="22"/>
        </w:rPr>
        <w:t>expected_criteria</w:t>
      </w:r>
      <w:proofErr w:type="spellEnd"/>
      <w:r w:rsidRPr="004E3C5C">
        <w:rPr>
          <w:sz w:val="22"/>
          <w:szCs w:val="22"/>
        </w:rPr>
        <w:t xml:space="preserve"> metadata identifying which baseline test(s) that run corresponds to, so a trace is self-describing rather than requiring separate manual bookkeeping of what was tested.</w:t>
      </w:r>
    </w:p>
    <w:p w14:paraId="6136BB92" w14:textId="77777777" w:rsidR="004E3C5C" w:rsidRPr="004E3C5C" w:rsidRDefault="004E3C5C" w:rsidP="00763AB5">
      <w:pPr>
        <w:numPr>
          <w:ilvl w:val="0"/>
          <w:numId w:val="6"/>
        </w:numPr>
        <w:tabs>
          <w:tab w:val="clear" w:pos="720"/>
          <w:tab w:val="num" w:pos="709"/>
        </w:tabs>
        <w:spacing w:after="70" w:line="260" w:lineRule="auto"/>
        <w:ind w:left="426" w:hanging="284"/>
        <w:rPr>
          <w:sz w:val="22"/>
          <w:szCs w:val="22"/>
        </w:rPr>
      </w:pPr>
      <w:r w:rsidRPr="004E3C5C">
        <w:rPr>
          <w:b/>
          <w:bCs/>
          <w:sz w:val="22"/>
          <w:szCs w:val="22"/>
        </w:rPr>
        <w:t>LLM-as-Judge evaluation.</w:t>
      </w:r>
      <w:r w:rsidRPr="004E3C5C">
        <w:rPr>
          <w:sz w:val="22"/>
          <w:szCs w:val="22"/>
        </w:rPr>
        <w:t xml:space="preserve"> A </w:t>
      </w:r>
      <w:proofErr w:type="spellStart"/>
      <w:r w:rsidRPr="004E3C5C">
        <w:rPr>
          <w:sz w:val="22"/>
          <w:szCs w:val="22"/>
        </w:rPr>
        <w:t>Langfuse</w:t>
      </w:r>
      <w:proofErr w:type="spellEnd"/>
      <w:r w:rsidRPr="004E3C5C">
        <w:rPr>
          <w:sz w:val="22"/>
          <w:szCs w:val="22"/>
        </w:rPr>
        <w:t xml:space="preserve"> Evaluator, configured with its own model connection, scores each trace's final output against its tagged </w:t>
      </w:r>
      <w:proofErr w:type="spellStart"/>
      <w:r w:rsidRPr="004E3C5C">
        <w:rPr>
          <w:sz w:val="22"/>
          <w:szCs w:val="22"/>
        </w:rPr>
        <w:t>expected_criteria</w:t>
      </w:r>
      <w:proofErr w:type="spellEnd"/>
      <w:r w:rsidRPr="004E3C5C">
        <w:rPr>
          <w:sz w:val="22"/>
          <w:szCs w:val="22"/>
        </w:rPr>
        <w:t xml:space="preserve"> and attaches a pass/fail score with written reasoning directly to the trace — closing the loop between "a test was run" and "a documented, judged result exists," without a parallel manual tracking spreadsheet.</w:t>
      </w:r>
    </w:p>
    <w:p w14:paraId="0BC6C0A9" w14:textId="77777777" w:rsidR="004E3C5C" w:rsidRPr="004E3C5C" w:rsidRDefault="004E3C5C" w:rsidP="00763AB5">
      <w:pPr>
        <w:numPr>
          <w:ilvl w:val="0"/>
          <w:numId w:val="6"/>
        </w:numPr>
        <w:tabs>
          <w:tab w:val="clear" w:pos="720"/>
          <w:tab w:val="num" w:pos="709"/>
        </w:tabs>
        <w:spacing w:after="70" w:line="260" w:lineRule="auto"/>
        <w:ind w:left="426" w:hanging="284"/>
        <w:rPr>
          <w:sz w:val="22"/>
          <w:szCs w:val="22"/>
        </w:rPr>
      </w:pPr>
      <w:r w:rsidRPr="004E3C5C">
        <w:rPr>
          <w:b/>
          <w:bCs/>
          <w:sz w:val="22"/>
          <w:szCs w:val="22"/>
        </w:rPr>
        <w:t>A deliberate short-circuit for cost and honesty, not just cost.</w:t>
      </w:r>
      <w:r w:rsidRPr="004E3C5C">
        <w:rPr>
          <w:sz w:val="22"/>
          <w:szCs w:val="22"/>
        </w:rPr>
        <w:t xml:space="preserve"> When the Requirement Extractor finds zero stated requirements, ambiguous items, or missing information across every source, the pipeline terminates immediately after extraction rather than running five more agents against empty input. This was necessary because a schema-valid PRD object still had to be produced even with nothing to put in it — an early attempt at this edge case produced an honestly-empty PRD, but the LLM-as-Judge still failed it, since a generated document object existed at all. Short-circuiting resolved this at the architecture level rather than the wording level, and was confirmed via n8n execution logs showing Gap Analyzer through Story Breakdown never invoked on that run.</w:t>
      </w:r>
    </w:p>
    <w:p w14:paraId="49356CA3" w14:textId="47C3EF0A" w:rsidR="004E3C5C" w:rsidRDefault="004E3C5C" w:rsidP="004E3C5C">
      <w:pPr>
        <w:spacing w:after="70" w:line="260" w:lineRule="auto"/>
      </w:pPr>
    </w:p>
    <w:p w14:paraId="3904D40B" w14:textId="2FBD510A" w:rsidR="00763AB5" w:rsidRPr="004E3C5C" w:rsidRDefault="00256180" w:rsidP="00763AB5">
      <w:pPr>
        <w:pStyle w:val="Heading1"/>
        <w:pBdr>
          <w:bottom w:val="single" w:sz="6" w:space="4" w:color="1F3864"/>
        </w:pBdr>
        <w:spacing w:before="280" w:after="140"/>
        <w:rPr>
          <w:b/>
          <w:bCs/>
          <w:color w:val="1F3864"/>
          <w:sz w:val="28"/>
          <w:szCs w:val="28"/>
        </w:rPr>
      </w:pPr>
      <w:r>
        <w:rPr>
          <w:b/>
          <w:bCs/>
          <w:color w:val="1F3864"/>
          <w:sz w:val="28"/>
          <w:szCs w:val="28"/>
        </w:rPr>
        <w:t>8</w:t>
      </w:r>
      <w:r w:rsidR="00763AB5">
        <w:rPr>
          <w:b/>
          <w:bCs/>
          <w:color w:val="1F3864"/>
          <w:sz w:val="28"/>
          <w:szCs w:val="28"/>
        </w:rPr>
        <w:t xml:space="preserve">. </w:t>
      </w:r>
      <w:r w:rsidR="00763AB5" w:rsidRPr="00763AB5">
        <w:rPr>
          <w:b/>
          <w:bCs/>
          <w:color w:val="1F3864"/>
          <w:sz w:val="28"/>
          <w:szCs w:val="28"/>
        </w:rPr>
        <w:t>Baseline dataset tested with results</w:t>
      </w:r>
    </w:p>
    <w:p w14:paraId="6359DBFB" w14:textId="731E5CB0" w:rsidR="00607747" w:rsidRDefault="00763AB5" w:rsidP="007769C4">
      <w:pPr>
        <w:spacing w:after="70" w:line="260" w:lineRule="auto"/>
        <w:rPr>
          <w:sz w:val="22"/>
          <w:szCs w:val="22"/>
        </w:rPr>
      </w:pPr>
      <w:r w:rsidRPr="007769C4">
        <w:rPr>
          <w:sz w:val="22"/>
          <w:szCs w:val="22"/>
        </w:rPr>
        <w:t xml:space="preserve">All the 12 Baseline test cases are tested by creating relevant sample input files using LLM and combining the test cases where possible, thus the 12 test cases are captured in 7 Sample Input files S1 through S7. The Expected Criteria and file name along with an Identifier Batch ID is selected in the Batch Selector Node and this info flow through the workflow to </w:t>
      </w:r>
      <w:proofErr w:type="spellStart"/>
      <w:r w:rsidRPr="007769C4">
        <w:rPr>
          <w:sz w:val="22"/>
          <w:szCs w:val="22"/>
        </w:rPr>
        <w:t>Langfuse</w:t>
      </w:r>
      <w:proofErr w:type="spellEnd"/>
      <w:r w:rsidRPr="007769C4">
        <w:rPr>
          <w:sz w:val="22"/>
          <w:szCs w:val="22"/>
        </w:rPr>
        <w:t xml:space="preserve">. </w:t>
      </w:r>
      <w:r w:rsidRPr="007769C4">
        <w:rPr>
          <w:sz w:val="22"/>
          <w:szCs w:val="22"/>
        </w:rPr>
        <w:br/>
        <w:t xml:space="preserve">Once the tracing available in </w:t>
      </w:r>
      <w:proofErr w:type="spellStart"/>
      <w:r w:rsidRPr="007769C4">
        <w:rPr>
          <w:sz w:val="22"/>
          <w:szCs w:val="22"/>
        </w:rPr>
        <w:t>Langfuse</w:t>
      </w:r>
      <w:proofErr w:type="spellEnd"/>
      <w:r w:rsidRPr="007769C4">
        <w:rPr>
          <w:sz w:val="22"/>
          <w:szCs w:val="22"/>
        </w:rPr>
        <w:t xml:space="preserve">, the result is tested via LLM based evaluator that scores 0/1 for fail and pass and provides a model reasoning summary for the result. </w:t>
      </w:r>
      <w:r w:rsidR="00607747">
        <w:rPr>
          <w:sz w:val="22"/>
          <w:szCs w:val="22"/>
        </w:rPr>
        <w:br/>
      </w:r>
      <w:r w:rsidR="00607747">
        <w:rPr>
          <w:sz w:val="22"/>
          <w:szCs w:val="22"/>
        </w:rPr>
        <w:br/>
      </w:r>
      <w:r w:rsidRPr="007769C4">
        <w:rPr>
          <w:sz w:val="22"/>
          <w:szCs w:val="22"/>
        </w:rPr>
        <w:t xml:space="preserve">Placed in the folder “Test Cases” </w:t>
      </w:r>
      <w:r w:rsidR="00607747">
        <w:rPr>
          <w:sz w:val="22"/>
          <w:szCs w:val="22"/>
        </w:rPr>
        <w:t xml:space="preserve">of the submitted documents </w:t>
      </w:r>
      <w:r w:rsidRPr="007769C4">
        <w:rPr>
          <w:sz w:val="22"/>
          <w:szCs w:val="22"/>
        </w:rPr>
        <w:t xml:space="preserve">– </w:t>
      </w:r>
    </w:p>
    <w:p w14:paraId="5771930A" w14:textId="4BEEB9F0" w:rsidR="00607747" w:rsidRDefault="00607747" w:rsidP="00607747">
      <w:pPr>
        <w:pStyle w:val="ListParagraph"/>
        <w:numPr>
          <w:ilvl w:val="0"/>
          <w:numId w:val="8"/>
        </w:numPr>
        <w:spacing w:after="70" w:line="260" w:lineRule="auto"/>
        <w:rPr>
          <w:sz w:val="22"/>
          <w:szCs w:val="22"/>
        </w:rPr>
      </w:pPr>
      <w:r>
        <w:rPr>
          <w:sz w:val="22"/>
          <w:szCs w:val="22"/>
        </w:rPr>
        <w:t>Sample Input files S1 – S7 for respective test cases.</w:t>
      </w:r>
    </w:p>
    <w:p w14:paraId="1C24CA61" w14:textId="71A16376" w:rsidR="00607747" w:rsidRDefault="00607747" w:rsidP="00607747">
      <w:pPr>
        <w:pStyle w:val="ListParagraph"/>
        <w:numPr>
          <w:ilvl w:val="0"/>
          <w:numId w:val="8"/>
        </w:numPr>
        <w:spacing w:after="70" w:line="260" w:lineRule="auto"/>
        <w:rPr>
          <w:sz w:val="22"/>
          <w:szCs w:val="22"/>
        </w:rPr>
      </w:pPr>
      <w:r>
        <w:rPr>
          <w:sz w:val="22"/>
          <w:szCs w:val="22"/>
        </w:rPr>
        <w:t>Expected Criteria – For each test case</w:t>
      </w:r>
    </w:p>
    <w:p w14:paraId="67594C47" w14:textId="1C172C87" w:rsidR="007769C4" w:rsidRPr="00607747" w:rsidRDefault="00607747" w:rsidP="00607747">
      <w:pPr>
        <w:pStyle w:val="ListParagraph"/>
        <w:numPr>
          <w:ilvl w:val="0"/>
          <w:numId w:val="8"/>
        </w:numPr>
        <w:spacing w:after="70" w:line="260" w:lineRule="auto"/>
        <w:rPr>
          <w:sz w:val="22"/>
          <w:szCs w:val="22"/>
        </w:rPr>
      </w:pPr>
      <w:r w:rsidRPr="00607747">
        <w:rPr>
          <w:sz w:val="22"/>
          <w:szCs w:val="22"/>
        </w:rPr>
        <w:t xml:space="preserve">Test </w:t>
      </w:r>
      <w:proofErr w:type="gramStart"/>
      <w:r w:rsidRPr="00607747">
        <w:rPr>
          <w:sz w:val="22"/>
          <w:szCs w:val="22"/>
        </w:rPr>
        <w:t>Cases.xlsx</w:t>
      </w:r>
      <w:r>
        <w:rPr>
          <w:sz w:val="22"/>
          <w:szCs w:val="22"/>
        </w:rPr>
        <w:t xml:space="preserve">  –</w:t>
      </w:r>
      <w:proofErr w:type="gramEnd"/>
      <w:r>
        <w:rPr>
          <w:sz w:val="22"/>
          <w:szCs w:val="22"/>
        </w:rPr>
        <w:t xml:space="preserve">  </w:t>
      </w:r>
      <w:r w:rsidR="00763AB5" w:rsidRPr="00607747">
        <w:rPr>
          <w:sz w:val="22"/>
          <w:szCs w:val="22"/>
        </w:rPr>
        <w:t>All the test cases are captured and documented in the file</w:t>
      </w:r>
      <w:r>
        <w:rPr>
          <w:sz w:val="22"/>
          <w:szCs w:val="22"/>
        </w:rPr>
        <w:t xml:space="preserve">, </w:t>
      </w:r>
      <w:r w:rsidR="00763AB5" w:rsidRPr="00607747">
        <w:rPr>
          <w:sz w:val="22"/>
          <w:szCs w:val="22"/>
        </w:rPr>
        <w:t xml:space="preserve">including details of: </w:t>
      </w:r>
    </w:p>
    <w:p w14:paraId="189B8F6A" w14:textId="2AA851F4" w:rsidR="00763AB5" w:rsidRDefault="007769C4" w:rsidP="00607747">
      <w:pPr>
        <w:pStyle w:val="ListParagraph"/>
        <w:numPr>
          <w:ilvl w:val="0"/>
          <w:numId w:val="7"/>
        </w:numPr>
        <w:spacing w:after="70" w:line="260" w:lineRule="auto"/>
        <w:ind w:left="1276" w:hanging="283"/>
        <w:rPr>
          <w:sz w:val="22"/>
          <w:szCs w:val="22"/>
        </w:rPr>
      </w:pPr>
      <w:r w:rsidRPr="007769C4">
        <w:rPr>
          <w:sz w:val="22"/>
          <w:szCs w:val="22"/>
        </w:rPr>
        <w:t>Test Input, Type, “Expected Output Must Contain” – Details as given in the resource file for the PRD Ginie problem statement.</w:t>
      </w:r>
    </w:p>
    <w:p w14:paraId="68F8366F" w14:textId="4688E81E" w:rsidR="007769C4" w:rsidRDefault="007769C4" w:rsidP="00607747">
      <w:pPr>
        <w:pStyle w:val="ListParagraph"/>
        <w:numPr>
          <w:ilvl w:val="0"/>
          <w:numId w:val="7"/>
        </w:numPr>
        <w:spacing w:after="70" w:line="260" w:lineRule="auto"/>
        <w:ind w:left="1276" w:hanging="284"/>
        <w:rPr>
          <w:sz w:val="22"/>
          <w:szCs w:val="22"/>
        </w:rPr>
      </w:pPr>
      <w:r w:rsidRPr="007769C4">
        <w:rPr>
          <w:sz w:val="22"/>
          <w:szCs w:val="22"/>
        </w:rPr>
        <w:t>Result – Pass/Fail</w:t>
      </w:r>
      <w:r>
        <w:rPr>
          <w:sz w:val="22"/>
          <w:szCs w:val="22"/>
        </w:rPr>
        <w:t xml:space="preserve"> </w:t>
      </w:r>
    </w:p>
    <w:p w14:paraId="31A89012" w14:textId="3BC80965" w:rsidR="007769C4" w:rsidRPr="007769C4" w:rsidRDefault="007769C4" w:rsidP="00607747">
      <w:pPr>
        <w:pStyle w:val="ListParagraph"/>
        <w:numPr>
          <w:ilvl w:val="0"/>
          <w:numId w:val="7"/>
        </w:numPr>
        <w:spacing w:after="70" w:line="260" w:lineRule="auto"/>
        <w:ind w:left="1276" w:hanging="284"/>
        <w:rPr>
          <w:sz w:val="22"/>
          <w:szCs w:val="22"/>
        </w:rPr>
      </w:pPr>
      <w:r w:rsidRPr="007769C4">
        <w:rPr>
          <w:sz w:val="22"/>
          <w:szCs w:val="22"/>
        </w:rPr>
        <w:t>Input</w:t>
      </w:r>
      <w:r>
        <w:rPr>
          <w:sz w:val="22"/>
          <w:szCs w:val="22"/>
        </w:rPr>
        <w:t xml:space="preserve"> – Input payload for the </w:t>
      </w:r>
      <w:proofErr w:type="spellStart"/>
      <w:r>
        <w:rPr>
          <w:sz w:val="22"/>
          <w:szCs w:val="22"/>
        </w:rPr>
        <w:t>Langfuse</w:t>
      </w:r>
      <w:proofErr w:type="spellEnd"/>
      <w:r>
        <w:rPr>
          <w:sz w:val="22"/>
          <w:szCs w:val="22"/>
        </w:rPr>
        <w:t xml:space="preserve"> </w:t>
      </w:r>
      <w:r w:rsidR="006318A4">
        <w:rPr>
          <w:sz w:val="22"/>
          <w:szCs w:val="22"/>
        </w:rPr>
        <w:t>Eval</w:t>
      </w:r>
      <w:r>
        <w:rPr>
          <w:sz w:val="22"/>
          <w:szCs w:val="22"/>
        </w:rPr>
        <w:t xml:space="preserve"> </w:t>
      </w:r>
    </w:p>
    <w:p w14:paraId="29232C4C" w14:textId="204B5A58" w:rsidR="006318A4" w:rsidRPr="006318A4" w:rsidRDefault="007769C4" w:rsidP="00607747">
      <w:pPr>
        <w:pStyle w:val="ListParagraph"/>
        <w:numPr>
          <w:ilvl w:val="0"/>
          <w:numId w:val="7"/>
        </w:numPr>
        <w:spacing w:after="70" w:line="260" w:lineRule="auto"/>
        <w:ind w:left="1276" w:hanging="284"/>
        <w:rPr>
          <w:sz w:val="22"/>
          <w:szCs w:val="22"/>
        </w:rPr>
      </w:pPr>
      <w:r w:rsidRPr="007769C4">
        <w:rPr>
          <w:sz w:val="22"/>
          <w:szCs w:val="22"/>
        </w:rPr>
        <w:t>Output</w:t>
      </w:r>
      <w:r w:rsidR="006318A4">
        <w:rPr>
          <w:sz w:val="22"/>
          <w:szCs w:val="22"/>
        </w:rPr>
        <w:t xml:space="preserve"> – Output payload for the </w:t>
      </w:r>
      <w:proofErr w:type="spellStart"/>
      <w:r w:rsidR="006318A4">
        <w:rPr>
          <w:sz w:val="22"/>
          <w:szCs w:val="22"/>
        </w:rPr>
        <w:t>Langfuse</w:t>
      </w:r>
      <w:proofErr w:type="spellEnd"/>
      <w:r w:rsidR="006318A4">
        <w:rPr>
          <w:sz w:val="22"/>
          <w:szCs w:val="22"/>
        </w:rPr>
        <w:t xml:space="preserve"> Eval</w:t>
      </w:r>
    </w:p>
    <w:p w14:paraId="7EBF511E" w14:textId="609B993F" w:rsidR="007769C4" w:rsidRPr="007769C4" w:rsidRDefault="007769C4" w:rsidP="00607747">
      <w:pPr>
        <w:pStyle w:val="ListParagraph"/>
        <w:numPr>
          <w:ilvl w:val="0"/>
          <w:numId w:val="7"/>
        </w:numPr>
        <w:spacing w:after="70" w:line="260" w:lineRule="auto"/>
        <w:ind w:left="1276" w:hanging="284"/>
        <w:rPr>
          <w:sz w:val="22"/>
          <w:szCs w:val="22"/>
        </w:rPr>
      </w:pPr>
      <w:proofErr w:type="spellStart"/>
      <w:r w:rsidRPr="007769C4">
        <w:rPr>
          <w:sz w:val="22"/>
          <w:szCs w:val="22"/>
        </w:rPr>
        <w:lastRenderedPageBreak/>
        <w:t>Langfuse</w:t>
      </w:r>
      <w:proofErr w:type="spellEnd"/>
      <w:r w:rsidRPr="007769C4">
        <w:rPr>
          <w:sz w:val="22"/>
          <w:szCs w:val="22"/>
        </w:rPr>
        <w:t xml:space="preserve"> Meta Data</w:t>
      </w:r>
      <w:r w:rsidR="00607747">
        <w:rPr>
          <w:sz w:val="22"/>
          <w:szCs w:val="22"/>
        </w:rPr>
        <w:t xml:space="preserve"> </w:t>
      </w:r>
      <w:r w:rsidR="006318A4">
        <w:rPr>
          <w:sz w:val="22"/>
          <w:szCs w:val="22"/>
        </w:rPr>
        <w:t xml:space="preserve">– Expected Criteria </w:t>
      </w:r>
      <w:r w:rsidR="00607747">
        <w:rPr>
          <w:sz w:val="22"/>
          <w:szCs w:val="22"/>
        </w:rPr>
        <w:t xml:space="preserve">for </w:t>
      </w:r>
      <w:proofErr w:type="spellStart"/>
      <w:r w:rsidR="00607747">
        <w:rPr>
          <w:sz w:val="22"/>
          <w:szCs w:val="22"/>
        </w:rPr>
        <w:t>Langfuse</w:t>
      </w:r>
      <w:proofErr w:type="spellEnd"/>
      <w:r w:rsidR="00607747">
        <w:rPr>
          <w:sz w:val="22"/>
          <w:szCs w:val="22"/>
        </w:rPr>
        <w:t xml:space="preserve"> to validate against for each test cases.</w:t>
      </w:r>
      <w:r w:rsidR="006318A4">
        <w:rPr>
          <w:sz w:val="22"/>
          <w:szCs w:val="22"/>
        </w:rPr>
        <w:t xml:space="preserve"> </w:t>
      </w:r>
    </w:p>
    <w:p w14:paraId="4549AC78" w14:textId="237B13BD" w:rsidR="007769C4" w:rsidRPr="00607747" w:rsidRDefault="007769C4" w:rsidP="00607747">
      <w:pPr>
        <w:pStyle w:val="ListParagraph"/>
        <w:numPr>
          <w:ilvl w:val="0"/>
          <w:numId w:val="7"/>
        </w:numPr>
        <w:spacing w:after="70" w:line="260" w:lineRule="auto"/>
        <w:ind w:left="1276" w:hanging="284"/>
        <w:rPr>
          <w:sz w:val="22"/>
          <w:szCs w:val="22"/>
        </w:rPr>
      </w:pPr>
      <w:r w:rsidRPr="007769C4">
        <w:rPr>
          <w:sz w:val="22"/>
          <w:szCs w:val="22"/>
        </w:rPr>
        <w:t>Model reasoning</w:t>
      </w:r>
      <w:r w:rsidR="00607747">
        <w:rPr>
          <w:sz w:val="22"/>
          <w:szCs w:val="22"/>
        </w:rPr>
        <w:t xml:space="preserve"> – Summary</w:t>
      </w:r>
      <w:r w:rsidR="00607747" w:rsidRPr="00607747">
        <w:rPr>
          <w:sz w:val="22"/>
          <w:szCs w:val="22"/>
        </w:rPr>
        <w:t xml:space="preserve"> </w:t>
      </w:r>
      <w:r w:rsidR="00607747">
        <w:rPr>
          <w:sz w:val="22"/>
          <w:szCs w:val="22"/>
        </w:rPr>
        <w:t>of b</w:t>
      </w:r>
      <w:r w:rsidR="00607747" w:rsidRPr="00607747">
        <w:rPr>
          <w:sz w:val="22"/>
          <w:szCs w:val="22"/>
        </w:rPr>
        <w:t>rief</w:t>
      </w:r>
      <w:r w:rsidR="00607747">
        <w:rPr>
          <w:sz w:val="22"/>
          <w:szCs w:val="22"/>
        </w:rPr>
        <w:t xml:space="preserve"> </w:t>
      </w:r>
      <w:r w:rsidR="00607747" w:rsidRPr="00607747">
        <w:rPr>
          <w:sz w:val="22"/>
          <w:szCs w:val="22"/>
        </w:rPr>
        <w:t>reasoning per test case explaining what passed or failed</w:t>
      </w:r>
      <w:r w:rsidR="00607747">
        <w:rPr>
          <w:sz w:val="22"/>
          <w:szCs w:val="22"/>
        </w:rPr>
        <w:t xml:space="preserve"> based on the LLM Eval</w:t>
      </w:r>
      <w:r w:rsidR="00607747" w:rsidRPr="00607747">
        <w:rPr>
          <w:sz w:val="22"/>
          <w:szCs w:val="22"/>
        </w:rPr>
        <w:t>.</w:t>
      </w:r>
    </w:p>
    <w:p w14:paraId="0071A58D" w14:textId="77777777" w:rsidR="007769C4" w:rsidRDefault="007769C4" w:rsidP="00763AB5">
      <w:pPr>
        <w:spacing w:after="70" w:line="260" w:lineRule="auto"/>
        <w:rPr>
          <w:sz w:val="22"/>
          <w:szCs w:val="22"/>
        </w:rPr>
      </w:pPr>
    </w:p>
    <w:p w14:paraId="31DBA41F" w14:textId="5D64F454" w:rsidR="00607747" w:rsidRPr="004E3C5C" w:rsidRDefault="00256180" w:rsidP="00607747">
      <w:pPr>
        <w:pStyle w:val="Heading1"/>
        <w:pBdr>
          <w:bottom w:val="single" w:sz="6" w:space="4" w:color="1F3864"/>
        </w:pBdr>
        <w:spacing w:before="280" w:after="140"/>
        <w:rPr>
          <w:b/>
          <w:bCs/>
          <w:color w:val="1F3864"/>
          <w:sz w:val="28"/>
          <w:szCs w:val="28"/>
        </w:rPr>
      </w:pPr>
      <w:r>
        <w:rPr>
          <w:b/>
          <w:bCs/>
          <w:color w:val="1F3864"/>
          <w:sz w:val="28"/>
          <w:szCs w:val="28"/>
        </w:rPr>
        <w:t>9</w:t>
      </w:r>
      <w:r w:rsidR="00607747">
        <w:rPr>
          <w:b/>
          <w:bCs/>
          <w:color w:val="1F3864"/>
          <w:sz w:val="28"/>
          <w:szCs w:val="28"/>
        </w:rPr>
        <w:t xml:space="preserve">. </w:t>
      </w:r>
      <w:r>
        <w:rPr>
          <w:b/>
          <w:bCs/>
          <w:color w:val="1F3864"/>
          <w:sz w:val="28"/>
          <w:szCs w:val="28"/>
        </w:rPr>
        <w:t>Cost Analysis</w:t>
      </w:r>
    </w:p>
    <w:p w14:paraId="1AD0521A" w14:textId="03AD6141" w:rsidR="006574C1" w:rsidRPr="006574C1" w:rsidRDefault="006574C1" w:rsidP="006574C1">
      <w:pPr>
        <w:spacing w:after="70" w:line="260" w:lineRule="auto"/>
        <w:rPr>
          <w:sz w:val="22"/>
          <w:szCs w:val="22"/>
        </w:rPr>
      </w:pPr>
      <w:r w:rsidRPr="006574C1">
        <w:rPr>
          <w:sz w:val="22"/>
          <w:szCs w:val="22"/>
        </w:rPr>
        <w:t xml:space="preserve">All nine LLM calls across the seven agents have </w:t>
      </w:r>
      <w:r w:rsidRPr="006574C1">
        <w:rPr>
          <w:sz w:val="22"/>
          <w:szCs w:val="22"/>
        </w:rPr>
        <w:t xml:space="preserve">been </w:t>
      </w:r>
      <w:r w:rsidRPr="006574C1">
        <w:rPr>
          <w:sz w:val="22"/>
          <w:szCs w:val="22"/>
        </w:rPr>
        <w:t xml:space="preserve">directly measured </w:t>
      </w:r>
      <w:r w:rsidRPr="006574C1">
        <w:rPr>
          <w:sz w:val="22"/>
          <w:szCs w:val="22"/>
        </w:rPr>
        <w:t xml:space="preserve">for </w:t>
      </w:r>
      <w:r w:rsidRPr="006574C1">
        <w:rPr>
          <w:sz w:val="22"/>
          <w:szCs w:val="22"/>
        </w:rPr>
        <w:t>token usage (Simplify Output disabled per node). All 7 agents run on gpt-4o-mini ($0.15/1M input tokens, $0.60/1M output tokens).</w:t>
      </w:r>
      <w:r w:rsidRPr="006574C1">
        <w:rPr>
          <w:sz w:val="22"/>
          <w:szCs w:val="22"/>
        </w:rPr>
        <w:br/>
      </w:r>
    </w:p>
    <w:tbl>
      <w:tblPr>
        <w:tblW w:w="88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6"/>
        <w:gridCol w:w="1894"/>
        <w:gridCol w:w="1417"/>
        <w:gridCol w:w="1538"/>
        <w:gridCol w:w="949"/>
      </w:tblGrid>
      <w:tr w:rsidR="006574C1" w:rsidRPr="006574C1" w14:paraId="28E6634F" w14:textId="77777777" w:rsidTr="006574C1">
        <w:trPr>
          <w:trHeight w:val="321"/>
          <w:tblHeader/>
          <w:tblCellSpacing w:w="15" w:type="dxa"/>
        </w:trPr>
        <w:tc>
          <w:tcPr>
            <w:tcW w:w="0" w:type="auto"/>
            <w:shd w:val="clear" w:color="auto" w:fill="E7E6E6" w:themeFill="background2"/>
            <w:vAlign w:val="center"/>
            <w:hideMark/>
          </w:tcPr>
          <w:p w14:paraId="44EA6146" w14:textId="77777777" w:rsidR="006574C1" w:rsidRPr="006574C1" w:rsidRDefault="006574C1" w:rsidP="006574C1">
            <w:pPr>
              <w:spacing w:after="70" w:line="260" w:lineRule="auto"/>
              <w:jc w:val="center"/>
              <w:rPr>
                <w:b/>
                <w:bCs/>
                <w:sz w:val="22"/>
                <w:szCs w:val="22"/>
              </w:rPr>
            </w:pPr>
            <w:r w:rsidRPr="006574C1">
              <w:rPr>
                <w:b/>
                <w:bCs/>
                <w:sz w:val="22"/>
                <w:szCs w:val="22"/>
              </w:rPr>
              <w:t>Agent</w:t>
            </w:r>
          </w:p>
        </w:tc>
        <w:tc>
          <w:tcPr>
            <w:tcW w:w="1864" w:type="dxa"/>
            <w:shd w:val="clear" w:color="auto" w:fill="E7E6E6" w:themeFill="background2"/>
            <w:vAlign w:val="center"/>
            <w:hideMark/>
          </w:tcPr>
          <w:p w14:paraId="6EA28C40" w14:textId="77777777" w:rsidR="006574C1" w:rsidRPr="006574C1" w:rsidRDefault="006574C1" w:rsidP="006574C1">
            <w:pPr>
              <w:spacing w:after="70" w:line="260" w:lineRule="auto"/>
              <w:jc w:val="center"/>
              <w:rPr>
                <w:b/>
                <w:bCs/>
                <w:sz w:val="22"/>
                <w:szCs w:val="22"/>
              </w:rPr>
            </w:pPr>
            <w:r w:rsidRPr="006574C1">
              <w:rPr>
                <w:b/>
                <w:bCs/>
                <w:sz w:val="22"/>
                <w:szCs w:val="22"/>
              </w:rPr>
              <w:t>Calls</w:t>
            </w:r>
          </w:p>
        </w:tc>
        <w:tc>
          <w:tcPr>
            <w:tcW w:w="1387" w:type="dxa"/>
            <w:shd w:val="clear" w:color="auto" w:fill="E7E6E6" w:themeFill="background2"/>
            <w:vAlign w:val="center"/>
            <w:hideMark/>
          </w:tcPr>
          <w:p w14:paraId="6CEB5A93" w14:textId="00C0BDB4" w:rsidR="006574C1" w:rsidRPr="006574C1" w:rsidRDefault="006574C1" w:rsidP="006574C1">
            <w:pPr>
              <w:spacing w:after="70" w:line="260" w:lineRule="auto"/>
              <w:jc w:val="center"/>
              <w:rPr>
                <w:b/>
                <w:bCs/>
                <w:sz w:val="22"/>
                <w:szCs w:val="22"/>
              </w:rPr>
            </w:pPr>
            <w:r w:rsidRPr="006574C1">
              <w:rPr>
                <w:b/>
                <w:bCs/>
                <w:sz w:val="22"/>
                <w:szCs w:val="22"/>
              </w:rPr>
              <w:t>Input tok</w:t>
            </w:r>
            <w:r w:rsidRPr="006574C1">
              <w:rPr>
                <w:b/>
                <w:bCs/>
                <w:sz w:val="22"/>
                <w:szCs w:val="22"/>
              </w:rPr>
              <w:t>en</w:t>
            </w:r>
          </w:p>
        </w:tc>
        <w:tc>
          <w:tcPr>
            <w:tcW w:w="1508" w:type="dxa"/>
            <w:shd w:val="clear" w:color="auto" w:fill="E7E6E6" w:themeFill="background2"/>
            <w:vAlign w:val="center"/>
            <w:hideMark/>
          </w:tcPr>
          <w:p w14:paraId="1BFEA5D3" w14:textId="19204907" w:rsidR="006574C1" w:rsidRPr="006574C1" w:rsidRDefault="006574C1" w:rsidP="006574C1">
            <w:pPr>
              <w:spacing w:after="70" w:line="260" w:lineRule="auto"/>
              <w:jc w:val="center"/>
              <w:rPr>
                <w:b/>
                <w:bCs/>
                <w:sz w:val="22"/>
                <w:szCs w:val="22"/>
              </w:rPr>
            </w:pPr>
            <w:r w:rsidRPr="006574C1">
              <w:rPr>
                <w:b/>
                <w:bCs/>
                <w:sz w:val="22"/>
                <w:szCs w:val="22"/>
              </w:rPr>
              <w:t>Output tok</w:t>
            </w:r>
            <w:r w:rsidRPr="006574C1">
              <w:rPr>
                <w:b/>
                <w:bCs/>
                <w:sz w:val="22"/>
                <w:szCs w:val="22"/>
              </w:rPr>
              <w:t>en</w:t>
            </w:r>
          </w:p>
        </w:tc>
        <w:tc>
          <w:tcPr>
            <w:tcW w:w="0" w:type="auto"/>
            <w:shd w:val="clear" w:color="auto" w:fill="E7E6E6" w:themeFill="background2"/>
            <w:vAlign w:val="center"/>
            <w:hideMark/>
          </w:tcPr>
          <w:p w14:paraId="132C6333" w14:textId="77777777" w:rsidR="006574C1" w:rsidRPr="006574C1" w:rsidRDefault="006574C1" w:rsidP="006574C1">
            <w:pPr>
              <w:spacing w:after="70" w:line="260" w:lineRule="auto"/>
              <w:jc w:val="center"/>
              <w:rPr>
                <w:b/>
                <w:bCs/>
                <w:sz w:val="22"/>
                <w:szCs w:val="22"/>
              </w:rPr>
            </w:pPr>
            <w:r w:rsidRPr="006574C1">
              <w:rPr>
                <w:b/>
                <w:bCs/>
                <w:sz w:val="22"/>
                <w:szCs w:val="22"/>
              </w:rPr>
              <w:t>Cost</w:t>
            </w:r>
          </w:p>
        </w:tc>
      </w:tr>
      <w:tr w:rsidR="006574C1" w:rsidRPr="006574C1" w14:paraId="6CFDF933" w14:textId="77777777" w:rsidTr="006574C1">
        <w:trPr>
          <w:trHeight w:val="333"/>
          <w:tblCellSpacing w:w="15" w:type="dxa"/>
        </w:trPr>
        <w:tc>
          <w:tcPr>
            <w:tcW w:w="0" w:type="auto"/>
            <w:vAlign w:val="center"/>
            <w:hideMark/>
          </w:tcPr>
          <w:p w14:paraId="297CA7FD" w14:textId="77777777" w:rsidR="006574C1" w:rsidRPr="006574C1" w:rsidRDefault="006574C1" w:rsidP="006574C1">
            <w:pPr>
              <w:spacing w:after="70" w:line="260" w:lineRule="auto"/>
              <w:rPr>
                <w:sz w:val="22"/>
                <w:szCs w:val="22"/>
              </w:rPr>
            </w:pPr>
            <w:r w:rsidRPr="006574C1">
              <w:rPr>
                <w:sz w:val="22"/>
                <w:szCs w:val="22"/>
              </w:rPr>
              <w:t>Requirement Extractor</w:t>
            </w:r>
          </w:p>
        </w:tc>
        <w:tc>
          <w:tcPr>
            <w:tcW w:w="1864" w:type="dxa"/>
            <w:vAlign w:val="center"/>
            <w:hideMark/>
          </w:tcPr>
          <w:p w14:paraId="2E456A08" w14:textId="77777777" w:rsidR="006574C1" w:rsidRPr="006574C1" w:rsidRDefault="006574C1" w:rsidP="006574C1">
            <w:pPr>
              <w:spacing w:after="70" w:line="260" w:lineRule="auto"/>
              <w:jc w:val="center"/>
              <w:rPr>
                <w:sz w:val="22"/>
                <w:szCs w:val="22"/>
              </w:rPr>
            </w:pPr>
            <w:r w:rsidRPr="006574C1">
              <w:rPr>
                <w:sz w:val="22"/>
                <w:szCs w:val="22"/>
              </w:rPr>
              <w:t>3 (one per source file)</w:t>
            </w:r>
          </w:p>
        </w:tc>
        <w:tc>
          <w:tcPr>
            <w:tcW w:w="1387" w:type="dxa"/>
            <w:vAlign w:val="center"/>
            <w:hideMark/>
          </w:tcPr>
          <w:p w14:paraId="38017592" w14:textId="77777777" w:rsidR="006574C1" w:rsidRPr="006574C1" w:rsidRDefault="006574C1" w:rsidP="006574C1">
            <w:pPr>
              <w:spacing w:after="70" w:line="260" w:lineRule="auto"/>
              <w:jc w:val="center"/>
              <w:rPr>
                <w:sz w:val="22"/>
                <w:szCs w:val="22"/>
              </w:rPr>
            </w:pPr>
            <w:r w:rsidRPr="006574C1">
              <w:rPr>
                <w:sz w:val="22"/>
                <w:szCs w:val="22"/>
              </w:rPr>
              <w:t>3,956</w:t>
            </w:r>
          </w:p>
        </w:tc>
        <w:tc>
          <w:tcPr>
            <w:tcW w:w="1508" w:type="dxa"/>
            <w:vAlign w:val="center"/>
            <w:hideMark/>
          </w:tcPr>
          <w:p w14:paraId="2B083283" w14:textId="77777777" w:rsidR="006574C1" w:rsidRPr="006574C1" w:rsidRDefault="006574C1" w:rsidP="006574C1">
            <w:pPr>
              <w:spacing w:after="70" w:line="260" w:lineRule="auto"/>
              <w:jc w:val="center"/>
              <w:rPr>
                <w:sz w:val="22"/>
                <w:szCs w:val="22"/>
              </w:rPr>
            </w:pPr>
            <w:r w:rsidRPr="006574C1">
              <w:rPr>
                <w:sz w:val="22"/>
                <w:szCs w:val="22"/>
              </w:rPr>
              <w:t>1,975</w:t>
            </w:r>
          </w:p>
        </w:tc>
        <w:tc>
          <w:tcPr>
            <w:tcW w:w="0" w:type="auto"/>
            <w:vAlign w:val="center"/>
            <w:hideMark/>
          </w:tcPr>
          <w:p w14:paraId="7486A893" w14:textId="77777777" w:rsidR="006574C1" w:rsidRPr="006574C1" w:rsidRDefault="006574C1" w:rsidP="006574C1">
            <w:pPr>
              <w:spacing w:after="70" w:line="260" w:lineRule="auto"/>
              <w:rPr>
                <w:sz w:val="22"/>
                <w:szCs w:val="22"/>
              </w:rPr>
            </w:pPr>
            <w:r w:rsidRPr="006574C1">
              <w:rPr>
                <w:sz w:val="22"/>
                <w:szCs w:val="22"/>
              </w:rPr>
              <w:t>$0.0018</w:t>
            </w:r>
          </w:p>
        </w:tc>
      </w:tr>
      <w:tr w:rsidR="006574C1" w:rsidRPr="006574C1" w14:paraId="223BE792" w14:textId="77777777" w:rsidTr="006574C1">
        <w:trPr>
          <w:trHeight w:val="321"/>
          <w:tblCellSpacing w:w="15" w:type="dxa"/>
        </w:trPr>
        <w:tc>
          <w:tcPr>
            <w:tcW w:w="0" w:type="auto"/>
            <w:vAlign w:val="center"/>
            <w:hideMark/>
          </w:tcPr>
          <w:p w14:paraId="664E05A6" w14:textId="77777777" w:rsidR="006574C1" w:rsidRPr="006574C1" w:rsidRDefault="006574C1" w:rsidP="006574C1">
            <w:pPr>
              <w:spacing w:after="70" w:line="260" w:lineRule="auto"/>
              <w:rPr>
                <w:sz w:val="22"/>
                <w:szCs w:val="22"/>
              </w:rPr>
            </w:pPr>
            <w:r w:rsidRPr="006574C1">
              <w:rPr>
                <w:sz w:val="22"/>
                <w:szCs w:val="22"/>
              </w:rPr>
              <w:t>Gap Analyzer</w:t>
            </w:r>
          </w:p>
        </w:tc>
        <w:tc>
          <w:tcPr>
            <w:tcW w:w="1864" w:type="dxa"/>
            <w:vAlign w:val="center"/>
            <w:hideMark/>
          </w:tcPr>
          <w:p w14:paraId="5A3B8F57" w14:textId="77777777" w:rsidR="006574C1" w:rsidRPr="006574C1" w:rsidRDefault="006574C1" w:rsidP="006574C1">
            <w:pPr>
              <w:spacing w:after="70" w:line="260" w:lineRule="auto"/>
              <w:jc w:val="center"/>
              <w:rPr>
                <w:sz w:val="22"/>
                <w:szCs w:val="22"/>
              </w:rPr>
            </w:pPr>
            <w:r w:rsidRPr="006574C1">
              <w:rPr>
                <w:sz w:val="22"/>
                <w:szCs w:val="22"/>
              </w:rPr>
              <w:t>1</w:t>
            </w:r>
          </w:p>
        </w:tc>
        <w:tc>
          <w:tcPr>
            <w:tcW w:w="1387" w:type="dxa"/>
            <w:vAlign w:val="center"/>
            <w:hideMark/>
          </w:tcPr>
          <w:p w14:paraId="39F6D4DF" w14:textId="77777777" w:rsidR="006574C1" w:rsidRPr="006574C1" w:rsidRDefault="006574C1" w:rsidP="006574C1">
            <w:pPr>
              <w:spacing w:after="70" w:line="260" w:lineRule="auto"/>
              <w:jc w:val="center"/>
              <w:rPr>
                <w:sz w:val="22"/>
                <w:szCs w:val="22"/>
              </w:rPr>
            </w:pPr>
            <w:r w:rsidRPr="006574C1">
              <w:rPr>
                <w:sz w:val="22"/>
                <w:szCs w:val="22"/>
              </w:rPr>
              <w:t>2,286</w:t>
            </w:r>
          </w:p>
        </w:tc>
        <w:tc>
          <w:tcPr>
            <w:tcW w:w="1508" w:type="dxa"/>
            <w:vAlign w:val="center"/>
            <w:hideMark/>
          </w:tcPr>
          <w:p w14:paraId="4D5147CD" w14:textId="77777777" w:rsidR="006574C1" w:rsidRPr="006574C1" w:rsidRDefault="006574C1" w:rsidP="006574C1">
            <w:pPr>
              <w:spacing w:after="70" w:line="260" w:lineRule="auto"/>
              <w:jc w:val="center"/>
              <w:rPr>
                <w:sz w:val="22"/>
                <w:szCs w:val="22"/>
              </w:rPr>
            </w:pPr>
            <w:r w:rsidRPr="006574C1">
              <w:rPr>
                <w:sz w:val="22"/>
                <w:szCs w:val="22"/>
              </w:rPr>
              <w:t>346</w:t>
            </w:r>
          </w:p>
        </w:tc>
        <w:tc>
          <w:tcPr>
            <w:tcW w:w="0" w:type="auto"/>
            <w:vAlign w:val="center"/>
            <w:hideMark/>
          </w:tcPr>
          <w:p w14:paraId="423C66AE" w14:textId="77777777" w:rsidR="006574C1" w:rsidRPr="006574C1" w:rsidRDefault="006574C1" w:rsidP="006574C1">
            <w:pPr>
              <w:spacing w:after="70" w:line="260" w:lineRule="auto"/>
              <w:rPr>
                <w:sz w:val="22"/>
                <w:szCs w:val="22"/>
              </w:rPr>
            </w:pPr>
            <w:r w:rsidRPr="006574C1">
              <w:rPr>
                <w:sz w:val="22"/>
                <w:szCs w:val="22"/>
              </w:rPr>
              <w:t>$0.0006</w:t>
            </w:r>
          </w:p>
        </w:tc>
      </w:tr>
      <w:tr w:rsidR="006574C1" w:rsidRPr="006574C1" w14:paraId="0BA34490" w14:textId="77777777" w:rsidTr="006574C1">
        <w:trPr>
          <w:trHeight w:val="321"/>
          <w:tblCellSpacing w:w="15" w:type="dxa"/>
        </w:trPr>
        <w:tc>
          <w:tcPr>
            <w:tcW w:w="0" w:type="auto"/>
            <w:vAlign w:val="center"/>
            <w:hideMark/>
          </w:tcPr>
          <w:p w14:paraId="6F2F9504" w14:textId="77777777" w:rsidR="006574C1" w:rsidRPr="006574C1" w:rsidRDefault="006574C1" w:rsidP="006574C1">
            <w:pPr>
              <w:spacing w:after="70" w:line="260" w:lineRule="auto"/>
              <w:rPr>
                <w:sz w:val="22"/>
                <w:szCs w:val="22"/>
              </w:rPr>
            </w:pPr>
            <w:r w:rsidRPr="006574C1">
              <w:rPr>
                <w:sz w:val="22"/>
                <w:szCs w:val="22"/>
              </w:rPr>
              <w:t>PRD Generator</w:t>
            </w:r>
          </w:p>
        </w:tc>
        <w:tc>
          <w:tcPr>
            <w:tcW w:w="1864" w:type="dxa"/>
            <w:vAlign w:val="center"/>
            <w:hideMark/>
          </w:tcPr>
          <w:p w14:paraId="0F74B783" w14:textId="77777777" w:rsidR="006574C1" w:rsidRPr="006574C1" w:rsidRDefault="006574C1" w:rsidP="006574C1">
            <w:pPr>
              <w:spacing w:after="70" w:line="260" w:lineRule="auto"/>
              <w:jc w:val="center"/>
              <w:rPr>
                <w:sz w:val="22"/>
                <w:szCs w:val="22"/>
              </w:rPr>
            </w:pPr>
            <w:r w:rsidRPr="006574C1">
              <w:rPr>
                <w:sz w:val="22"/>
                <w:szCs w:val="22"/>
              </w:rPr>
              <w:t>1</w:t>
            </w:r>
          </w:p>
        </w:tc>
        <w:tc>
          <w:tcPr>
            <w:tcW w:w="1387" w:type="dxa"/>
            <w:vAlign w:val="center"/>
            <w:hideMark/>
          </w:tcPr>
          <w:p w14:paraId="0BB0D637" w14:textId="77777777" w:rsidR="006574C1" w:rsidRPr="006574C1" w:rsidRDefault="006574C1" w:rsidP="006574C1">
            <w:pPr>
              <w:spacing w:after="70" w:line="260" w:lineRule="auto"/>
              <w:jc w:val="center"/>
              <w:rPr>
                <w:sz w:val="22"/>
                <w:szCs w:val="22"/>
              </w:rPr>
            </w:pPr>
            <w:r w:rsidRPr="006574C1">
              <w:rPr>
                <w:sz w:val="22"/>
                <w:szCs w:val="22"/>
              </w:rPr>
              <w:t>3,920</w:t>
            </w:r>
          </w:p>
        </w:tc>
        <w:tc>
          <w:tcPr>
            <w:tcW w:w="1508" w:type="dxa"/>
            <w:vAlign w:val="center"/>
            <w:hideMark/>
          </w:tcPr>
          <w:p w14:paraId="1A16A33F" w14:textId="77777777" w:rsidR="006574C1" w:rsidRPr="006574C1" w:rsidRDefault="006574C1" w:rsidP="006574C1">
            <w:pPr>
              <w:spacing w:after="70" w:line="260" w:lineRule="auto"/>
              <w:jc w:val="center"/>
              <w:rPr>
                <w:sz w:val="22"/>
                <w:szCs w:val="22"/>
              </w:rPr>
            </w:pPr>
            <w:r w:rsidRPr="006574C1">
              <w:rPr>
                <w:sz w:val="22"/>
                <w:szCs w:val="22"/>
              </w:rPr>
              <w:t>1,577</w:t>
            </w:r>
          </w:p>
        </w:tc>
        <w:tc>
          <w:tcPr>
            <w:tcW w:w="0" w:type="auto"/>
            <w:vAlign w:val="center"/>
            <w:hideMark/>
          </w:tcPr>
          <w:p w14:paraId="71816241" w14:textId="77777777" w:rsidR="006574C1" w:rsidRPr="006574C1" w:rsidRDefault="006574C1" w:rsidP="006574C1">
            <w:pPr>
              <w:spacing w:after="70" w:line="260" w:lineRule="auto"/>
              <w:rPr>
                <w:sz w:val="22"/>
                <w:szCs w:val="22"/>
              </w:rPr>
            </w:pPr>
            <w:r w:rsidRPr="006574C1">
              <w:rPr>
                <w:sz w:val="22"/>
                <w:szCs w:val="22"/>
              </w:rPr>
              <w:t>$0.0015</w:t>
            </w:r>
          </w:p>
        </w:tc>
      </w:tr>
      <w:tr w:rsidR="006574C1" w:rsidRPr="006574C1" w14:paraId="20F373AA" w14:textId="77777777" w:rsidTr="006574C1">
        <w:trPr>
          <w:trHeight w:val="321"/>
          <w:tblCellSpacing w:w="15" w:type="dxa"/>
        </w:trPr>
        <w:tc>
          <w:tcPr>
            <w:tcW w:w="0" w:type="auto"/>
            <w:vAlign w:val="center"/>
            <w:hideMark/>
          </w:tcPr>
          <w:p w14:paraId="1189FFFD" w14:textId="77777777" w:rsidR="006574C1" w:rsidRPr="006574C1" w:rsidRDefault="006574C1" w:rsidP="006574C1">
            <w:pPr>
              <w:spacing w:after="70" w:line="260" w:lineRule="auto"/>
              <w:rPr>
                <w:sz w:val="22"/>
                <w:szCs w:val="22"/>
              </w:rPr>
            </w:pPr>
            <w:r w:rsidRPr="006574C1">
              <w:rPr>
                <w:sz w:val="22"/>
                <w:szCs w:val="22"/>
              </w:rPr>
              <w:t>Critique Agent</w:t>
            </w:r>
          </w:p>
        </w:tc>
        <w:tc>
          <w:tcPr>
            <w:tcW w:w="1864" w:type="dxa"/>
            <w:vAlign w:val="center"/>
            <w:hideMark/>
          </w:tcPr>
          <w:p w14:paraId="762E3ECF" w14:textId="77777777" w:rsidR="006574C1" w:rsidRPr="006574C1" w:rsidRDefault="006574C1" w:rsidP="006574C1">
            <w:pPr>
              <w:spacing w:after="70" w:line="260" w:lineRule="auto"/>
              <w:jc w:val="center"/>
              <w:rPr>
                <w:sz w:val="22"/>
                <w:szCs w:val="22"/>
              </w:rPr>
            </w:pPr>
            <w:r w:rsidRPr="006574C1">
              <w:rPr>
                <w:sz w:val="22"/>
                <w:szCs w:val="22"/>
              </w:rPr>
              <w:t>1</w:t>
            </w:r>
          </w:p>
        </w:tc>
        <w:tc>
          <w:tcPr>
            <w:tcW w:w="1387" w:type="dxa"/>
            <w:vAlign w:val="center"/>
            <w:hideMark/>
          </w:tcPr>
          <w:p w14:paraId="672C8A5A" w14:textId="77777777" w:rsidR="006574C1" w:rsidRPr="006574C1" w:rsidRDefault="006574C1" w:rsidP="006574C1">
            <w:pPr>
              <w:spacing w:after="70" w:line="260" w:lineRule="auto"/>
              <w:jc w:val="center"/>
              <w:rPr>
                <w:sz w:val="22"/>
                <w:szCs w:val="22"/>
              </w:rPr>
            </w:pPr>
            <w:r w:rsidRPr="006574C1">
              <w:rPr>
                <w:sz w:val="22"/>
                <w:szCs w:val="22"/>
              </w:rPr>
              <w:t>5,015</w:t>
            </w:r>
          </w:p>
        </w:tc>
        <w:tc>
          <w:tcPr>
            <w:tcW w:w="1508" w:type="dxa"/>
            <w:vAlign w:val="center"/>
            <w:hideMark/>
          </w:tcPr>
          <w:p w14:paraId="32C481FA" w14:textId="77777777" w:rsidR="006574C1" w:rsidRPr="006574C1" w:rsidRDefault="006574C1" w:rsidP="006574C1">
            <w:pPr>
              <w:spacing w:after="70" w:line="260" w:lineRule="auto"/>
              <w:jc w:val="center"/>
              <w:rPr>
                <w:sz w:val="22"/>
                <w:szCs w:val="22"/>
              </w:rPr>
            </w:pPr>
            <w:r w:rsidRPr="006574C1">
              <w:rPr>
                <w:sz w:val="22"/>
                <w:szCs w:val="22"/>
              </w:rPr>
              <w:t>724</w:t>
            </w:r>
          </w:p>
        </w:tc>
        <w:tc>
          <w:tcPr>
            <w:tcW w:w="0" w:type="auto"/>
            <w:vAlign w:val="center"/>
            <w:hideMark/>
          </w:tcPr>
          <w:p w14:paraId="37BB2126" w14:textId="77777777" w:rsidR="006574C1" w:rsidRPr="006574C1" w:rsidRDefault="006574C1" w:rsidP="006574C1">
            <w:pPr>
              <w:spacing w:after="70" w:line="260" w:lineRule="auto"/>
              <w:rPr>
                <w:sz w:val="22"/>
                <w:szCs w:val="22"/>
              </w:rPr>
            </w:pPr>
            <w:r w:rsidRPr="006574C1">
              <w:rPr>
                <w:sz w:val="22"/>
                <w:szCs w:val="22"/>
              </w:rPr>
              <w:t>$0.0012</w:t>
            </w:r>
          </w:p>
        </w:tc>
      </w:tr>
      <w:tr w:rsidR="006574C1" w:rsidRPr="006574C1" w14:paraId="1DAB24FC" w14:textId="77777777" w:rsidTr="006574C1">
        <w:trPr>
          <w:trHeight w:val="333"/>
          <w:tblCellSpacing w:w="15" w:type="dxa"/>
        </w:trPr>
        <w:tc>
          <w:tcPr>
            <w:tcW w:w="0" w:type="auto"/>
            <w:vAlign w:val="center"/>
            <w:hideMark/>
          </w:tcPr>
          <w:p w14:paraId="36A917D3" w14:textId="77777777" w:rsidR="006574C1" w:rsidRPr="006574C1" w:rsidRDefault="006574C1" w:rsidP="006574C1">
            <w:pPr>
              <w:spacing w:after="70" w:line="260" w:lineRule="auto"/>
              <w:rPr>
                <w:sz w:val="22"/>
                <w:szCs w:val="22"/>
              </w:rPr>
            </w:pPr>
            <w:r w:rsidRPr="006574C1">
              <w:rPr>
                <w:sz w:val="22"/>
                <w:szCs w:val="22"/>
              </w:rPr>
              <w:t>Resolver</w:t>
            </w:r>
          </w:p>
        </w:tc>
        <w:tc>
          <w:tcPr>
            <w:tcW w:w="1864" w:type="dxa"/>
            <w:vAlign w:val="center"/>
            <w:hideMark/>
          </w:tcPr>
          <w:p w14:paraId="1003D60B" w14:textId="77777777" w:rsidR="006574C1" w:rsidRPr="006574C1" w:rsidRDefault="006574C1" w:rsidP="006574C1">
            <w:pPr>
              <w:spacing w:after="70" w:line="260" w:lineRule="auto"/>
              <w:jc w:val="center"/>
              <w:rPr>
                <w:sz w:val="22"/>
                <w:szCs w:val="22"/>
              </w:rPr>
            </w:pPr>
            <w:r w:rsidRPr="006574C1">
              <w:rPr>
                <w:sz w:val="22"/>
                <w:szCs w:val="22"/>
              </w:rPr>
              <w:t>1</w:t>
            </w:r>
          </w:p>
        </w:tc>
        <w:tc>
          <w:tcPr>
            <w:tcW w:w="1387" w:type="dxa"/>
            <w:vAlign w:val="center"/>
            <w:hideMark/>
          </w:tcPr>
          <w:p w14:paraId="7E37160B" w14:textId="77777777" w:rsidR="006574C1" w:rsidRPr="006574C1" w:rsidRDefault="006574C1" w:rsidP="006574C1">
            <w:pPr>
              <w:spacing w:after="70" w:line="260" w:lineRule="auto"/>
              <w:jc w:val="center"/>
              <w:rPr>
                <w:sz w:val="22"/>
                <w:szCs w:val="22"/>
              </w:rPr>
            </w:pPr>
            <w:r w:rsidRPr="006574C1">
              <w:rPr>
                <w:sz w:val="22"/>
                <w:szCs w:val="22"/>
              </w:rPr>
              <w:t>6,282</w:t>
            </w:r>
          </w:p>
        </w:tc>
        <w:tc>
          <w:tcPr>
            <w:tcW w:w="1508" w:type="dxa"/>
            <w:vAlign w:val="center"/>
            <w:hideMark/>
          </w:tcPr>
          <w:p w14:paraId="2255B117" w14:textId="77777777" w:rsidR="006574C1" w:rsidRPr="006574C1" w:rsidRDefault="006574C1" w:rsidP="006574C1">
            <w:pPr>
              <w:spacing w:after="70" w:line="260" w:lineRule="auto"/>
              <w:jc w:val="center"/>
              <w:rPr>
                <w:sz w:val="22"/>
                <w:szCs w:val="22"/>
              </w:rPr>
            </w:pPr>
            <w:r w:rsidRPr="006574C1">
              <w:rPr>
                <w:sz w:val="22"/>
                <w:szCs w:val="22"/>
              </w:rPr>
              <w:t>1,721</w:t>
            </w:r>
          </w:p>
        </w:tc>
        <w:tc>
          <w:tcPr>
            <w:tcW w:w="0" w:type="auto"/>
            <w:vAlign w:val="center"/>
            <w:hideMark/>
          </w:tcPr>
          <w:p w14:paraId="4C777408" w14:textId="77777777" w:rsidR="006574C1" w:rsidRPr="006574C1" w:rsidRDefault="006574C1" w:rsidP="006574C1">
            <w:pPr>
              <w:spacing w:after="70" w:line="260" w:lineRule="auto"/>
              <w:rPr>
                <w:sz w:val="22"/>
                <w:szCs w:val="22"/>
              </w:rPr>
            </w:pPr>
            <w:r w:rsidRPr="006574C1">
              <w:rPr>
                <w:sz w:val="22"/>
                <w:szCs w:val="22"/>
              </w:rPr>
              <w:t>$0.0020</w:t>
            </w:r>
          </w:p>
        </w:tc>
      </w:tr>
      <w:tr w:rsidR="006574C1" w:rsidRPr="006574C1" w14:paraId="22ED8C8A" w14:textId="77777777" w:rsidTr="006574C1">
        <w:trPr>
          <w:trHeight w:val="321"/>
          <w:tblCellSpacing w:w="15" w:type="dxa"/>
        </w:trPr>
        <w:tc>
          <w:tcPr>
            <w:tcW w:w="0" w:type="auto"/>
            <w:vAlign w:val="center"/>
            <w:hideMark/>
          </w:tcPr>
          <w:p w14:paraId="49B6955D" w14:textId="77777777" w:rsidR="006574C1" w:rsidRPr="006574C1" w:rsidRDefault="006574C1" w:rsidP="006574C1">
            <w:pPr>
              <w:spacing w:after="70" w:line="260" w:lineRule="auto"/>
              <w:rPr>
                <w:sz w:val="22"/>
                <w:szCs w:val="22"/>
              </w:rPr>
            </w:pPr>
            <w:r w:rsidRPr="006574C1">
              <w:rPr>
                <w:sz w:val="22"/>
                <w:szCs w:val="22"/>
              </w:rPr>
              <w:t>Story Breakdown</w:t>
            </w:r>
          </w:p>
        </w:tc>
        <w:tc>
          <w:tcPr>
            <w:tcW w:w="1864" w:type="dxa"/>
            <w:vAlign w:val="center"/>
            <w:hideMark/>
          </w:tcPr>
          <w:p w14:paraId="7C8CE500" w14:textId="77777777" w:rsidR="006574C1" w:rsidRPr="006574C1" w:rsidRDefault="006574C1" w:rsidP="006574C1">
            <w:pPr>
              <w:spacing w:after="70" w:line="260" w:lineRule="auto"/>
              <w:jc w:val="center"/>
              <w:rPr>
                <w:sz w:val="22"/>
                <w:szCs w:val="22"/>
              </w:rPr>
            </w:pPr>
            <w:r w:rsidRPr="006574C1">
              <w:rPr>
                <w:sz w:val="22"/>
                <w:szCs w:val="22"/>
              </w:rPr>
              <w:t>1</w:t>
            </w:r>
          </w:p>
        </w:tc>
        <w:tc>
          <w:tcPr>
            <w:tcW w:w="1387" w:type="dxa"/>
            <w:vAlign w:val="center"/>
            <w:hideMark/>
          </w:tcPr>
          <w:p w14:paraId="443A377F" w14:textId="77777777" w:rsidR="006574C1" w:rsidRPr="006574C1" w:rsidRDefault="006574C1" w:rsidP="006574C1">
            <w:pPr>
              <w:spacing w:after="70" w:line="260" w:lineRule="auto"/>
              <w:jc w:val="center"/>
              <w:rPr>
                <w:sz w:val="22"/>
                <w:szCs w:val="22"/>
              </w:rPr>
            </w:pPr>
            <w:r w:rsidRPr="006574C1">
              <w:rPr>
                <w:sz w:val="22"/>
                <w:szCs w:val="22"/>
              </w:rPr>
              <w:t>3,252</w:t>
            </w:r>
          </w:p>
        </w:tc>
        <w:tc>
          <w:tcPr>
            <w:tcW w:w="1508" w:type="dxa"/>
            <w:vAlign w:val="center"/>
            <w:hideMark/>
          </w:tcPr>
          <w:p w14:paraId="086FDEC7" w14:textId="77777777" w:rsidR="006574C1" w:rsidRPr="006574C1" w:rsidRDefault="006574C1" w:rsidP="006574C1">
            <w:pPr>
              <w:spacing w:after="70" w:line="260" w:lineRule="auto"/>
              <w:jc w:val="center"/>
              <w:rPr>
                <w:sz w:val="22"/>
                <w:szCs w:val="22"/>
              </w:rPr>
            </w:pPr>
            <w:r w:rsidRPr="006574C1">
              <w:rPr>
                <w:sz w:val="22"/>
                <w:szCs w:val="22"/>
              </w:rPr>
              <w:t>1,898</w:t>
            </w:r>
          </w:p>
        </w:tc>
        <w:tc>
          <w:tcPr>
            <w:tcW w:w="0" w:type="auto"/>
            <w:vAlign w:val="center"/>
            <w:hideMark/>
          </w:tcPr>
          <w:p w14:paraId="46C23163" w14:textId="77777777" w:rsidR="006574C1" w:rsidRPr="006574C1" w:rsidRDefault="006574C1" w:rsidP="006574C1">
            <w:pPr>
              <w:spacing w:after="70" w:line="260" w:lineRule="auto"/>
              <w:rPr>
                <w:sz w:val="22"/>
                <w:szCs w:val="22"/>
              </w:rPr>
            </w:pPr>
            <w:r w:rsidRPr="006574C1">
              <w:rPr>
                <w:sz w:val="22"/>
                <w:szCs w:val="22"/>
              </w:rPr>
              <w:t>$0.0016</w:t>
            </w:r>
          </w:p>
        </w:tc>
      </w:tr>
      <w:tr w:rsidR="006574C1" w:rsidRPr="006574C1" w14:paraId="007738CE" w14:textId="77777777" w:rsidTr="006574C1">
        <w:trPr>
          <w:trHeight w:val="321"/>
          <w:tblCellSpacing w:w="15" w:type="dxa"/>
        </w:trPr>
        <w:tc>
          <w:tcPr>
            <w:tcW w:w="0" w:type="auto"/>
            <w:vAlign w:val="center"/>
            <w:hideMark/>
          </w:tcPr>
          <w:p w14:paraId="0E35615A" w14:textId="77777777" w:rsidR="006574C1" w:rsidRPr="006574C1" w:rsidRDefault="006574C1" w:rsidP="006574C1">
            <w:pPr>
              <w:spacing w:after="70" w:line="260" w:lineRule="auto"/>
              <w:rPr>
                <w:sz w:val="22"/>
                <w:szCs w:val="22"/>
              </w:rPr>
            </w:pPr>
            <w:r w:rsidRPr="006574C1">
              <w:rPr>
                <w:sz w:val="22"/>
                <w:szCs w:val="22"/>
              </w:rPr>
              <w:t>Story Finalizer (conditional)</w:t>
            </w:r>
          </w:p>
        </w:tc>
        <w:tc>
          <w:tcPr>
            <w:tcW w:w="1864" w:type="dxa"/>
            <w:vAlign w:val="center"/>
            <w:hideMark/>
          </w:tcPr>
          <w:p w14:paraId="30E47DA8" w14:textId="77777777" w:rsidR="006574C1" w:rsidRPr="006574C1" w:rsidRDefault="006574C1" w:rsidP="006574C1">
            <w:pPr>
              <w:spacing w:after="70" w:line="260" w:lineRule="auto"/>
              <w:jc w:val="center"/>
              <w:rPr>
                <w:sz w:val="22"/>
                <w:szCs w:val="22"/>
              </w:rPr>
            </w:pPr>
            <w:r w:rsidRPr="006574C1">
              <w:rPr>
                <w:sz w:val="22"/>
                <w:szCs w:val="22"/>
              </w:rPr>
              <w:t>1</w:t>
            </w:r>
          </w:p>
        </w:tc>
        <w:tc>
          <w:tcPr>
            <w:tcW w:w="1387" w:type="dxa"/>
            <w:vAlign w:val="center"/>
            <w:hideMark/>
          </w:tcPr>
          <w:p w14:paraId="48B56634" w14:textId="77777777" w:rsidR="006574C1" w:rsidRPr="006574C1" w:rsidRDefault="006574C1" w:rsidP="006574C1">
            <w:pPr>
              <w:spacing w:after="70" w:line="260" w:lineRule="auto"/>
              <w:jc w:val="center"/>
              <w:rPr>
                <w:sz w:val="22"/>
                <w:szCs w:val="22"/>
              </w:rPr>
            </w:pPr>
            <w:r w:rsidRPr="006574C1">
              <w:rPr>
                <w:sz w:val="22"/>
                <w:szCs w:val="22"/>
              </w:rPr>
              <w:t>4,003</w:t>
            </w:r>
          </w:p>
        </w:tc>
        <w:tc>
          <w:tcPr>
            <w:tcW w:w="1508" w:type="dxa"/>
            <w:vAlign w:val="center"/>
            <w:hideMark/>
          </w:tcPr>
          <w:p w14:paraId="721EC05D" w14:textId="77777777" w:rsidR="006574C1" w:rsidRPr="006574C1" w:rsidRDefault="006574C1" w:rsidP="006574C1">
            <w:pPr>
              <w:spacing w:after="70" w:line="260" w:lineRule="auto"/>
              <w:jc w:val="center"/>
              <w:rPr>
                <w:sz w:val="22"/>
                <w:szCs w:val="22"/>
              </w:rPr>
            </w:pPr>
            <w:r w:rsidRPr="006574C1">
              <w:rPr>
                <w:sz w:val="22"/>
                <w:szCs w:val="22"/>
              </w:rPr>
              <w:t>1,369</w:t>
            </w:r>
          </w:p>
        </w:tc>
        <w:tc>
          <w:tcPr>
            <w:tcW w:w="0" w:type="auto"/>
            <w:vAlign w:val="center"/>
            <w:hideMark/>
          </w:tcPr>
          <w:p w14:paraId="20C6AA12" w14:textId="77777777" w:rsidR="006574C1" w:rsidRPr="006574C1" w:rsidRDefault="006574C1" w:rsidP="006574C1">
            <w:pPr>
              <w:spacing w:after="70" w:line="260" w:lineRule="auto"/>
              <w:rPr>
                <w:sz w:val="22"/>
                <w:szCs w:val="22"/>
              </w:rPr>
            </w:pPr>
            <w:r w:rsidRPr="006574C1">
              <w:rPr>
                <w:sz w:val="22"/>
                <w:szCs w:val="22"/>
              </w:rPr>
              <w:t>$0.0014</w:t>
            </w:r>
          </w:p>
        </w:tc>
      </w:tr>
      <w:tr w:rsidR="006574C1" w:rsidRPr="006574C1" w14:paraId="336FA268" w14:textId="77777777" w:rsidTr="006574C1">
        <w:trPr>
          <w:trHeight w:val="333"/>
          <w:tblCellSpacing w:w="15" w:type="dxa"/>
        </w:trPr>
        <w:tc>
          <w:tcPr>
            <w:tcW w:w="0" w:type="auto"/>
            <w:vAlign w:val="center"/>
            <w:hideMark/>
          </w:tcPr>
          <w:p w14:paraId="78CAD627" w14:textId="77777777" w:rsidR="006574C1" w:rsidRPr="006574C1" w:rsidRDefault="006574C1" w:rsidP="006574C1">
            <w:pPr>
              <w:spacing w:after="70" w:line="260" w:lineRule="auto"/>
              <w:rPr>
                <w:sz w:val="22"/>
                <w:szCs w:val="22"/>
              </w:rPr>
            </w:pPr>
            <w:r w:rsidRPr="006574C1">
              <w:rPr>
                <w:b/>
                <w:bCs/>
                <w:sz w:val="22"/>
                <w:szCs w:val="22"/>
              </w:rPr>
              <w:t>Total</w:t>
            </w:r>
          </w:p>
        </w:tc>
        <w:tc>
          <w:tcPr>
            <w:tcW w:w="1864" w:type="dxa"/>
            <w:vAlign w:val="center"/>
            <w:hideMark/>
          </w:tcPr>
          <w:p w14:paraId="18869387" w14:textId="77777777" w:rsidR="006574C1" w:rsidRPr="006574C1" w:rsidRDefault="006574C1" w:rsidP="006574C1">
            <w:pPr>
              <w:spacing w:after="70" w:line="260" w:lineRule="auto"/>
              <w:jc w:val="center"/>
              <w:rPr>
                <w:sz w:val="22"/>
                <w:szCs w:val="22"/>
              </w:rPr>
            </w:pPr>
            <w:r w:rsidRPr="006574C1">
              <w:rPr>
                <w:b/>
                <w:bCs/>
                <w:sz w:val="22"/>
                <w:szCs w:val="22"/>
              </w:rPr>
              <w:t>9 calls</w:t>
            </w:r>
          </w:p>
        </w:tc>
        <w:tc>
          <w:tcPr>
            <w:tcW w:w="1387" w:type="dxa"/>
            <w:vAlign w:val="center"/>
            <w:hideMark/>
          </w:tcPr>
          <w:p w14:paraId="7DD65CB5" w14:textId="77777777" w:rsidR="006574C1" w:rsidRPr="006574C1" w:rsidRDefault="006574C1" w:rsidP="006574C1">
            <w:pPr>
              <w:spacing w:after="70" w:line="260" w:lineRule="auto"/>
              <w:jc w:val="center"/>
              <w:rPr>
                <w:sz w:val="22"/>
                <w:szCs w:val="22"/>
              </w:rPr>
            </w:pPr>
            <w:r w:rsidRPr="006574C1">
              <w:rPr>
                <w:b/>
                <w:bCs/>
                <w:sz w:val="22"/>
                <w:szCs w:val="22"/>
              </w:rPr>
              <w:t>28,714</w:t>
            </w:r>
          </w:p>
        </w:tc>
        <w:tc>
          <w:tcPr>
            <w:tcW w:w="1508" w:type="dxa"/>
            <w:vAlign w:val="center"/>
            <w:hideMark/>
          </w:tcPr>
          <w:p w14:paraId="23AF9493" w14:textId="77777777" w:rsidR="006574C1" w:rsidRPr="006574C1" w:rsidRDefault="006574C1" w:rsidP="006574C1">
            <w:pPr>
              <w:spacing w:after="70" w:line="260" w:lineRule="auto"/>
              <w:jc w:val="center"/>
              <w:rPr>
                <w:sz w:val="22"/>
                <w:szCs w:val="22"/>
              </w:rPr>
            </w:pPr>
            <w:r w:rsidRPr="006574C1">
              <w:rPr>
                <w:b/>
                <w:bCs/>
                <w:sz w:val="22"/>
                <w:szCs w:val="22"/>
              </w:rPr>
              <w:t>9,610</w:t>
            </w:r>
          </w:p>
        </w:tc>
        <w:tc>
          <w:tcPr>
            <w:tcW w:w="0" w:type="auto"/>
            <w:vAlign w:val="center"/>
            <w:hideMark/>
          </w:tcPr>
          <w:p w14:paraId="21E398F5" w14:textId="77777777" w:rsidR="006574C1" w:rsidRPr="006574C1" w:rsidRDefault="006574C1" w:rsidP="006574C1">
            <w:pPr>
              <w:spacing w:after="70" w:line="260" w:lineRule="auto"/>
              <w:rPr>
                <w:sz w:val="22"/>
                <w:szCs w:val="22"/>
              </w:rPr>
            </w:pPr>
            <w:r w:rsidRPr="006574C1">
              <w:rPr>
                <w:b/>
                <w:bCs/>
                <w:sz w:val="22"/>
                <w:szCs w:val="22"/>
              </w:rPr>
              <w:t>$0.0101</w:t>
            </w:r>
          </w:p>
        </w:tc>
      </w:tr>
    </w:tbl>
    <w:p w14:paraId="5CB63A7C" w14:textId="77777777" w:rsidR="006574C1" w:rsidRPr="006574C1" w:rsidRDefault="006574C1" w:rsidP="006574C1">
      <w:pPr>
        <w:spacing w:after="70" w:line="260" w:lineRule="auto"/>
        <w:rPr>
          <w:sz w:val="22"/>
          <w:szCs w:val="22"/>
        </w:rPr>
      </w:pPr>
      <w:r w:rsidRPr="006574C1">
        <w:rPr>
          <w:sz w:val="22"/>
          <w:szCs w:val="22"/>
        </w:rPr>
        <w:t xml:space="preserve">This table excludes the two deterministic Code nodes (zero LLM cost, by design) and the LLM-as-Judge evaluation, which runs as a separate call inside </w:t>
      </w:r>
      <w:proofErr w:type="spellStart"/>
      <w:r w:rsidRPr="006574C1">
        <w:rPr>
          <w:sz w:val="22"/>
          <w:szCs w:val="22"/>
        </w:rPr>
        <w:t>Langfuse</w:t>
      </w:r>
      <w:proofErr w:type="spellEnd"/>
      <w:r w:rsidRPr="006574C1">
        <w:rPr>
          <w:sz w:val="22"/>
          <w:szCs w:val="22"/>
        </w:rPr>
        <w:t xml:space="preserve"> outside this n8n trace.</w:t>
      </w:r>
    </w:p>
    <w:p w14:paraId="55EE848E" w14:textId="1A6A931A" w:rsidR="006574C1" w:rsidRPr="006574C1" w:rsidRDefault="006574C1" w:rsidP="006574C1">
      <w:pPr>
        <w:spacing w:after="70" w:line="260" w:lineRule="auto"/>
        <w:rPr>
          <w:b/>
          <w:bCs/>
          <w:sz w:val="22"/>
          <w:szCs w:val="22"/>
        </w:rPr>
      </w:pPr>
      <w:r>
        <w:rPr>
          <w:b/>
          <w:bCs/>
          <w:sz w:val="22"/>
          <w:szCs w:val="22"/>
        </w:rPr>
        <w:br/>
      </w:r>
      <w:r w:rsidRPr="006574C1">
        <w:rPr>
          <w:b/>
          <w:bCs/>
          <w:sz w:val="22"/>
          <w:szCs w:val="22"/>
        </w:rPr>
        <w:t>What drives cost:</w:t>
      </w:r>
      <w:r w:rsidRPr="006574C1">
        <w:rPr>
          <w:sz w:val="22"/>
          <w:szCs w:val="22"/>
        </w:rPr>
        <w:t xml:space="preserve"> input tokens dominate (~75% of volume) — large system prompts (Resolver ~3.0K, Critique ~2.3K, PRD Generator ~3.2K tokens of instructions) plus re-passing the full extractions/PRD JSON into each downstream agent. Resolver is the single largest line item, since it receives the generated PRD, the Critique report, the full extractions, and the Gap Analysis simultaneously. The Story Finalizer's cost is conditional — it only runs when the Story Evaluator's deterministic check finds missing FR/NFR coverage; on a fully complete run, this cost is skipped entirely. </w:t>
      </w:r>
      <w:r>
        <w:rPr>
          <w:sz w:val="22"/>
          <w:szCs w:val="22"/>
        </w:rPr>
        <w:br/>
      </w:r>
      <w:r>
        <w:rPr>
          <w:sz w:val="22"/>
          <w:szCs w:val="22"/>
        </w:rPr>
        <w:br/>
      </w:r>
      <w:r w:rsidRPr="006574C1">
        <w:rPr>
          <w:b/>
          <w:bCs/>
          <w:sz w:val="22"/>
          <w:szCs w:val="22"/>
        </w:rPr>
        <w:t>At roughly one cent per full run, per-run cost was never the binding constraint on this build's iteration speed.</w:t>
      </w:r>
    </w:p>
    <w:p w14:paraId="08DF9188" w14:textId="3A602FCD" w:rsidR="00763AB5" w:rsidRDefault="00763AB5" w:rsidP="00763AB5">
      <w:pPr>
        <w:spacing w:after="70" w:line="260" w:lineRule="auto"/>
      </w:pPr>
    </w:p>
    <w:p w14:paraId="11C4768E" w14:textId="77777777" w:rsidR="00763AB5" w:rsidRDefault="00763AB5" w:rsidP="004E3C5C">
      <w:pPr>
        <w:spacing w:after="70" w:line="260" w:lineRule="auto"/>
      </w:pPr>
    </w:p>
    <w:sectPr w:rsidR="00763A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C7D5E"/>
    <w:multiLevelType w:val="hybridMultilevel"/>
    <w:tmpl w:val="B28AFE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EBB4C3E"/>
    <w:multiLevelType w:val="hybridMultilevel"/>
    <w:tmpl w:val="7558509A"/>
    <w:lvl w:ilvl="0" w:tplc="761208D2">
      <w:start w:val="1"/>
      <w:numFmt w:val="bullet"/>
      <w:lvlText w:val="•"/>
      <w:lvlJc w:val="left"/>
      <w:pPr>
        <w:ind w:left="420" w:hanging="260"/>
      </w:pPr>
    </w:lvl>
    <w:lvl w:ilvl="1" w:tplc="CE4EFB9E">
      <w:numFmt w:val="decimal"/>
      <w:lvlText w:val=""/>
      <w:lvlJc w:val="left"/>
    </w:lvl>
    <w:lvl w:ilvl="2" w:tplc="983800E8">
      <w:numFmt w:val="decimal"/>
      <w:lvlText w:val=""/>
      <w:lvlJc w:val="left"/>
    </w:lvl>
    <w:lvl w:ilvl="3" w:tplc="2EB66744">
      <w:numFmt w:val="decimal"/>
      <w:lvlText w:val=""/>
      <w:lvlJc w:val="left"/>
    </w:lvl>
    <w:lvl w:ilvl="4" w:tplc="247E6870">
      <w:numFmt w:val="decimal"/>
      <w:lvlText w:val=""/>
      <w:lvlJc w:val="left"/>
    </w:lvl>
    <w:lvl w:ilvl="5" w:tplc="009833BC">
      <w:numFmt w:val="decimal"/>
      <w:lvlText w:val=""/>
      <w:lvlJc w:val="left"/>
    </w:lvl>
    <w:lvl w:ilvl="6" w:tplc="0AEA2B64">
      <w:numFmt w:val="decimal"/>
      <w:lvlText w:val=""/>
      <w:lvlJc w:val="left"/>
    </w:lvl>
    <w:lvl w:ilvl="7" w:tplc="FF1C71AA">
      <w:numFmt w:val="decimal"/>
      <w:lvlText w:val=""/>
      <w:lvlJc w:val="left"/>
    </w:lvl>
    <w:lvl w:ilvl="8" w:tplc="F70E5722">
      <w:numFmt w:val="decimal"/>
      <w:lvlText w:val=""/>
      <w:lvlJc w:val="left"/>
    </w:lvl>
  </w:abstractNum>
  <w:abstractNum w:abstractNumId="2" w15:restartNumberingAfterBreak="0">
    <w:nsid w:val="3ED23BCB"/>
    <w:multiLevelType w:val="multilevel"/>
    <w:tmpl w:val="5DAE461C"/>
    <w:lvl w:ilvl="0">
      <w:start w:val="1"/>
      <w:numFmt w:val="bullet"/>
      <w:lvlText w:val=""/>
      <w:lvlJc w:val="left"/>
      <w:pPr>
        <w:tabs>
          <w:tab w:val="num" w:pos="720"/>
        </w:tabs>
        <w:ind w:left="720" w:hanging="360"/>
      </w:pPr>
      <w:rPr>
        <w:rFonts w:ascii="Symbol" w:hAnsi="Symbol" w:hint="default"/>
        <w:sz w:val="18"/>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DA590D"/>
    <w:multiLevelType w:val="multilevel"/>
    <w:tmpl w:val="D44E34F6"/>
    <w:lvl w:ilvl="0">
      <w:start w:val="1"/>
      <w:numFmt w:val="bullet"/>
      <w:lvlText w:val=""/>
      <w:lvlJc w:val="left"/>
      <w:pPr>
        <w:tabs>
          <w:tab w:val="num" w:pos="720"/>
        </w:tabs>
        <w:ind w:left="720" w:hanging="360"/>
      </w:pPr>
      <w:rPr>
        <w:rFonts w:ascii="Symbol" w:hAnsi="Symbol" w:hint="default"/>
        <w:sz w:val="18"/>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7D39FF"/>
    <w:multiLevelType w:val="hybridMultilevel"/>
    <w:tmpl w:val="2BACAB20"/>
    <w:lvl w:ilvl="0" w:tplc="5ADAD0B6">
      <w:start w:val="1"/>
      <w:numFmt w:val="bullet"/>
      <w:lvlText w:val="●"/>
      <w:lvlJc w:val="left"/>
      <w:pPr>
        <w:ind w:left="720" w:hanging="360"/>
      </w:pPr>
    </w:lvl>
    <w:lvl w:ilvl="1" w:tplc="552E55C0">
      <w:start w:val="1"/>
      <w:numFmt w:val="bullet"/>
      <w:lvlText w:val="○"/>
      <w:lvlJc w:val="left"/>
      <w:pPr>
        <w:ind w:left="1440" w:hanging="360"/>
      </w:pPr>
    </w:lvl>
    <w:lvl w:ilvl="2" w:tplc="FB1AAC4C">
      <w:start w:val="1"/>
      <w:numFmt w:val="bullet"/>
      <w:lvlText w:val="■"/>
      <w:lvlJc w:val="left"/>
      <w:pPr>
        <w:ind w:left="2160" w:hanging="360"/>
      </w:pPr>
    </w:lvl>
    <w:lvl w:ilvl="3" w:tplc="61463E02">
      <w:start w:val="1"/>
      <w:numFmt w:val="bullet"/>
      <w:lvlText w:val="●"/>
      <w:lvlJc w:val="left"/>
      <w:pPr>
        <w:ind w:left="2880" w:hanging="360"/>
      </w:pPr>
    </w:lvl>
    <w:lvl w:ilvl="4" w:tplc="1F542592">
      <w:start w:val="1"/>
      <w:numFmt w:val="bullet"/>
      <w:lvlText w:val="○"/>
      <w:lvlJc w:val="left"/>
      <w:pPr>
        <w:ind w:left="3600" w:hanging="360"/>
      </w:pPr>
    </w:lvl>
    <w:lvl w:ilvl="5" w:tplc="9B823A46">
      <w:start w:val="1"/>
      <w:numFmt w:val="bullet"/>
      <w:lvlText w:val="■"/>
      <w:lvlJc w:val="left"/>
      <w:pPr>
        <w:ind w:left="4320" w:hanging="360"/>
      </w:pPr>
    </w:lvl>
    <w:lvl w:ilvl="6" w:tplc="DDD615DA">
      <w:start w:val="1"/>
      <w:numFmt w:val="bullet"/>
      <w:lvlText w:val="●"/>
      <w:lvlJc w:val="left"/>
      <w:pPr>
        <w:ind w:left="5040" w:hanging="360"/>
      </w:pPr>
    </w:lvl>
    <w:lvl w:ilvl="7" w:tplc="AC70B208">
      <w:start w:val="1"/>
      <w:numFmt w:val="bullet"/>
      <w:lvlText w:val="●"/>
      <w:lvlJc w:val="left"/>
      <w:pPr>
        <w:ind w:left="5760" w:hanging="360"/>
      </w:pPr>
    </w:lvl>
    <w:lvl w:ilvl="8" w:tplc="7AACB972">
      <w:start w:val="1"/>
      <w:numFmt w:val="bullet"/>
      <w:lvlText w:val="●"/>
      <w:lvlJc w:val="left"/>
      <w:pPr>
        <w:ind w:left="6480" w:hanging="360"/>
      </w:pPr>
    </w:lvl>
  </w:abstractNum>
  <w:abstractNum w:abstractNumId="5" w15:restartNumberingAfterBreak="0">
    <w:nsid w:val="7391550A"/>
    <w:multiLevelType w:val="hybridMultilevel"/>
    <w:tmpl w:val="11E6FF00"/>
    <w:lvl w:ilvl="0" w:tplc="37DEA1BE">
      <w:start w:val="1"/>
      <w:numFmt w:val="bullet"/>
      <w:lvlText w:val=""/>
      <w:lvlJc w:val="left"/>
      <w:pPr>
        <w:ind w:left="1353" w:hanging="360"/>
      </w:pPr>
      <w:rPr>
        <w:rFonts w:ascii="Symbol" w:hAnsi="Symbol" w:hint="default"/>
        <w:sz w:val="20"/>
        <w:szCs w:val="20"/>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6" w15:restartNumberingAfterBreak="0">
    <w:nsid w:val="78A11D1D"/>
    <w:multiLevelType w:val="multilevel"/>
    <w:tmpl w:val="5664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ED75DA"/>
    <w:multiLevelType w:val="hybridMultilevel"/>
    <w:tmpl w:val="1A242CC8"/>
    <w:lvl w:ilvl="0" w:tplc="6336A026">
      <w:start w:val="1"/>
      <w:numFmt w:val="decimal"/>
      <w:lvlText w:val="%1."/>
      <w:lvlJc w:val="left"/>
      <w:pPr>
        <w:ind w:left="420" w:hanging="260"/>
      </w:pPr>
    </w:lvl>
    <w:lvl w:ilvl="1" w:tplc="38EC0D5C">
      <w:numFmt w:val="decimal"/>
      <w:lvlText w:val=""/>
      <w:lvlJc w:val="left"/>
    </w:lvl>
    <w:lvl w:ilvl="2" w:tplc="F8E2BF6C">
      <w:numFmt w:val="decimal"/>
      <w:lvlText w:val=""/>
      <w:lvlJc w:val="left"/>
    </w:lvl>
    <w:lvl w:ilvl="3" w:tplc="229AD7F6">
      <w:numFmt w:val="decimal"/>
      <w:lvlText w:val=""/>
      <w:lvlJc w:val="left"/>
    </w:lvl>
    <w:lvl w:ilvl="4" w:tplc="A4FE53CA">
      <w:numFmt w:val="decimal"/>
      <w:lvlText w:val=""/>
      <w:lvlJc w:val="left"/>
    </w:lvl>
    <w:lvl w:ilvl="5" w:tplc="E0629480">
      <w:numFmt w:val="decimal"/>
      <w:lvlText w:val=""/>
      <w:lvlJc w:val="left"/>
    </w:lvl>
    <w:lvl w:ilvl="6" w:tplc="6DFA8C04">
      <w:numFmt w:val="decimal"/>
      <w:lvlText w:val=""/>
      <w:lvlJc w:val="left"/>
    </w:lvl>
    <w:lvl w:ilvl="7" w:tplc="F43EA8C6">
      <w:numFmt w:val="decimal"/>
      <w:lvlText w:val=""/>
      <w:lvlJc w:val="left"/>
    </w:lvl>
    <w:lvl w:ilvl="8" w:tplc="5B8A3DF8">
      <w:numFmt w:val="decimal"/>
      <w:lvlText w:val=""/>
      <w:lvlJc w:val="left"/>
    </w:lvl>
  </w:abstractNum>
  <w:num w:numId="1" w16cid:durableId="2060980276">
    <w:abstractNumId w:val="4"/>
    <w:lvlOverride w:ilvl="0">
      <w:startOverride w:val="1"/>
    </w:lvlOverride>
  </w:num>
  <w:num w:numId="2" w16cid:durableId="1143429334">
    <w:abstractNumId w:val="7"/>
    <w:lvlOverride w:ilvl="0">
      <w:startOverride w:val="1"/>
    </w:lvlOverride>
  </w:num>
  <w:num w:numId="3" w16cid:durableId="2096246436">
    <w:abstractNumId w:val="1"/>
    <w:lvlOverride w:ilvl="0">
      <w:startOverride w:val="1"/>
    </w:lvlOverride>
  </w:num>
  <w:num w:numId="4" w16cid:durableId="276832631">
    <w:abstractNumId w:val="6"/>
  </w:num>
  <w:num w:numId="5" w16cid:durableId="927738029">
    <w:abstractNumId w:val="2"/>
  </w:num>
  <w:num w:numId="6" w16cid:durableId="1554152520">
    <w:abstractNumId w:val="3"/>
  </w:num>
  <w:num w:numId="7" w16cid:durableId="2046756466">
    <w:abstractNumId w:val="5"/>
  </w:num>
  <w:num w:numId="8" w16cid:durableId="1987927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780"/>
    <w:rsid w:val="00256180"/>
    <w:rsid w:val="004E3C5C"/>
    <w:rsid w:val="00575FA0"/>
    <w:rsid w:val="00607747"/>
    <w:rsid w:val="006318A4"/>
    <w:rsid w:val="006574C1"/>
    <w:rsid w:val="00763AB5"/>
    <w:rsid w:val="007769C4"/>
    <w:rsid w:val="007D7025"/>
    <w:rsid w:val="00947780"/>
    <w:rsid w:val="00B261FE"/>
    <w:rsid w:val="00E053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D3ABE"/>
  <w15:docId w15:val="{FA617D8B-BC18-4AD0-8A56-8F3FA47F6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574C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TotalTime>
  <Pages>7</Pages>
  <Words>2643</Words>
  <Characters>15069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Pragyaparomita Banerjee</cp:lastModifiedBy>
  <cp:revision>4</cp:revision>
  <dcterms:created xsi:type="dcterms:W3CDTF">2026-09-17T11:30:00Z</dcterms:created>
  <dcterms:modified xsi:type="dcterms:W3CDTF">2026-09-18T17:50:00Z</dcterms:modified>
</cp:coreProperties>
</file>