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2438"/>
          <w:sz w:val="44"/>
          <w:szCs w:val="44"/>
        </w:rPr>
        <w:t xml:space="preserve">Sales, Customer &amp; Inventory Analytics</w:t>
      </w:r>
    </w:p>
    <w:p>
      <w:pPr>
        <w:spacing w:after="300"/>
      </w:pPr>
      <w:r>
        <w:rPr>
          <w:color w:val="5C6B78"/>
          <w:sz w:val="24"/>
          <w:szCs w:val="24"/>
        </w:rPr>
        <w:t xml:space="preserve">End-to-End Business Intelligence Project — ETL, Data Modeling, DAX &amp; Dashboarding</w:t>
      </w:r>
    </w:p>
    <w:p>
      <w:pPr>
        <w:pStyle w:val="Heading1"/>
        <w:spacing w:after="120" w:before="280"/>
      </w:pPr>
      <w:r>
        <w:t xml:space="preserve">1. Project Summary</w:t>
      </w:r>
    </w:p>
    <w:p>
      <w:pPr>
        <w:spacing w:after="100"/>
      </w:pPr>
      <w:r>
        <w:t xml:space="preserve">This project builds a complete sales analytics solution from six raw source files (transactions, customers, products, inventory and monthly targets) through data cleaning, relational modeling, KPI/DAX measures, and a 4-page interactive dashboard. It follows a standard BI workflow — the same one used in production analytics teams — and is designed to be reproducible in Power BI as well as in the Python/HTML build included in this package.</w:t>
      </w:r>
    </w:p>
    <w:p>
      <w:pPr>
        <w:pStyle w:val="Heading1"/>
        <w:spacing w:after="120" w:before="280"/>
      </w:pPr>
      <w:r>
        <w:t xml:space="preserve">2.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 five disconnected source files into one clean, analysis-ready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real-world data quality issues: mixed date formats, duplicate rows, missing categories/regions, and returns (negative quantities).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star-schema data model with a dedicated date table for time intelligence.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reusable KPI measures (revenue, profit, margin, YoY growth, rank, contribution 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 a decision-ready dashboard: Executive Summary, Sales Analysis, Customer Insights, and Inventory.</w:t>
      </w:r>
    </w:p>
    <w:p>
      <w:pPr>
        <w:pStyle w:val="Heading1"/>
        <w:spacing w:after="120" w:before="280"/>
      </w:pPr>
      <w:r>
        <w:t xml:space="preserve">3. Tools &amp; Tech Stack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2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ETL / Data cleaning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Power Query (Power BI) — reproduced in Python (pandas) in this package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Power BI star schema (Sales as fact; Customers, Products, DateTable as dimensions)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Metrics layer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DAX (see DAX_Measures.txt)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Power BI report pages — reproduced as an interactive HTML/Chart.js dashboard for portability</w:t>
            </w:r>
          </w:p>
        </w:tc>
      </w:tr>
    </w:tbl>
    <w:p>
      <w:pPr>
        <w:pStyle w:val="Heading1"/>
        <w:spacing w:after="120" w:before="280"/>
      </w:pPr>
      <w:r>
        <w:t xml:space="preserve">4. Source Data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2920"/>
      </w:tblGrid>
      <w:tr>
        <w:tc>
          <w:tcPr>
            <w:tcW w:type="dxa" w:w="360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92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Sales_Transactions.csv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8 (7 after cleaning)</w:t>
            </w:r>
          </w:p>
        </w:tc>
        <w:tc>
          <w:tcPr>
            <w:tcW w:type="dxa" w:w="29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One row per order line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Customers.xlsx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6</w:t>
            </w:r>
          </w:p>
        </w:tc>
        <w:tc>
          <w:tcPr>
            <w:tcW w:type="dxa" w:w="29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One row per customer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Products.xlsx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6</w:t>
            </w:r>
          </w:p>
        </w:tc>
        <w:tc>
          <w:tcPr>
            <w:tcW w:type="dxa" w:w="29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One row per product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Inventory.csv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6</w:t>
            </w:r>
          </w:p>
        </w:tc>
        <w:tc>
          <w:tcPr>
            <w:tcW w:type="dxa" w:w="29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One row per product stock snapshot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Targets.xlsx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4</w:t>
            </w:r>
          </w:p>
        </w:tc>
        <w:tc>
          <w:tcPr>
            <w:tcW w:type="dxa" w:w="29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One row per month/category target</w:t>
            </w:r>
          </w:p>
        </w:tc>
      </w:tr>
    </w:tbl>
    <w:p>
      <w:pPr>
        <w:pStyle w:val="Heading1"/>
        <w:spacing w:after="120" w:before="280"/>
      </w:pPr>
      <w:r>
        <w:t xml:space="preserve">5. ETL / Data Cleaning Steps</w:t>
      </w:r>
    </w:p>
    <w:p>
      <w:pPr>
        <w:pStyle w:val="Heading2"/>
        <w:spacing w:after="100" w:before="220"/>
      </w:pPr>
      <w:r>
        <w:t xml:space="preserve">5.1 Fix dates</w:t>
      </w:r>
    </w:p>
    <w:p>
      <w:pPr>
        <w:spacing w:after="100"/>
      </w:pPr>
      <w:r>
        <w:t xml:space="preserve">OrderDate in Sales mixed three formats (YYYY-MM-DD, YYYY/MM/DD, DD-MM-YYYY). Standardized to a single date type using locale-aware parsing.</w:t>
      </w:r>
    </w:p>
    <w:p>
      <w:pPr>
        <w:pStyle w:val="Heading2"/>
        <w:spacing w:after="100" w:before="220"/>
      </w:pPr>
      <w:r>
        <w:t xml:space="preserve">5.2 Remove duplicates</w:t>
      </w:r>
    </w:p>
    <w:p>
      <w:pPr>
        <w:spacing w:after="100"/>
      </w:pPr>
      <w:r>
        <w:t xml:space="preserve">Order 1007 was an exact duplicate of order 1006 (same customer, product, date, amounts) and was removed.</w:t>
      </w:r>
    </w:p>
    <w:p>
      <w:pPr>
        <w:pStyle w:val="Heading2"/>
        <w:spacing w:after="100" w:before="220"/>
      </w:pPr>
      <w:r>
        <w:t xml:space="preserve">5.3 Handle nulls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Customers.Region: blank → "Unknown" (customer C003).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Products.Category: blank → "Others" (product P106).</w:t>
      </w:r>
    </w:p>
    <w:p>
      <w:pPr>
        <w:pStyle w:val="Heading2"/>
        <w:spacing w:after="100" w:before="220"/>
      </w:pPr>
      <w:r>
        <w:t xml:space="preserve">5.4 Handle returns</w:t>
      </w:r>
    </w:p>
    <w:p>
      <w:pPr>
        <w:spacing w:after="100"/>
      </w:pPr>
      <w:r>
        <w:t xml:space="preserve">Order 1008 has Quantity = -1, treated as a return and flagged (IsReturn) rather than dropped, so it correctly reduces revenue and profit instead of distorting counts.</w:t>
      </w:r>
    </w:p>
    <w:p>
      <w:pPr>
        <w:pStyle w:val="Heading2"/>
        <w:spacing w:after="100" w:before="220"/>
      </w:pPr>
      <w:r>
        <w:t xml:space="preserve">5.5 Calculated columns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SalesAmount = Quantity × UnitPrice × (1 − Discount)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= (UnitPrice − Cost) × Quantity</w:t>
      </w:r>
    </w:p>
    <w:p>
      <w:pPr>
        <w:pStyle w:val="Heading2"/>
        <w:spacing w:after="100" w:before="220"/>
      </w:pPr>
      <w:r>
        <w:t xml:space="preserve">5.6 Merge tables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+ Products → Category, SubCategory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+ Customers → Region</w:t>
      </w:r>
    </w:p>
    <w:p>
      <w:pPr>
        <w:pStyle w:val="Heading1"/>
        <w:spacing w:after="120" w:before="280"/>
      </w:pPr>
      <w:r>
        <w:t xml:space="preserve">6. Data Model (Star Schema)</w:t>
      </w:r>
    </w:p>
    <w:p>
      <w:pPr>
        <w:spacing w:after="100"/>
      </w:pPr>
      <w:r>
        <w:t xml:space="preserve">Fact table: Sales. Dimension tables: Customers, Products, DateTable. Relationships: Sales→Customers (CustomerID), Sales→Products (ProductID), Sales→DateTable (OrderDate) — all single-direction, no many-to-many.</w:t>
      </w:r>
    </w:p>
    <w:p>
      <w:pPr>
        <w:pStyle w:val="Heading1"/>
        <w:spacing w:after="120" w:before="280"/>
      </w:pPr>
      <w:r>
        <w:t xml:space="preserve">7. DAX Measure Library</w:t>
      </w:r>
    </w:p>
    <w:p>
      <w:pPr>
        <w:spacing w:after="100"/>
      </w:pPr>
      <w:r>
        <w:t xml:space="preserve">Full formulas are in DAX_Measures.txt. Core measures: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82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SUMX over Quantity × UnitPrice × (1-Discount)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SUM of line Profit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Total Profit ÷ Total Revenue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DISTINCTCOUNT of OrderID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Total Revenue ÷ Total Orders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YTD Sales / YoY Growth %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Time-intelligence via DateTable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Rank Product / Contribution %</w:t>
            </w:r>
          </w:p>
        </w:tc>
        <w:tc>
          <w:tcPr>
            <w:tcW w:type="dxa" w:w="58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RANKX and share-of-total for products</w:t>
            </w:r>
          </w:p>
        </w:tc>
      </w:tr>
    </w:tbl>
    <w:p>
      <w:pPr>
        <w:pStyle w:val="Heading1"/>
        <w:spacing w:after="120" w:before="280"/>
      </w:pPr>
      <w:r>
        <w:t xml:space="preserve">8. Dashboard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Executive Dashboard — KPI cards (Revenue, Profit, Margin), sales trend line, category performance bar, revenue vs. target.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Analysis — Category → Product matrix, top products by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Insights — Revenue by region, customer-level order &amp; revenue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— Stock vs. sold quantity, low-stock flags.</w:t>
      </w:r>
    </w:p>
    <w:p>
      <w:pPr>
        <w:spacing w:after="100"/>
      </w:pPr>
      <w:r>
        <w:t xml:space="preserve">Slicers for Region and Category apply across the Executive, Sales and Customer pages. See dashboard/Dashboard.html for the working, filterable build.</w:t>
      </w:r>
    </w:p>
    <w:p>
      <w:pPr>
        <w:pStyle w:val="Heading1"/>
        <w:spacing w:after="120" w:before="280"/>
      </w:pPr>
      <w:r>
        <w:t xml:space="preserve">9. Key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revenue ₹4,740 across 7 orders, with 42.8% profit margin (₹2,030 profit).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Electronics drives 80% of gross category revenue (₹3,790) vs. Furniture (₹1,310); the one return (Phone Y, "Others" category) reduced net revenue by ₹360.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Laptop A is the top product by revenue (₹1,400), followed by Phone X (₹1,200) and Laptop B (₹1,190).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North region leads at ₹1,260, but "Unknown" region (missing customer data) already accounts for ₹950 — a data-quality gap worth closing at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products are under-sold relative to stock (e.g. Laptop A: 3 sold vs. 50 in stock) — no stock-out risk in this sample, but Phone Y has zero recorded sales, which combined with its return is worth a closer look.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Electronics is tracking well below its Jan+Feb target (₹110,000 target vs. ₹3,790 actual in this sample dataset), reflecting the small sample size rather than a real shortfall.</w:t>
      </w:r>
    </w:p>
    <w:p>
      <w:pPr>
        <w:pStyle w:val="Heading1"/>
        <w:spacing w:after="120" w:before="280"/>
      </w:pPr>
      <w:r>
        <w:t xml:space="preserve">10. Package Contents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c>
          <w:tcPr>
            <w:tcW w:type="dxa" w:w="360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20"/>
            <w:shd w:fill="0F24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data/raw/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Original uploaded files, untouched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data/cleaned/Cleaned_Sales_Data.xlsx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Cleaned &amp; merged tables, ready to load into Power BI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scripts/etl.py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Reproducible Python ETL matching the Power Query steps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dax/DAX_Measures.txt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All DAX formulas, ready to paste into Power BI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dashboard/Dashboard.html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Working interactive dashboard (open directly in any browser)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Project_Documentation.docx</w:t>
            </w:r>
          </w:p>
        </w:tc>
        <w:tc>
          <w:tcPr>
            <w:tcW w:type="dxa" w:w="5420"/>
          </w:tcPr>
          <w:p>
            <w:r>
              <w:rPr>
                <w:b w:val="false"/>
                <w:bCs w:val="false"/>
                <w:color w:val="12202E"/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1"/>
        <w:spacing w:after="120" w:before="280"/>
      </w:pPr>
      <w:r>
        <w:t xml:space="preserve">11. How to Present This for Placement</w:t>
      </w:r>
    </w:p>
    <w:p>
      <w:pPr>
        <w:spacing w:after="100"/>
      </w:pPr>
      <w:r>
        <w:t xml:space="preserve">Suggested resume bullet:</w:t>
      </w:r>
    </w:p>
    <w:p>
      <w:pPr>
        <w:spacing w:after="120"/>
      </w:pPr>
      <w:r>
        <w:rPr>
          <w:i/>
          <w:iCs/>
          <w:color w:val="5C6B78"/>
        </w:rPr>
        <w:t xml:space="preserve">"Built an end-to-end sales analytics solution (ETL → star-schema data model → DAX KPIs → 4-page interactive dashboard) from 5 raw sources, resolving data quality issues (mixed date formats, duplicates, nulls, returns) and surfacing category, regional and inventory insights."</w:t>
      </w:r>
    </w:p>
    <w:p>
      <w:pPr>
        <w:spacing w:after="100"/>
      </w:pPr>
      <w:r>
        <w:t xml:space="preserve">To extend for an interview: open Dashboard.html, walk through each of the 4 pages, and be ready to explain the star schema and any 2-3 DAX measures in depth — these are the most commonly asked follow-up questions for a BI/analyst placement round.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2026-09-04T12:58:33.437Z</dcterms:created>
  <dcterms:modified xsi:type="dcterms:W3CDTF">2026-09-04T12:58:33.446Z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