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300"/>
        <w:jc w:val="center"/>
      </w:pPr>
      <w:r>
        <w:rPr>
          <w:b/>
          <w:bCs/>
          <w:color w:val="1F4E79"/>
          <w:sz w:val="44"/>
          <w:szCs w:val="44"/>
        </w:rPr>
        <w:t xml:space="preserve">PERSONAL LIFE ANALYSIS REPORT</w:t>
      </w:r>
    </w:p>
    <w:p>
      <w:pPr>
        <w:spacing w:after="600"/>
        <w:jc w:val="center"/>
      </w:pPr>
      <w:r>
        <w:rPr>
          <w:i/>
          <w:iCs/>
          <w:sz w:val="28"/>
          <w:szCs w:val="28"/>
        </w:rPr>
        <w:t xml:space="preserve">Prepared for Alok Singh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Pr>
          <w:p>
            <w:r>
              <w:rPr>
                <w:b/>
                <w:bCs/>
                <w:color w:val="FFFFFF"/>
              </w:rPr>
              <w:t xml:space="preserve">Detail</w:t>
            </w:r>
          </w:p>
        </w:tc>
        <w:tc>
          <w:tcPr>
            <w:tcW w:type="dxa" w:w="6000"/>
            <w:shd w:fill="1F4E79" w:val="clear"/>
          </w:tcPr>
          <w:p>
            <w:r>
              <w:rPr>
                <w:b/>
                <w:bCs/>
                <w:color w:val="FFFFFF"/>
              </w:rPr>
              <w:t xml:space="preserve">Information</w:t>
            </w:r>
          </w:p>
        </w:tc>
      </w:tr>
      <w:tr>
        <w:tc>
          <w:tcPr>
            <w:tcW w:type="dxa" w:w="3000"/>
            <w:shd w:fill="F2F6FA" w:val="clear"/>
          </w:tcPr>
          <w:p>
            <w:r>
              <w:t xml:space="preserve">Full Name</w:t>
            </w:r>
          </w:p>
        </w:tc>
        <w:tc>
          <w:tcPr>
            <w:tcW w:type="dxa" w:w="6000"/>
            <w:shd w:fill="F2F6FA" w:val="clear"/>
          </w:tcPr>
          <w:p>
            <w:r>
              <w:t xml:space="preserve">Alok Singh</w:t>
            </w:r>
          </w:p>
        </w:tc>
      </w:tr>
      <w:tr>
        <w:tc>
          <w:tcPr>
            <w:tcW w:type="dxa" w:w="3000"/>
          </w:tcPr>
          <w:p>
            <w:r>
              <w:t xml:space="preserve">Date of Birth</w:t>
            </w:r>
          </w:p>
        </w:tc>
        <w:tc>
          <w:tcPr>
            <w:tcW w:type="dxa" w:w="6000"/>
          </w:tcPr>
          <w:p>
            <w:r>
              <w:t xml:space="preserve">10 August 2005</w:t>
            </w:r>
          </w:p>
        </w:tc>
      </w:tr>
      <w:tr>
        <w:tc>
          <w:tcPr>
            <w:tcW w:type="dxa" w:w="3000"/>
            <w:shd w:fill="F2F6FA" w:val="clear"/>
          </w:tcPr>
          <w:p>
            <w:r>
              <w:t xml:space="preserve">Time of Birth</w:t>
            </w:r>
          </w:p>
        </w:tc>
        <w:tc>
          <w:tcPr>
            <w:tcW w:type="dxa" w:w="6000"/>
            <w:shd w:fill="F2F6FA" w:val="clear"/>
          </w:tcPr>
          <w:p>
            <w:r>
              <w:t xml:space="preserve">5:00 AM</w:t>
            </w:r>
          </w:p>
        </w:tc>
      </w:tr>
      <w:tr>
        <w:tc>
          <w:tcPr>
            <w:tcW w:type="dxa" w:w="3000"/>
          </w:tcPr>
          <w:p>
            <w:r>
              <w:t xml:space="preserve">Place of Birth</w:t>
            </w:r>
          </w:p>
        </w:tc>
        <w:tc>
          <w:tcPr>
            <w:tcW w:type="dxa" w:w="6000"/>
          </w:tcPr>
          <w:p>
            <w:r>
              <w:t xml:space="preserve">Chitrakoot (Karwi), Uttar Pradesh, India</w:t>
            </w:r>
          </w:p>
        </w:tc>
      </w:tr>
      <w:tr>
        <w:tc>
          <w:tcPr>
            <w:tcW w:type="dxa" w:w="3000"/>
            <w:shd w:fill="F2F6FA" w:val="clear"/>
          </w:tcPr>
          <w:p>
            <w:r>
              <w:t xml:space="preserve">Gender</w:t>
            </w:r>
          </w:p>
        </w:tc>
        <w:tc>
          <w:tcPr>
            <w:tcW w:type="dxa" w:w="6000"/>
            <w:shd w:fill="F2F6FA" w:val="clear"/>
          </w:tcPr>
          <w:p>
            <w:r>
              <w:t xml:space="preserve">Male</w:t>
            </w:r>
          </w:p>
        </w:tc>
      </w:tr>
      <w:tr>
        <w:tc>
          <w:tcPr>
            <w:tcW w:type="dxa" w:w="3000"/>
          </w:tcPr>
          <w:p>
            <w:r>
              <w:t xml:space="preserve">Current Age</w:t>
            </w:r>
          </w:p>
        </w:tc>
        <w:tc>
          <w:tcPr>
            <w:tcW w:type="dxa" w:w="6000"/>
          </w:tcPr>
          <w:p>
            <w:r>
              <w:t xml:space="preserve">21 years</w:t>
            </w:r>
          </w:p>
        </w:tc>
      </w:tr>
      <w:tr>
        <w:tc>
          <w:tcPr>
            <w:tcW w:type="dxa" w:w="3000"/>
            <w:shd w:fill="F2F6FA" w:val="clear"/>
          </w:tcPr>
          <w:p>
            <w:r>
              <w:t xml:space="preserve">Education</w:t>
            </w:r>
          </w:p>
        </w:tc>
        <w:tc>
          <w:tcPr>
            <w:tcW w:type="dxa" w:w="6000"/>
            <w:shd w:fill="F2F6FA" w:val="clear"/>
          </w:tcPr>
          <w:p>
            <w:r>
              <w:t xml:space="preserve">B.Tech CSE (Final Year), AITR, Indore (RGPV, Bhopal)</w:t>
            </w:r>
          </w:p>
        </w:tc>
      </w:tr>
      <w:tr>
        <w:tc>
          <w:tcPr>
            <w:tcW w:type="dxa" w:w="3000"/>
          </w:tcPr>
          <w:p>
            <w:r>
              <w:t xml:space="preserve">Occupation</w:t>
            </w:r>
          </w:p>
        </w:tc>
        <w:tc>
          <w:tcPr>
            <w:tcW w:type="dxa" w:w="6000"/>
          </w:tcPr>
          <w:p>
            <w:r>
              <w:t xml:space="preserve">Final-Year Engineering Student</w:t>
            </w:r>
          </w:p>
        </w:tc>
      </w:tr>
      <w:tr>
        <w:tc>
          <w:tcPr>
            <w:tcW w:type="dxa" w:w="3000"/>
            <w:shd w:fill="F2F6FA" w:val="clear"/>
          </w:tcPr>
          <w:p>
            <w:r>
              <w:t xml:space="preserve">Relationship Status</w:t>
            </w:r>
          </w:p>
        </w:tc>
        <w:tc>
          <w:tcPr>
            <w:tcW w:type="dxa" w:w="6000"/>
            <w:shd w:fill="F2F6FA" w:val="clear"/>
          </w:tcPr>
          <w:p>
            <w:r>
              <w:t xml:space="preserve">Single</w:t>
            </w:r>
          </w:p>
        </w:tc>
      </w:tr>
    </w:tbl>
    <w:p>
      <w:pPr>
        <w:spacing w:after="300"/>
      </w:pPr>
    </w:p>
    <w:p>
      <w:pPr>
        <w:spacing w:after="200"/>
      </w:pPr>
      <w:r>
        <w:rPr>
          <w:i/>
          <w:iCs/>
          <w:color w:val="555555"/>
          <w:sz w:val="20"/>
          <w:szCs w:val="20"/>
        </w:rPr>
        <w:t xml:space="preserve">Disclaimer: This report is generated for self-reflection, personal planning, and motivational purposes only. It combines general astrological framing with a practical analysis of the information you provided. It does not constitute professional financial, medical, psychological, or career advice, and makes no claim to supernatural accuracy or certainty. All forecasts described herein are possibilities to consider, not guaranteed outcomes.</w:t>
      </w:r>
    </w:p>
    <w:p>
      <w:pPr>
        <w:pageBreakBefore/>
      </w:pPr>
      <w:r>
        <w:br/>
        <w:t xml:space="preserve"/>
      </w:r>
    </w:p>
    <w:p>
      <w:pPr>
        <w:pStyle w:val="Heading1"/>
        <w:spacing w:after="200" w:before="400"/>
      </w:pPr>
      <w:r>
        <w:t xml:space="preserve">1. Executive Summary</w:t>
      </w:r>
    </w:p>
    <w:p>
      <w:pPr>
        <w:spacing w:after="150"/>
      </w:pPr>
      <w:r>
        <w:t xml:space="preserve">Alok Singh is a 21-year-old final-year B.Tech Computer Science &amp; Engineering student from Chitrakoot (Karwi), Uttar Pradesh, currently studying at Acropolis Institute of Technology &amp; Research (AITR), Indore. Alok demonstrates a clear, technology-driven vision: to become an expert AI Engineer, secure a role at a leading technology company, and eventually build his own AI startup.</w:t>
      </w:r>
    </w:p>
    <w:p>
      <w:pPr>
        <w:spacing w:after="150"/>
      </w:pPr>
      <w:r>
        <w:t xml:space="preserve">He is at a pivotal transition point — moving from structured academic life into a competitive professional landscape. His broad technical foundation (full-stack development, AI/ML fundamentals, DSA) combined with strong soft skills such as adaptability and continuous learning positions him well, provided he channels his effort with focus and consistency over the next 12–24 months.</w:t>
      </w:r>
    </w:p>
    <w:p>
      <w:pPr>
        <w:spacing w:after="150"/>
      </w:pPr>
      <w:r>
        <w:t xml:space="preserve">This report analyzes his personality tendencies, strengths and weaknesses, career trajectory, financial outlook, relationships, health, and provides a structured 1, 3, and 5-year forecast along with an actionable roadmap.</w:t>
      </w:r>
    </w:p>
    <w:p>
      <w:pPr>
        <w:pStyle w:val="Heading1"/>
        <w:spacing w:after="200" w:before="400"/>
      </w:pPr>
      <w:r>
        <w:t xml:space="preserve">2. Personality Analysis</w:t>
      </w:r>
    </w:p>
    <w:p>
      <w:pPr>
        <w:spacing w:after="150"/>
      </w:pPr>
      <w:r>
        <w:t xml:space="preserve">Based on the information shared (birth details used here in a symbolic, self-reflective sense rather than a predictive one, combined with your stated goals, habits, and choices), the following personality traits emerge:</w:t>
      </w:r>
    </w:p>
    <w:p>
      <w:pPr>
        <w:pStyle w:val="ListParagraph"/>
        <w:numPr>
          <w:ilvl w:val="0"/>
          <w:numId w:val="1"/>
        </w:numPr>
        <w:spacing w:after="80"/>
      </w:pPr>
      <w:r>
        <w:t xml:space="preserve">Analytical and logic-driven — drawn naturally to problem-solving disciplines like DSA and computer science.</w:t>
      </w:r>
    </w:p>
    <w:p>
      <w:pPr>
        <w:pStyle w:val="ListParagraph"/>
        <w:numPr>
          <w:ilvl w:val="0"/>
          <w:numId w:val="1"/>
        </w:numPr>
        <w:spacing w:after="80"/>
      </w:pPr>
      <w:r>
        <w:t xml:space="preserve">Future-oriented and ambitious — sets long-range goals (AI expert, startup founder) rather than short-term comfort goals.</w:t>
      </w:r>
    </w:p>
    <w:p>
      <w:pPr>
        <w:pStyle w:val="ListParagraph"/>
        <w:numPr>
          <w:ilvl w:val="0"/>
          <w:numId w:val="1"/>
        </w:numPr>
        <w:spacing w:after="80"/>
      </w:pPr>
      <w:r>
        <w:t xml:space="preserve">Adaptive learner — comfortable picking up new technologies (AI/ML, LLMs, full-stack) simultaneously.</w:t>
      </w:r>
    </w:p>
    <w:p>
      <w:pPr>
        <w:pStyle w:val="ListParagraph"/>
        <w:numPr>
          <w:ilvl w:val="0"/>
          <w:numId w:val="1"/>
        </w:numPr>
        <w:spacing w:after="80"/>
      </w:pPr>
      <w:r>
        <w:t xml:space="preserve">Discipline-in-progress — juggling many parallel tracks (academics + DSA + AI/ML + projects) suggests strong ambition but a need for sharper prioritization.</w:t>
      </w:r>
    </w:p>
    <w:p>
      <w:pPr>
        <w:pStyle w:val="ListParagraph"/>
        <w:numPr>
          <w:ilvl w:val="0"/>
          <w:numId w:val="1"/>
        </w:numPr>
        <w:spacing w:after="80"/>
      </w:pPr>
      <w:r>
        <w:t xml:space="preserve">Growth mindset — values continuous learning and adaptability as core soft skills.</w:t>
      </w:r>
    </w:p>
    <w:p>
      <w:pPr>
        <w:spacing w:after="150"/>
      </w:pPr>
      <w:r>
        <w:t xml:space="preserve">Early risers (symbolically associated with dawn births) are often described as having a naturally proactive, disciplined temperament — a trait that, if consciously cultivated through routine, can become a real competitive advantage in high-effort fields like AI engineering.</w:t>
      </w:r>
    </w:p>
    <w:p>
      <w:pPr>
        <w:pStyle w:val="Heading1"/>
        <w:spacing w:after="200" w:before="400"/>
      </w:pPr>
      <w:r>
        <w:t xml:space="preserve">3. Strengths</w:t>
      </w:r>
    </w:p>
    <w:p>
      <w:pPr>
        <w:pStyle w:val="ListParagraph"/>
        <w:numPr>
          <w:ilvl w:val="0"/>
          <w:numId w:val="1"/>
        </w:numPr>
        <w:spacing w:after="80"/>
      </w:pPr>
      <w:r>
        <w:t xml:space="preserve">Strong and diverse technical foundation: C++, Java, JavaScript, Python, DSA, React.js, Node.js, MongoDB, Flutter, Firebase, SQL.</w:t>
      </w:r>
    </w:p>
    <w:p>
      <w:pPr>
        <w:pStyle w:val="ListParagraph"/>
        <w:numPr>
          <w:ilvl w:val="0"/>
          <w:numId w:val="1"/>
        </w:numPr>
        <w:spacing w:after="80"/>
      </w:pPr>
      <w:r>
        <w:t xml:space="preserve">Early exposure to AI/ML fundamentals — ahead of many peers who focus only on web development.</w:t>
      </w:r>
    </w:p>
    <w:p>
      <w:pPr>
        <w:pStyle w:val="ListParagraph"/>
        <w:numPr>
          <w:ilvl w:val="0"/>
          <w:numId w:val="1"/>
        </w:numPr>
        <w:spacing w:after="80"/>
      </w:pPr>
      <w:r>
        <w:t xml:space="preserve">Supportive middle-class family environment that encourages education and long-term ambition.</w:t>
      </w:r>
    </w:p>
    <w:p>
      <w:pPr>
        <w:pStyle w:val="ListParagraph"/>
        <w:numPr>
          <w:ilvl w:val="0"/>
          <w:numId w:val="1"/>
        </w:numPr>
        <w:spacing w:after="80"/>
      </w:pPr>
      <w:r>
        <w:t xml:space="preserve">Clear long-term vision (AI Engineer → top company → own startup) — most peers lack this clarity.</w:t>
      </w:r>
    </w:p>
    <w:p>
      <w:pPr>
        <w:pStyle w:val="ListParagraph"/>
        <w:numPr>
          <w:ilvl w:val="0"/>
          <w:numId w:val="1"/>
        </w:numPr>
        <w:spacing w:after="80"/>
      </w:pPr>
      <w:r>
        <w:t xml:space="preserve">Good physical and mental health with no reported concerns, giving a solid base for high-intensity preparation.</w:t>
      </w:r>
    </w:p>
    <w:p>
      <w:pPr>
        <w:pStyle w:val="ListParagraph"/>
        <w:numPr>
          <w:ilvl w:val="0"/>
          <w:numId w:val="1"/>
        </w:numPr>
        <w:spacing w:after="80"/>
      </w:pPr>
      <w:r>
        <w:t xml:space="preserve">Genuine interest and curiosity in the field, not just career-driven motivation — this sustains long-term effort.</w:t>
      </w:r>
    </w:p>
    <w:p>
      <w:pPr>
        <w:pStyle w:val="Heading1"/>
        <w:spacing w:after="200" w:before="400"/>
      </w:pPr>
      <w:r>
        <w:t xml:space="preserve">4. Weaknesses / Growth Areas</w:t>
      </w:r>
    </w:p>
    <w:p>
      <w:pPr>
        <w:pStyle w:val="ListParagraph"/>
        <w:numPr>
          <w:ilvl w:val="0"/>
          <w:numId w:val="1"/>
        </w:numPr>
        <w:spacing w:after="80"/>
      </w:pPr>
      <w:r>
        <w:t xml:space="preserve">Skill spread is wide (AI/ML, full-stack, Flutter, DSA) — risk of shallow mastery instead of deep expertise if not prioritized.</w:t>
      </w:r>
    </w:p>
    <w:p>
      <w:pPr>
        <w:pStyle w:val="ListParagraph"/>
        <w:numPr>
          <w:ilvl w:val="0"/>
          <w:numId w:val="1"/>
        </w:numPr>
        <w:spacing w:after="80"/>
      </w:pPr>
      <w:r>
        <w:t xml:space="preserve">Python is currently at a 'basic' level despite being the primary language for AI/ML — this is a critical gap to close urgently.</w:t>
      </w:r>
    </w:p>
    <w:p>
      <w:pPr>
        <w:pStyle w:val="ListParagraph"/>
        <w:numPr>
          <w:ilvl w:val="0"/>
          <w:numId w:val="1"/>
        </w:numPr>
        <w:spacing w:after="80"/>
      </w:pPr>
      <w:r>
        <w:t xml:space="preserve">Self-reported challenge of 'balancing' suggests time-management and prioritization may need structural improvement (schedules, focus blocks).</w:t>
      </w:r>
    </w:p>
    <w:p>
      <w:pPr>
        <w:pStyle w:val="ListParagraph"/>
        <w:numPr>
          <w:ilvl w:val="0"/>
          <w:numId w:val="1"/>
        </w:numPr>
        <w:spacing w:after="80"/>
      </w:pPr>
      <w:r>
        <w:t xml:space="preserve">No professional or internship experience mentioned yet — practical, real-world exposure is currently a gap.</w:t>
      </w:r>
    </w:p>
    <w:p>
      <w:pPr>
        <w:pStyle w:val="ListParagraph"/>
        <w:numPr>
          <w:ilvl w:val="0"/>
          <w:numId w:val="1"/>
        </w:numPr>
        <w:spacing w:after="80"/>
      </w:pPr>
      <w:r>
        <w:t xml:space="preserve">Being single and financially dependent is normal at this stage, but will require deliberate planning as responsibilities increase post-graduation.</w:t>
      </w:r>
    </w:p>
    <w:p>
      <w:pPr>
        <w:pStyle w:val="Heading1"/>
        <w:spacing w:after="200" w:before="400"/>
      </w:pPr>
      <w:r>
        <w:t xml:space="preserve">5. Career Analysis</w:t>
      </w:r>
    </w:p>
    <w:p>
      <w:pPr>
        <w:spacing w:after="150"/>
      </w:pPr>
      <w:r>
        <w:t xml:space="preserve">Alok's stated goal — AI Engineer at a leading tech company, followed by an AI startup — is realistic and achievable, but competitive. The AI/ML and full-stack job market rewards depth (strong DSA + one or two specialization areas) over breadth.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val="clear"/>
          </w:tcPr>
          <w:p>
            <w:r>
              <w:rPr>
                <w:b/>
                <w:bCs/>
                <w:color w:val="FFFFFF"/>
              </w:rPr>
              <w:t xml:space="preserve">Factor</w:t>
            </w:r>
          </w:p>
        </w:tc>
        <w:tc>
          <w:tcPr>
            <w:tcW w:type="dxa" w:w="6500"/>
            <w:shd w:fill="1F4E79" w:val="clear"/>
          </w:tcPr>
          <w:p>
            <w:r>
              <w:rPr>
                <w:b/>
                <w:bCs/>
                <w:color w:val="FFFFFF"/>
              </w:rPr>
              <w:t xml:space="preserve">Assessment</w:t>
            </w:r>
          </w:p>
        </w:tc>
      </w:tr>
      <w:tr>
        <w:tc>
          <w:tcPr>
            <w:tcW w:type="dxa" w:w="2500"/>
            <w:shd w:fill="F2F6FA" w:val="clear"/>
          </w:tcPr>
          <w:p>
            <w:r>
              <w:t xml:space="preserve">Market Demand</w:t>
            </w:r>
          </w:p>
        </w:tc>
        <w:tc>
          <w:tcPr>
            <w:tcW w:type="dxa" w:w="6500"/>
            <w:shd w:fill="F2F6FA" w:val="clear"/>
          </w:tcPr>
          <w:p>
            <w:r>
              <w:t xml:space="preserve">High — AI/ML and LLM roles are among the fastest-growing tech domains globally.</w:t>
            </w:r>
          </w:p>
        </w:tc>
      </w:tr>
      <w:tr>
        <w:tc>
          <w:tcPr>
            <w:tcW w:type="dxa" w:w="2500"/>
          </w:tcPr>
          <w:p>
            <w:r>
              <w:t xml:space="preserve">Current Readiness</w:t>
            </w:r>
          </w:p>
        </w:tc>
        <w:tc>
          <w:tcPr>
            <w:tcW w:type="dxa" w:w="6500"/>
          </w:tcPr>
          <w:p>
            <w:r>
              <w:t xml:space="preserve">Moderate — strong fundamentals, but needs deeper Python/ML project depth and interview-level DSA.</w:t>
            </w:r>
          </w:p>
        </w:tc>
      </w:tr>
      <w:tr>
        <w:tc>
          <w:tcPr>
            <w:tcW w:type="dxa" w:w="2500"/>
            <w:shd w:fill="F2F6FA" w:val="clear"/>
          </w:tcPr>
          <w:p>
            <w:r>
              <w:t xml:space="preserve">Competitive Edge</w:t>
            </w:r>
          </w:p>
        </w:tc>
        <w:tc>
          <w:tcPr>
            <w:tcW w:type="dxa" w:w="6500"/>
            <w:shd w:fill="F2F6FA" w:val="clear"/>
          </w:tcPr>
          <w:p>
            <w:r>
              <w:t xml:space="preserve">Full-stack + AI combination is valuable for building end-to-end AI products, a rare and marketable skill set.</w:t>
            </w:r>
          </w:p>
        </w:tc>
      </w:tr>
      <w:tr>
        <w:tc>
          <w:tcPr>
            <w:tcW w:type="dxa" w:w="2500"/>
          </w:tcPr>
          <w:p>
            <w:r>
              <w:t xml:space="preserve">Biggest Gap</w:t>
            </w:r>
          </w:p>
        </w:tc>
        <w:tc>
          <w:tcPr>
            <w:tcW w:type="dxa" w:w="6500"/>
          </w:tcPr>
          <w:p>
            <w:r>
              <w:t xml:space="preserve">Real-world project depth, internship experience, and applied ML (not just theory).</w:t>
            </w:r>
          </w:p>
        </w:tc>
      </w:tr>
    </w:tbl>
    <w:p>
      <w:pPr>
        <w:spacing w:after="150"/>
      </w:pPr>
    </w:p>
    <w:p>
      <w:pPr>
        <w:spacing w:after="150"/>
      </w:pPr>
      <w:r>
        <w:t xml:space="preserve">Recommended near-term paths (in order of practicality):</w:t>
      </w:r>
    </w:p>
    <w:p>
      <w:pPr>
        <w:pStyle w:val="ListParagraph"/>
        <w:numPr>
          <w:ilvl w:val="0"/>
          <w:numId w:val="1"/>
        </w:numPr>
        <w:spacing w:after="80"/>
      </w:pPr>
      <w:r>
        <w:t xml:space="preserve">Target AI/ML Engineer, Software Development Engineer (SDE), or Full-Stack + AI roles at product-based companies.</w:t>
      </w:r>
    </w:p>
    <w:p>
      <w:pPr>
        <w:pStyle w:val="ListParagraph"/>
        <w:numPr>
          <w:ilvl w:val="0"/>
          <w:numId w:val="1"/>
        </w:numPr>
        <w:spacing w:after="80"/>
      </w:pPr>
      <w:r>
        <w:t xml:space="preserve">Pursue at least one solid internship before graduation to gain real-world exposure and interview credibility.</w:t>
      </w:r>
    </w:p>
    <w:p>
      <w:pPr>
        <w:pStyle w:val="ListParagraph"/>
        <w:numPr>
          <w:ilvl w:val="0"/>
          <w:numId w:val="1"/>
        </w:numPr>
        <w:spacing w:after="80"/>
      </w:pPr>
      <w:r>
        <w:t xml:space="preserve">Build 2–3 flagship AI-powered projects (ideally involving LLMs) that can anchor his resume and portfolio.</w:t>
      </w:r>
    </w:p>
    <w:p>
      <w:pPr>
        <w:pStyle w:val="Heading1"/>
        <w:spacing w:after="200" w:before="400"/>
      </w:pPr>
      <w:r>
        <w:t xml:space="preserve">6. Education Analysis</w:t>
      </w:r>
    </w:p>
    <w:p>
      <w:pPr>
        <w:spacing w:after="150"/>
      </w:pPr>
      <w:r>
        <w:t xml:space="preserve">Being in the final year of a B.Tech CSE program at a college affiliated with RGPV, Alok is well-placed to combine his remaining academic time with focused upskilling. The final year is typically the most important period for placement preparation, project building, and specialization choice.</w:t>
      </w:r>
    </w:p>
    <w:p>
      <w:pPr>
        <w:pStyle w:val="ListParagraph"/>
        <w:numPr>
          <w:ilvl w:val="0"/>
          <w:numId w:val="1"/>
        </w:numPr>
        <w:spacing w:after="80"/>
      </w:pPr>
      <w:r>
        <w:t xml:space="preserve">Prioritize completing core CSE fundamentals (Operating Systems, DBMS, Computer Networks, OOPs) — these are frequently tested in technical interviews.</w:t>
      </w:r>
    </w:p>
    <w:p>
      <w:pPr>
        <w:pStyle w:val="ListParagraph"/>
        <w:numPr>
          <w:ilvl w:val="0"/>
          <w:numId w:val="1"/>
        </w:numPr>
        <w:spacing w:after="80"/>
      </w:pPr>
      <w:r>
        <w:t xml:space="preserve">Treat the final year project as a genuine AI/LLM-based build rather than a formality — it can double as a portfolio piece.</w:t>
      </w:r>
    </w:p>
    <w:p>
      <w:pPr>
        <w:pStyle w:val="ListParagraph"/>
        <w:numPr>
          <w:ilvl w:val="0"/>
          <w:numId w:val="1"/>
        </w:numPr>
        <w:spacing w:after="80"/>
      </w:pPr>
      <w:r>
        <w:t xml:space="preserve">Consider relevant certifications (e.g., in Machine Learning, Deep Learning, or Cloud) to supplement the formal degree.</w:t>
      </w:r>
    </w:p>
    <w:p>
      <w:pPr>
        <w:pStyle w:val="Heading1"/>
        <w:spacing w:after="200" w:before="400"/>
      </w:pPr>
      <w:r>
        <w:t xml:space="preserve">7. Financial Outlook</w:t>
      </w:r>
    </w:p>
    <w:p>
      <w:pPr>
        <w:spacing w:after="150"/>
      </w:pPr>
      <w:r>
        <w:t xml:space="preserve">Currently financially dependent on family — a normal and expected position for a final-year student. The financial outlook over the next 1–3 years hinges directly on securing a well-paying placement or internship stipend.</w:t>
      </w:r>
    </w:p>
    <w:p>
      <w:pPr>
        <w:pStyle w:val="ListParagraph"/>
        <w:numPr>
          <w:ilvl w:val="0"/>
          <w:numId w:val="1"/>
        </w:numPr>
        <w:spacing w:after="80"/>
      </w:pPr>
      <w:r>
        <w:t xml:space="preserve">Short-term (0–12 months): Continue building skills; consider paid internships to start building independent income and financial confidence.</w:t>
      </w:r>
    </w:p>
    <w:p>
      <w:pPr>
        <w:pStyle w:val="ListParagraph"/>
        <w:numPr>
          <w:ilvl w:val="0"/>
          <w:numId w:val="1"/>
        </w:numPr>
        <w:spacing w:after="80"/>
      </w:pPr>
      <w:r>
        <w:t xml:space="preserve">Medium-term (1–3 years): Transition to full financial independence upon securing an AI/Software Engineering role; begin structured saving and investing habits early.</w:t>
      </w:r>
    </w:p>
    <w:p>
      <w:pPr>
        <w:pStyle w:val="ListParagraph"/>
        <w:numPr>
          <w:ilvl w:val="0"/>
          <w:numId w:val="1"/>
        </w:numPr>
        <w:spacing w:after="80"/>
      </w:pPr>
      <w:r>
        <w:t xml:space="preserve">Long-term (3–5+ years): If pursuing the startup path, financial planning should include a personal runway/emergency fund before taking entrepreneurial risk.</w:t>
      </w:r>
    </w:p>
    <w:p>
      <w:pPr>
        <w:spacing w:after="150"/>
      </w:pPr>
      <w:r>
        <w:t xml:space="preserve">General guidance: once earning, build the habit of saving/investing a fixed percentage of income (commonly suggested starting point: 20%) before lifestyle expenses scale up — this creates a strong base for the future startup ambition.</w:t>
      </w:r>
    </w:p>
    <w:p>
      <w:pPr>
        <w:pStyle w:val="Heading1"/>
        <w:spacing w:after="200" w:before="400"/>
      </w:pPr>
      <w:r>
        <w:t xml:space="preserve">8. Relationship Analysis</w:t>
      </w:r>
    </w:p>
    <w:p>
      <w:pPr>
        <w:spacing w:after="150"/>
      </w:pPr>
      <w:r>
        <w:t xml:space="preserve">Currently single, which aligns naturally with a phase focused on education and career-building. There is no inherent conflict between his relationship status and his goals at this stage.</w:t>
      </w:r>
    </w:p>
    <w:p>
      <w:pPr>
        <w:pStyle w:val="ListParagraph"/>
        <w:numPr>
          <w:ilvl w:val="0"/>
          <w:numId w:val="1"/>
        </w:numPr>
        <w:spacing w:after="80"/>
      </w:pPr>
      <w:r>
        <w:t xml:space="preserve">This period is well-suited for self-investment — building career foundations first often creates more stability for relationships later.</w:t>
      </w:r>
    </w:p>
    <w:p>
      <w:pPr>
        <w:pStyle w:val="ListParagraph"/>
        <w:numPr>
          <w:ilvl w:val="0"/>
          <w:numId w:val="1"/>
        </w:numPr>
        <w:spacing w:after="80"/>
      </w:pPr>
      <w:r>
        <w:t xml:space="preserve">When ready, seek a partner who understands and supports an ambitious, project-driven lifestyle, as AI careers and startups often demand significant time investment.</w:t>
      </w:r>
    </w:p>
    <w:p>
      <w:pPr>
        <w:pStyle w:val="ListParagraph"/>
        <w:numPr>
          <w:ilvl w:val="0"/>
          <w:numId w:val="1"/>
        </w:numPr>
        <w:spacing w:after="80"/>
      </w:pPr>
      <w:r>
        <w:t xml:space="preserve">Maintaining friendships and family bonds during intense study/work periods will support long-term emotional well-being.</w:t>
      </w:r>
    </w:p>
    <w:p>
      <w:pPr>
        <w:pStyle w:val="Heading1"/>
        <w:spacing w:after="200" w:before="400"/>
      </w:pPr>
      <w:r>
        <w:t xml:space="preserve">9. Health &amp; Lifestyle Suggestions</w:t>
      </w:r>
    </w:p>
    <w:p>
      <w:pPr>
        <w:spacing w:after="150"/>
      </w:pPr>
      <w:r>
        <w:t xml:space="preserve">Alok reports good overall health with no current concerns — an excellent foundation. However, the lifestyle of an aspiring AI engineer (long screen hours, sedentary coding sessions, exam stress) carries specific risks if not proactively managed.</w:t>
      </w:r>
    </w:p>
    <w:p>
      <w:pPr>
        <w:pStyle w:val="ListParagraph"/>
        <w:numPr>
          <w:ilvl w:val="0"/>
          <w:numId w:val="1"/>
        </w:numPr>
        <w:spacing w:after="80"/>
      </w:pPr>
      <w:r>
        <w:t xml:space="preserve">Maintain regular physical activity (30 minutes daily) to counter long sitting hours from coding and studying.</w:t>
      </w:r>
    </w:p>
    <w:p>
      <w:pPr>
        <w:pStyle w:val="ListParagraph"/>
        <w:numPr>
          <w:ilvl w:val="0"/>
          <w:numId w:val="1"/>
        </w:numPr>
        <w:spacing w:after="80"/>
      </w:pPr>
      <w:r>
        <w:t xml:space="preserve">Follow the 20-20-20 rule for eye strain (every 20 minutes, look at something 20 feet away for 20 seconds).</w:t>
      </w:r>
    </w:p>
    <w:p>
      <w:pPr>
        <w:pStyle w:val="ListParagraph"/>
        <w:numPr>
          <w:ilvl w:val="0"/>
          <w:numId w:val="1"/>
        </w:numPr>
        <w:spacing w:after="80"/>
      </w:pPr>
      <w:r>
        <w:t xml:space="preserve">Protect sleep schedule, especially during placement season and exams — sleep debt directly reduces learning efficiency.</w:t>
      </w:r>
    </w:p>
    <w:p>
      <w:pPr>
        <w:pStyle w:val="ListParagraph"/>
        <w:numPr>
          <w:ilvl w:val="0"/>
          <w:numId w:val="1"/>
        </w:numPr>
        <w:spacing w:after="80"/>
      </w:pPr>
      <w:r>
        <w:t xml:space="preserve">Build in deliberate breaks/hobbies to avoid burnout given the number of parallel goals being pursued.</w:t>
      </w:r>
    </w:p>
    <w:p>
      <w:pPr>
        <w:pStyle w:val="Heading1"/>
        <w:spacing w:after="200" w:before="400"/>
      </w:pPr>
      <w:r>
        <w:t xml:space="preserve">10. Decision-Making Pattern</w:t>
      </w:r>
    </w:p>
    <w:p>
      <w:pPr>
        <w:spacing w:after="150"/>
      </w:pPr>
      <w:r>
        <w:t xml:space="preserve">Alok's choices — pursuing CSE, layering AI/ML and full-stack skills, and setting a startup as an eventual goal — indicate a logical, growth-oriented, and somewhat risk-tolerant decision-making style. He appears to favor long-term strategic thinking over short-term comfort.</w:t>
      </w:r>
    </w:p>
    <w:p>
      <w:pPr>
        <w:pStyle w:val="ListParagraph"/>
        <w:numPr>
          <w:ilvl w:val="0"/>
          <w:numId w:val="1"/>
        </w:numPr>
        <w:spacing w:after="80"/>
      </w:pPr>
      <w:r>
        <w:t xml:space="preserve">Strength: Willing to take on difficult, high-effort paths (AI/ML, DSA) for long-term payoff.</w:t>
      </w:r>
    </w:p>
    <w:p>
      <w:pPr>
        <w:pStyle w:val="ListParagraph"/>
        <w:numPr>
          <w:ilvl w:val="0"/>
          <w:numId w:val="1"/>
        </w:numPr>
        <w:spacing w:after="80"/>
      </w:pPr>
      <w:r>
        <w:t xml:space="preserve">Watch-out: Broad interest across many domains could lead to decision fatigue when it's time to specialize — a conscious narrowing of focus in the next 6–12 months will help.</w:t>
      </w:r>
    </w:p>
    <w:p>
      <w:pPr>
        <w:pStyle w:val="Heading1"/>
        <w:spacing w:after="200" w:before="400"/>
      </w:pPr>
      <w:r>
        <w:t xml:space="preserve">11. Life Opportunities</w:t>
      </w:r>
    </w:p>
    <w:p>
      <w:pPr>
        <w:pStyle w:val="ListParagraph"/>
        <w:numPr>
          <w:ilvl w:val="0"/>
          <w:numId w:val="1"/>
        </w:numPr>
        <w:spacing w:after="80"/>
      </w:pPr>
      <w:r>
        <w:t xml:space="preserve">The AI/LLM job market is expanding rapidly — strong timing for someone entering it now with a full-stack + AI hybrid skill set.</w:t>
      </w:r>
    </w:p>
    <w:p>
      <w:pPr>
        <w:pStyle w:val="ListParagraph"/>
        <w:numPr>
          <w:ilvl w:val="0"/>
          <w:numId w:val="1"/>
        </w:numPr>
        <w:spacing w:after="80"/>
      </w:pPr>
      <w:r>
        <w:t xml:space="preserve">Open-source contributions and hackathons can quickly build visibility and a strong portfolio ahead of placements.</w:t>
      </w:r>
    </w:p>
    <w:p>
      <w:pPr>
        <w:pStyle w:val="ListParagraph"/>
        <w:numPr>
          <w:ilvl w:val="0"/>
          <w:numId w:val="1"/>
        </w:numPr>
        <w:spacing w:after="80"/>
      </w:pPr>
      <w:r>
        <w:t xml:space="preserve">Freelance or part-time AI/full-stack projects could provide both income and practical experience before graduation.</w:t>
      </w:r>
    </w:p>
    <w:p>
      <w:pPr>
        <w:pStyle w:val="ListParagraph"/>
        <w:numPr>
          <w:ilvl w:val="0"/>
          <w:numId w:val="1"/>
        </w:numPr>
        <w:spacing w:after="80"/>
      </w:pPr>
      <w:r>
        <w:t xml:space="preserve">Building in public (sharing projects, writing about AI/LLM learnings) can create early personal branding useful for both job-seeking and future startup credibility.</w:t>
      </w:r>
    </w:p>
    <w:p>
      <w:pPr>
        <w:pStyle w:val="Heading1"/>
        <w:spacing w:after="200" w:before="400"/>
      </w:pPr>
      <w:r>
        <w:t xml:space="preserve">12. Possible Risks</w:t>
      </w:r>
    </w:p>
    <w:p>
      <w:pPr>
        <w:pStyle w:val="ListParagraph"/>
        <w:numPr>
          <w:ilvl w:val="0"/>
          <w:numId w:val="1"/>
        </w:numPr>
        <w:spacing w:after="80"/>
      </w:pPr>
      <w:r>
        <w:t xml:space="preserve">Skill dilution risk: trying to master too many domains (AI/ML, full-stack, Flutter, DSA) simultaneously without depth.</w:t>
      </w:r>
    </w:p>
    <w:p>
      <w:pPr>
        <w:pStyle w:val="ListParagraph"/>
        <w:numPr>
          <w:ilvl w:val="0"/>
          <w:numId w:val="1"/>
        </w:numPr>
        <w:spacing w:after="80"/>
      </w:pPr>
      <w:r>
        <w:t xml:space="preserve">Placement-season stress if project portfolio and DSA practice aren't consolidated well before interviews begin.</w:t>
      </w:r>
    </w:p>
    <w:p>
      <w:pPr>
        <w:pStyle w:val="ListParagraph"/>
        <w:numPr>
          <w:ilvl w:val="0"/>
          <w:numId w:val="1"/>
        </w:numPr>
        <w:spacing w:after="80"/>
      </w:pPr>
      <w:r>
        <w:t xml:space="preserve">Burnout risk from an intense, self-driven schedule without adequate rest or social balance.</w:t>
      </w:r>
    </w:p>
    <w:p>
      <w:pPr>
        <w:pStyle w:val="ListParagraph"/>
        <w:numPr>
          <w:ilvl w:val="0"/>
          <w:numId w:val="1"/>
        </w:numPr>
        <w:spacing w:after="80"/>
      </w:pPr>
      <w:r>
        <w:t xml:space="preserve">Market risk: AI tooling evolves fast — skills must be continuously refreshed rather than treated as 'done' once learned.</w:t>
      </w:r>
    </w:p>
    <w:p>
      <w:pPr>
        <w:pStyle w:val="Heading1"/>
        <w:spacing w:after="200" w:before="400"/>
      </w:pPr>
      <w:r>
        <w:t xml:space="preserve">13. 1-Year Forecast (Possibilities, Not Certainties)</w:t>
      </w:r>
    </w:p>
    <w:p>
      <w:pPr>
        <w:spacing w:after="150"/>
      </w:pPr>
      <w:r>
        <w:t xml:space="preserve">Over the next year, if current momentum and focus are maintained, the following outcomes are plausible:</w:t>
      </w:r>
    </w:p>
    <w:p>
      <w:pPr>
        <w:pStyle w:val="ListParagraph"/>
        <w:numPr>
          <w:ilvl w:val="0"/>
          <w:numId w:val="1"/>
        </w:numPr>
        <w:spacing w:after="80"/>
      </w:pPr>
      <w:r>
        <w:t xml:space="preserve">Completion of the B.Tech degree with a strengthened final-year AI-based project.</w:t>
      </w:r>
    </w:p>
    <w:p>
      <w:pPr>
        <w:pStyle w:val="ListParagraph"/>
        <w:numPr>
          <w:ilvl w:val="0"/>
          <w:numId w:val="1"/>
        </w:numPr>
        <w:spacing w:after="80"/>
      </w:pPr>
      <w:r>
        <w:t xml:space="preserve">Meaningful improvement in Python and applied ML/DL skills through consistent practice.</w:t>
      </w:r>
    </w:p>
    <w:p>
      <w:pPr>
        <w:pStyle w:val="ListParagraph"/>
        <w:numPr>
          <w:ilvl w:val="0"/>
          <w:numId w:val="1"/>
        </w:numPr>
        <w:spacing w:after="80"/>
      </w:pPr>
      <w:r>
        <w:t xml:space="preserve">A realistic possibility of securing an internship or entry-level role in AI/Software Engineering, provided DSA and project portfolio are prioritized in the next 3–6 months.</w:t>
      </w:r>
    </w:p>
    <w:p>
      <w:pPr>
        <w:pStyle w:val="Heading1"/>
        <w:spacing w:after="200" w:before="400"/>
      </w:pPr>
      <w:r>
        <w:t xml:space="preserve">14. 3-Year Forecast (Possibilities, Not Certainties)</w:t>
      </w:r>
    </w:p>
    <w:p>
      <w:pPr>
        <w:spacing w:after="150"/>
      </w:pPr>
      <w:r>
        <w:t xml:space="preserve">Looking 3 years ahead, assuming continued effort and adaptability:</w:t>
      </w:r>
    </w:p>
    <w:p>
      <w:pPr>
        <w:pStyle w:val="ListParagraph"/>
        <w:numPr>
          <w:ilvl w:val="0"/>
          <w:numId w:val="1"/>
        </w:numPr>
        <w:spacing w:after="80"/>
      </w:pPr>
      <w:r>
        <w:t xml:space="preserve">Likely establishment in a stable AI/Software Engineering role, with growing specialization in one or two areas (e.g., LLM applications, applied ML, or backend + AI systems).</w:t>
      </w:r>
    </w:p>
    <w:p>
      <w:pPr>
        <w:pStyle w:val="ListParagraph"/>
        <w:numPr>
          <w:ilvl w:val="0"/>
          <w:numId w:val="1"/>
        </w:numPr>
        <w:spacing w:after="80"/>
      </w:pPr>
      <w:r>
        <w:t xml:space="preserve">Possible financial independence and the beginning of structured saving/investing habits.</w:t>
      </w:r>
    </w:p>
    <w:p>
      <w:pPr>
        <w:pStyle w:val="ListParagraph"/>
        <w:numPr>
          <w:ilvl w:val="0"/>
          <w:numId w:val="1"/>
        </w:numPr>
        <w:spacing w:after="80"/>
      </w:pPr>
      <w:r>
        <w:t xml:space="preserve">Growing professional network and potentially initial exploratory steps toward entrepreneurial ideas (side-projects, early prototypes).</w:t>
      </w:r>
    </w:p>
    <w:p>
      <w:pPr>
        <w:pStyle w:val="Heading1"/>
        <w:spacing w:after="200" w:before="400"/>
      </w:pPr>
      <w:r>
        <w:t xml:space="preserve">15. 5-Year Forecast (Possibilities, Not Certainties)</w:t>
      </w:r>
    </w:p>
    <w:p>
      <w:pPr>
        <w:spacing w:after="150"/>
      </w:pPr>
      <w:r>
        <w:t xml:space="preserve">Over a 5-year horizon, based on the stated long-term ambition:</w:t>
      </w:r>
    </w:p>
    <w:p>
      <w:pPr>
        <w:pStyle w:val="ListParagraph"/>
        <w:numPr>
          <w:ilvl w:val="0"/>
          <w:numId w:val="1"/>
        </w:numPr>
        <w:spacing w:after="80"/>
      </w:pPr>
      <w:r>
        <w:t xml:space="preserve">Potential to reach a senior or specialist-level AI Engineering position at a reputed company, or</w:t>
      </w:r>
    </w:p>
    <w:p>
      <w:pPr>
        <w:pStyle w:val="ListParagraph"/>
        <w:numPr>
          <w:ilvl w:val="0"/>
          <w:numId w:val="1"/>
        </w:numPr>
        <w:spacing w:after="80"/>
      </w:pPr>
      <w:r>
        <w:t xml:space="preserve">Possible transition into early-stage entrepreneurship if a strong AI product idea, co-founder network, and financial runway have been developed.</w:t>
      </w:r>
    </w:p>
    <w:p>
      <w:pPr>
        <w:pStyle w:val="ListParagraph"/>
        <w:numPr>
          <w:ilvl w:val="0"/>
          <w:numId w:val="1"/>
        </w:numPr>
        <w:spacing w:after="80"/>
      </w:pPr>
      <w:r>
        <w:t xml:space="preserve">Either path depends heavily on consistent skill-building, networking, and financial discipline established in years 1–3.</w:t>
      </w:r>
    </w:p>
    <w:p>
      <w:pPr>
        <w:pStyle w:val="Heading1"/>
        <w:spacing w:after="200" w:before="400"/>
      </w:pPr>
      <w:r>
        <w:t xml:space="preserve">16. Skill Development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rPr>
          <w:tblHeader/>
        </w:trPr>
        <w:tc>
          <w:tcPr>
            <w:tcW w:type="dxa" w:w="1500"/>
            <w:shd w:fill="1F4E79" w:val="clear"/>
          </w:tcPr>
          <w:p>
            <w:r>
              <w:rPr>
                <w:b/>
                <w:bCs/>
                <w:color w:val="FFFFFF"/>
              </w:rPr>
              <w:t xml:space="preserve">Phase</w:t>
            </w:r>
          </w:p>
        </w:tc>
        <w:tc>
          <w:tcPr>
            <w:tcW w:type="dxa" w:w="2500"/>
            <w:shd w:fill="1F4E79" w:val="clear"/>
          </w:tcPr>
          <w:p>
            <w:r>
              <w:rPr>
                <w:b/>
                <w:bCs/>
                <w:color w:val="FFFFFF"/>
              </w:rPr>
              <w:t xml:space="preserve">Focus Area</w:t>
            </w:r>
          </w:p>
        </w:tc>
        <w:tc>
          <w:tcPr>
            <w:tcW w:type="dxa" w:w="5000"/>
            <w:shd w:fill="1F4E79" w:val="clear"/>
          </w:tcPr>
          <w:p>
            <w:r>
              <w:rPr>
                <w:b/>
                <w:bCs/>
                <w:color w:val="FFFFFF"/>
              </w:rPr>
              <w:t xml:space="preserve">Key Actions</w:t>
            </w:r>
          </w:p>
        </w:tc>
      </w:tr>
      <w:tr>
        <w:tc>
          <w:tcPr>
            <w:tcW w:type="dxa" w:w="1500"/>
            <w:shd w:fill="F2F6FA" w:val="clear"/>
          </w:tcPr>
          <w:p>
            <w:r>
              <w:t xml:space="preserve">0–3 months</w:t>
            </w:r>
          </w:p>
        </w:tc>
        <w:tc>
          <w:tcPr>
            <w:tcW w:type="dxa" w:w="2500"/>
            <w:shd w:fill="F2F6FA" w:val="clear"/>
          </w:tcPr>
          <w:p>
            <w:r>
              <w:t xml:space="preserve">Foundations</w:t>
            </w:r>
          </w:p>
        </w:tc>
        <w:tc>
          <w:tcPr>
            <w:tcW w:type="dxa" w:w="5000"/>
            <w:shd w:fill="F2F6FA" w:val="clear"/>
          </w:tcPr>
          <w:p>
            <w:r>
              <w:t xml:space="preserve">Strengthen Python to advanced level; revise core CS subjects (OS, DBMS, CN, OOPs).</w:t>
            </w:r>
          </w:p>
        </w:tc>
      </w:tr>
      <w:tr>
        <w:tc>
          <w:tcPr>
            <w:tcW w:type="dxa" w:w="1500"/>
          </w:tcPr>
          <w:p>
            <w:r>
              <w:t xml:space="preserve">3–6 months</w:t>
            </w:r>
          </w:p>
        </w:tc>
        <w:tc>
          <w:tcPr>
            <w:tcW w:type="dxa" w:w="2500"/>
          </w:tcPr>
          <w:p>
            <w:r>
              <w:t xml:space="preserve">Applied AI/ML</w:t>
            </w:r>
          </w:p>
        </w:tc>
        <w:tc>
          <w:tcPr>
            <w:tcW w:type="dxa" w:w="5000"/>
          </w:tcPr>
          <w:p>
            <w:r>
              <w:t xml:space="preserve">Build 1–2 real ML/DL projects; explore LLM APIs and frameworks (e.g., LangChain-style tooling).</w:t>
            </w:r>
          </w:p>
        </w:tc>
      </w:tr>
      <w:tr>
        <w:tc>
          <w:tcPr>
            <w:tcW w:type="dxa" w:w="1500"/>
            <w:shd w:fill="F2F6FA" w:val="clear"/>
          </w:tcPr>
          <w:p>
            <w:r>
              <w:t xml:space="preserve">6–9 months</w:t>
            </w:r>
          </w:p>
        </w:tc>
        <w:tc>
          <w:tcPr>
            <w:tcW w:type="dxa" w:w="2500"/>
            <w:shd w:fill="F2F6FA" w:val="clear"/>
          </w:tcPr>
          <w:p>
            <w:r>
              <w:t xml:space="preserve">DSA Mastery</w:t>
            </w:r>
          </w:p>
        </w:tc>
        <w:tc>
          <w:tcPr>
            <w:tcW w:type="dxa" w:w="5000"/>
            <w:shd w:fill="F2F6FA" w:val="clear"/>
          </w:tcPr>
          <w:p>
            <w:r>
              <w:t xml:space="preserve">Consistent daily DSA practice targeting interview-level problem solving (arrays, trees, graphs, DP).</w:t>
            </w:r>
          </w:p>
        </w:tc>
      </w:tr>
      <w:tr>
        <w:tc>
          <w:tcPr>
            <w:tcW w:type="dxa" w:w="1500"/>
          </w:tcPr>
          <w:p>
            <w:r>
              <w:t xml:space="preserve">9–12 months</w:t>
            </w:r>
          </w:p>
        </w:tc>
        <w:tc>
          <w:tcPr>
            <w:tcW w:type="dxa" w:w="2500"/>
          </w:tcPr>
          <w:p>
            <w:r>
              <w:t xml:space="preserve">Portfolio &amp; Internship</w:t>
            </w:r>
          </w:p>
        </w:tc>
        <w:tc>
          <w:tcPr>
            <w:tcW w:type="dxa" w:w="5000"/>
          </w:tcPr>
          <w:p>
            <w:r>
              <w:t xml:space="preserve">Finalize 2–3 flagship AI-powered full-stack projects; apply actively for internships/jobs.</w:t>
            </w:r>
          </w:p>
        </w:tc>
      </w:tr>
      <w:tr>
        <w:tc>
          <w:tcPr>
            <w:tcW w:type="dxa" w:w="1500"/>
            <w:shd w:fill="F2F6FA" w:val="clear"/>
          </w:tcPr>
          <w:p>
            <w:r>
              <w:t xml:space="preserve">12–24 months</w:t>
            </w:r>
          </w:p>
        </w:tc>
        <w:tc>
          <w:tcPr>
            <w:tcW w:type="dxa" w:w="2500"/>
            <w:shd w:fill="F2F6FA" w:val="clear"/>
          </w:tcPr>
          <w:p>
            <w:r>
              <w:t xml:space="preserve">Specialization</w:t>
            </w:r>
          </w:p>
        </w:tc>
        <w:tc>
          <w:tcPr>
            <w:tcW w:type="dxa" w:w="5000"/>
            <w:shd w:fill="F2F6FA" w:val="clear"/>
          </w:tcPr>
          <w:p>
            <w:r>
              <w:t xml:space="preserve">Choose a clear specialization (e.g., applied AI engineering, ML systems, or AI product engineering) and go deep.</w:t>
            </w:r>
          </w:p>
        </w:tc>
      </w:tr>
    </w:tbl>
    <w:p>
      <w:pPr>
        <w:pStyle w:val="Heading1"/>
        <w:spacing w:after="200" w:before="400"/>
      </w:pPr>
      <w:r>
        <w:t xml:space="preserve">17. Action Plan</w:t>
      </w:r>
    </w:p>
    <w:p>
      <w:pPr>
        <w:pStyle w:val="Heading2"/>
        <w:spacing w:after="150" w:before="250"/>
      </w:pPr>
      <w:r>
        <w:t xml:space="preserve">Immediate (Next 30 Days)</w:t>
      </w:r>
    </w:p>
    <w:p>
      <w:pPr>
        <w:pStyle w:val="ListParagraph"/>
        <w:numPr>
          <w:ilvl w:val="0"/>
          <w:numId w:val="1"/>
        </w:numPr>
        <w:spacing w:after="80"/>
      </w:pPr>
      <w:r>
        <w:t xml:space="preserve">Create a weekly schedule allocating fixed blocks for academics, DSA, and AI/ML learning.</w:t>
      </w:r>
    </w:p>
    <w:p>
      <w:pPr>
        <w:pStyle w:val="ListParagraph"/>
        <w:numPr>
          <w:ilvl w:val="0"/>
          <w:numId w:val="1"/>
        </w:numPr>
        <w:spacing w:after="80"/>
      </w:pPr>
      <w:r>
        <w:t xml:space="preserve">Start (or restart) a structured Python-for-ML course/track to move beyond 'basic' proficiency.</w:t>
      </w:r>
    </w:p>
    <w:p>
      <w:pPr>
        <w:pStyle w:val="ListParagraph"/>
        <w:numPr>
          <w:ilvl w:val="0"/>
          <w:numId w:val="1"/>
        </w:numPr>
        <w:spacing w:after="80"/>
      </w:pPr>
      <w:r>
        <w:t xml:space="preserve">Identify and shortlist 3–5 internship opportunities in AI/Software Engineering.</w:t>
      </w:r>
    </w:p>
    <w:p>
      <w:pPr>
        <w:pStyle w:val="Heading2"/>
        <w:spacing w:after="150" w:before="250"/>
      </w:pPr>
      <w:r>
        <w:t xml:space="preserve">Short-Term (Next 3–6 Months)</w:t>
      </w:r>
    </w:p>
    <w:p>
      <w:pPr>
        <w:pStyle w:val="ListParagraph"/>
        <w:numPr>
          <w:ilvl w:val="0"/>
          <w:numId w:val="1"/>
        </w:numPr>
        <w:spacing w:after="80"/>
      </w:pPr>
      <w:r>
        <w:t xml:space="preserve">Complete one substantial AI/ML or LLM-based project end-to-end (data → model/logic → deployment).</w:t>
      </w:r>
    </w:p>
    <w:p>
      <w:pPr>
        <w:pStyle w:val="ListParagraph"/>
        <w:numPr>
          <w:ilvl w:val="0"/>
          <w:numId w:val="1"/>
        </w:numPr>
        <w:spacing w:after="80"/>
      </w:pPr>
      <w:r>
        <w:t xml:space="preserve">Reach consistent daily DSA practice (aim: steady problem-solving habit, not just binge sessions).</w:t>
      </w:r>
    </w:p>
    <w:p>
      <w:pPr>
        <w:pStyle w:val="ListParagraph"/>
        <w:numPr>
          <w:ilvl w:val="0"/>
          <w:numId w:val="1"/>
        </w:numPr>
        <w:spacing w:after="80"/>
      </w:pPr>
      <w:r>
        <w:t xml:space="preserve">Apply to internships and entry-level roles; attend at least 2–3 hackathons.</w:t>
      </w:r>
    </w:p>
    <w:p>
      <w:pPr>
        <w:pStyle w:val="Heading2"/>
        <w:spacing w:after="150" w:before="250"/>
      </w:pPr>
      <w:r>
        <w:t xml:space="preserve">Medium-Term (6–12 Months)</w:t>
      </w:r>
    </w:p>
    <w:p>
      <w:pPr>
        <w:pStyle w:val="ListParagraph"/>
        <w:numPr>
          <w:ilvl w:val="0"/>
          <w:numId w:val="1"/>
        </w:numPr>
        <w:spacing w:after="80"/>
      </w:pPr>
      <w:r>
        <w:t xml:space="preserve">Finalize final-year project as a strong AI-powered application for the portfolio.</w:t>
      </w:r>
    </w:p>
    <w:p>
      <w:pPr>
        <w:pStyle w:val="ListParagraph"/>
        <w:numPr>
          <w:ilvl w:val="0"/>
          <w:numId w:val="1"/>
        </w:numPr>
        <w:spacing w:after="80"/>
      </w:pPr>
      <w:r>
        <w:t xml:space="preserve">Secure an internship or job offer; begin building a professional network (LinkedIn, GitHub, tech communities).</w:t>
      </w:r>
    </w:p>
    <w:p>
      <w:pPr>
        <w:pStyle w:val="ListParagraph"/>
        <w:numPr>
          <w:ilvl w:val="0"/>
          <w:numId w:val="1"/>
        </w:numPr>
        <w:spacing w:after="80"/>
      </w:pPr>
      <w:r>
        <w:t xml:space="preserve">Begin basic financial literacy habits — budgeting and saving awareness — even before earning.</w:t>
      </w:r>
    </w:p>
    <w:p>
      <w:pPr>
        <w:pStyle w:val="Heading1"/>
        <w:spacing w:after="200" w:before="400"/>
      </w:pPr>
      <w:r>
        <w:t xml:space="preserve">18. Final Recommendations</w:t>
      </w:r>
    </w:p>
    <w:p>
      <w:pPr>
        <w:pStyle w:val="ListParagraph"/>
        <w:numPr>
          <w:ilvl w:val="0"/>
          <w:numId w:val="1"/>
        </w:numPr>
        <w:spacing w:after="80"/>
      </w:pPr>
      <w:r>
        <w:t xml:space="preserve">Narrow focus: choose depth over breadth in the next 12 months — AI/ML + full-stack is already a strong combination; avoid adding more parallel tracks.</w:t>
      </w:r>
    </w:p>
    <w:p>
      <w:pPr>
        <w:pStyle w:val="ListParagraph"/>
        <w:numPr>
          <w:ilvl w:val="0"/>
          <w:numId w:val="1"/>
        </w:numPr>
        <w:spacing w:after="80"/>
      </w:pPr>
      <w:r>
        <w:t xml:space="preserve">Treat DSA as a daily habit, not a phase — consistency compounds significantly for interview readiness.</w:t>
      </w:r>
    </w:p>
    <w:p>
      <w:pPr>
        <w:pStyle w:val="ListParagraph"/>
        <w:numPr>
          <w:ilvl w:val="0"/>
          <w:numId w:val="1"/>
        </w:numPr>
        <w:spacing w:after="80"/>
      </w:pPr>
      <w:r>
        <w:t xml:space="preserve">Seek at least one real-world internship before graduation; theoretical knowledge alone will not be sufficient for top-tier roles.</w:t>
      </w:r>
    </w:p>
    <w:p>
      <w:pPr>
        <w:pStyle w:val="ListParagraph"/>
        <w:numPr>
          <w:ilvl w:val="0"/>
          <w:numId w:val="1"/>
        </w:numPr>
        <w:spacing w:after="80"/>
      </w:pPr>
      <w:r>
        <w:t xml:space="preserve">Protect health and sleep deliberately during high-intensity preparation periods — sustainable pace beats short bursts of overwork.</w:t>
      </w:r>
    </w:p>
    <w:p>
      <w:pPr>
        <w:pStyle w:val="ListParagraph"/>
        <w:numPr>
          <w:ilvl w:val="0"/>
          <w:numId w:val="1"/>
        </w:numPr>
        <w:spacing w:after="80"/>
      </w:pPr>
      <w:r>
        <w:t xml:space="preserve">Keep the startup vision alive but treat it as a 3–5 year outcome built on a strong employed foundation, network, and financial runway — not an immediate leap.</w:t>
      </w:r>
    </w:p>
    <w:p>
      <w:pPr>
        <w:spacing w:after="300"/>
      </w:pPr>
    </w:p>
    <w:p>
      <w:pPr>
        <w:pBdr>
          <w:bottom w:val="single" w:color="AAAAAA" w:sz="6" w:space="1"/>
        </w:pBdr>
        <w:spacing w:after="200"/>
      </w:pPr>
    </w:p>
    <w:p>
      <w:r>
        <w:rPr>
          <w:i/>
          <w:iCs/>
          <w:color w:val="555555"/>
          <w:sz w:val="20"/>
          <w:szCs w:val="20"/>
        </w:rPr>
        <w:t xml:space="preserve">This report is intended solely for self-reflection and personal planning. It is not a substitute for professional career counseling, financial advice, or medical guidance. All forecasts are expressed as possibilities based on the information provided and general patterns — not certainties or guarantees.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2026-07-12T10:06:55.101Z</dcterms:created>
  <dcterms:modified xsi:type="dcterms:W3CDTF">2026-07-12T10:06:55.113Z</dcterms:modified>
</cp:coreProperties>
</file>

<file path=docProps/custom.xml><?xml version="1.0" encoding="utf-8"?>
<Properties xmlns="http://schemas.openxmlformats.org/officeDocument/2006/custom-properties" xmlns:vt="http://schemas.openxmlformats.org/officeDocument/2006/docPropsVTypes"/>
</file>