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roundsai-setup-guide"/>
    <w:p>
      <w:pPr>
        <w:pStyle w:val="Heading1"/>
      </w:pPr>
      <w:r>
        <w:t xml:space="preserve">RoundsAI — Setup Guide</w:t>
      </w:r>
    </w:p>
    <w:p>
      <w:pPr>
        <w:pStyle w:val="FirstParagraph"/>
      </w:pPr>
      <w:r>
        <w:t xml:space="preserve">Day 3 deliverable · How to get RoundsAI running locally from a fresh clone.</w:t>
      </w:r>
    </w:p>
    <w:bookmarkStart w:id="20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v22.22.3 (v18+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runtime for both the Vite frontend tooling and the Express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manager, ships with 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control, used to clone and push this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recent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editor used throughout this capstone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(M0)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 the project’s persistent database</w:t>
            </w:r>
          </w:p>
        </w:tc>
      </w:tr>
    </w:tbl>
    <w:bookmarkEnd w:id="20"/>
    <w:bookmarkStart w:id="21" w:name="vs-code-extensions-recommended"/>
    <w:p>
      <w:pPr>
        <w:pStyle w:val="Heading2"/>
      </w:pPr>
      <w:r>
        <w:t xml:space="preserve">VS Code Extensions (Recommended)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ES7+ React/Redux/React-Native snippets</w:t>
      </w:r>
      <w:r>
        <w:t xml:space="preserve"> </w:t>
      </w:r>
      <w:r>
        <w:t xml:space="preserve">— React component shortcuts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Tailwind CSS IntelliSense</w:t>
      </w:r>
      <w:r>
        <w:t xml:space="preserve"> </w:t>
      </w:r>
      <w:r>
        <w:t xml:space="preserve">— autocomplete for utility classes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MongoDB for VS Code</w:t>
      </w:r>
      <w:r>
        <w:t xml:space="preserve"> </w:t>
      </w:r>
      <w:r>
        <w:t xml:space="preserve">— browse Atlas collections directly in the editor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DotENV</w:t>
      </w:r>
      <w:r>
        <w:t xml:space="preserve"> </w:t>
      </w:r>
      <w:r>
        <w:t xml:space="preserve">— syntax highlighting for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</w:t>
      </w:r>
    </w:p>
    <w:bookmarkEnd w:id="21"/>
    <w:bookmarkStart w:id="22" w:name="clone-the-repository"/>
    <w:p>
      <w:pPr>
        <w:pStyle w:val="Heading2"/>
      </w:pPr>
      <w:r>
        <w:t xml:space="preserve">1. Clone the Repository</w:t>
      </w:r>
    </w:p>
    <w:p>
      <w:pPr>
        <w:pStyle w:val="SourceCode"/>
      </w:pPr>
      <w:r>
        <w:rPr>
          <w:rStyle w:val="VerbatimChar"/>
        </w:rPr>
        <w:t xml:space="preserve">git clone https://github.com/aloksing2005/roundsai.git</w:t>
      </w:r>
      <w:r>
        <w:br/>
      </w:r>
      <w:r>
        <w:rPr>
          <w:rStyle w:val="VerbatimChar"/>
        </w:rPr>
        <w:t xml:space="preserve">cd roundsai</w:t>
      </w:r>
    </w:p>
    <w:bookmarkEnd w:id="22"/>
    <w:bookmarkStart w:id="23" w:name="backend-setup"/>
    <w:p>
      <w:pPr>
        <w:pStyle w:val="Heading2"/>
      </w:pPr>
      <w:r>
        <w:t xml:space="preserve">2. Backend Setup</w:t>
      </w:r>
    </w:p>
    <w:p>
      <w:pPr>
        <w:pStyle w:val="SourceCode"/>
      </w:pPr>
      <w:r>
        <w:rPr>
          <w:rStyle w:val="VerbatimChar"/>
        </w:rPr>
        <w:t xml:space="preserve">cd server</w:t>
      </w:r>
      <w:r>
        <w:br/>
      </w:r>
      <w:r>
        <w:rPr>
          <w:rStyle w:val="VerbatimChar"/>
        </w:rPr>
        <w:t xml:space="preserve">npm install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(never committed — 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for the template):</w:t>
      </w:r>
    </w:p>
    <w:p>
      <w:pPr>
        <w:pStyle w:val="SourceCode"/>
      </w:pPr>
      <w:r>
        <w:rPr>
          <w:rStyle w:val="VerbatimChar"/>
        </w:rPr>
        <w:t xml:space="preserve">MONGODB_URI=your_mongodb_connection_string_here</w:t>
      </w:r>
      <w:r>
        <w:br/>
      </w:r>
      <w:r>
        <w:rPr>
          <w:rStyle w:val="VerbatimChar"/>
        </w:rPr>
        <w:t xml:space="preserve">JWT_SECRET=your_random_secret_string_here</w:t>
      </w:r>
      <w:r>
        <w:br/>
      </w:r>
      <w:r>
        <w:rPr>
          <w:rStyle w:val="VerbatimChar"/>
        </w:rPr>
        <w:t xml:space="preserve">ANTHROPIC_API_KEY=your_claude_api_key_here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NODE_ENV=development</w:t>
      </w:r>
    </w:p>
    <w:p>
      <w:pPr>
        <w:pStyle w:val="FirstParagraph"/>
      </w:pPr>
      <w:r>
        <w:t xml:space="preserve">Start the backend:</w:t>
      </w:r>
    </w:p>
    <w:p>
      <w:pPr>
        <w:pStyle w:val="SourceCode"/>
      </w:pP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✅ MongoDB connected</w:t>
      </w:r>
      <w:r>
        <w:br/>
      </w:r>
      <w:r>
        <w:rPr>
          <w:rStyle w:val="VerbatimChar"/>
        </w:rPr>
        <w:t xml:space="preserve">✅ Server running on http://localhost:5000</w:t>
      </w:r>
    </w:p>
    <w:p>
      <w:pPr>
        <w:pStyle w:val="FirstParagraph"/>
      </w:pPr>
      <w:r>
        <w:t xml:space="preserve">Verify: open</w:t>
      </w:r>
      <w:r>
        <w:t xml:space="preserve"> </w:t>
      </w:r>
      <w:r>
        <w:rPr>
          <w:rStyle w:val="VerbatimChar"/>
        </w:rPr>
        <w:t xml:space="preserve">http://localhost:5000/api/health</w:t>
      </w:r>
      <w:r>
        <w:t xml:space="preserve"> </w:t>
      </w:r>
      <w:r>
        <w:t xml:space="preserve">— should return</w:t>
      </w:r>
      <w:r>
        <w:t xml:space="preserve"> </w:t>
      </w:r>
      <w:r>
        <w:rPr>
          <w:rStyle w:val="VerbatimChar"/>
        </w:rPr>
        <w:t xml:space="preserve">{"status":"ok","message":"RoundsAI API is running"}</w:t>
      </w:r>
      <w:r>
        <w:t xml:space="preserve">.</w:t>
      </w:r>
    </w:p>
    <w:bookmarkEnd w:id="23"/>
    <w:bookmarkStart w:id="24" w:name="frontend-setup"/>
    <w:p>
      <w:pPr>
        <w:pStyle w:val="Heading2"/>
      </w:pPr>
      <w:r>
        <w:t xml:space="preserve">3. Frontend Setup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Cs/>
          <w:b/>
        </w:rPr>
        <w:t xml:space="preserve">second terminal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cd client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— you should see the RoundsAI landing screen with a</w:t>
      </w:r>
      <w:r>
        <w:t xml:space="preserve"> </w:t>
      </w:r>
      <w:r>
        <w:t xml:space="preserve">“</w:t>
      </w:r>
      <w:r>
        <w:t xml:space="preserve">Backend status: RoundsAI API is running</w:t>
      </w:r>
      <w:r>
        <w:t xml:space="preserve">”</w:t>
      </w:r>
      <w:r>
        <w:t xml:space="preserve"> </w:t>
      </w:r>
      <w:r>
        <w:t xml:space="preserve">confirmation, proving the frontend successfully reaches the backend.</w:t>
      </w:r>
    </w:p>
    <w:bookmarkEnd w:id="24"/>
    <w:bookmarkStart w:id="25" w:name="verify-routing"/>
    <w:p>
      <w:pPr>
        <w:pStyle w:val="Heading2"/>
      </w:pPr>
      <w:r>
        <w:t xml:space="preserve">4. Verify Routing</w:t>
      </w:r>
    </w:p>
    <w:p>
      <w:pPr>
        <w:pStyle w:val="FirstParagraph"/>
      </w:pPr>
      <w:r>
        <w:t xml:space="preserve">With the frontend running, confirm these three routes all load without 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http://localhost:5173/</w:t>
      </w:r>
      <w:r>
        <w:t xml:space="preserve"> </w:t>
      </w:r>
      <w:r>
        <w:t xml:space="preserve">→ Dashboard placeholder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http://localhost:5173/login</w:t>
      </w:r>
      <w:r>
        <w:t xml:space="preserve"> </w:t>
      </w:r>
      <w:r>
        <w:t xml:space="preserve">→ Login placeholder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http://localhost:5173/patients</w:t>
      </w:r>
      <w:r>
        <w:t xml:space="preserve"> </w:t>
      </w:r>
      <w:r>
        <w:t xml:space="preserve">→ Patients placeholder</w:t>
      </w:r>
    </w:p>
    <w:bookmarkEnd w:id="25"/>
    <w:bookmarkStart w:id="27" w:name="X9c044fa3f93c17212957d46eaa0a7ff7d36e11a"/>
    <w:p>
      <w:pPr>
        <w:pStyle w:val="Heading2"/>
      </w:pPr>
      <w:r>
        <w:t xml:space="preserve">5. MongoDB Atlas Setup (One-Time, Already Completed for This Project)</w:t>
      </w:r>
    </w:p>
    <w:p>
      <w:pPr>
        <w:numPr>
          <w:ilvl w:val="0"/>
          <w:numId w:val="1002"/>
        </w:numPr>
        <w:pStyle w:val="Compact"/>
      </w:pPr>
      <w:r>
        <w:t xml:space="preserve">Log into</w:t>
      </w:r>
      <w:r>
        <w:t xml:space="preserve"> </w:t>
      </w:r>
      <w:hyperlink r:id="rId26">
        <w:r>
          <w:rPr>
            <w:rStyle w:val="Hyperlink"/>
          </w:rPr>
          <w:t xml:space="preserve">cloud.mongodb.com</w:t>
        </w:r>
      </w:hyperlink>
    </w:p>
    <w:p>
      <w:pPr>
        <w:numPr>
          <w:ilvl w:val="0"/>
          <w:numId w:val="1002"/>
        </w:numPr>
        <w:pStyle w:val="Compact"/>
      </w:pPr>
      <w:r>
        <w:t xml:space="preserve">Created a project named</w:t>
      </w:r>
      <w:r>
        <w:t xml:space="preserve"> </w:t>
      </w:r>
      <w:r>
        <w:rPr>
          <w:rStyle w:val="VerbatimChar"/>
        </w:rPr>
        <w:t xml:space="preserve">RoundsAI</w:t>
      </w:r>
    </w:p>
    <w:p>
      <w:pPr>
        <w:numPr>
          <w:ilvl w:val="0"/>
          <w:numId w:val="1002"/>
        </w:numPr>
        <w:pStyle w:val="Compact"/>
      </w:pPr>
      <w:r>
        <w:t xml:space="preserve">Created a free M0 cluster (</w:t>
      </w:r>
      <w:r>
        <w:rPr>
          <w:rStyle w:val="VerbatimChar"/>
        </w:rPr>
        <w:t xml:space="preserve">Cluster0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Created a database user with a generated password</w:t>
      </w:r>
    </w:p>
    <w:p>
      <w:pPr>
        <w:numPr>
          <w:ilvl w:val="0"/>
          <w:numId w:val="1002"/>
        </w:numPr>
        <w:pStyle w:val="Compact"/>
      </w:pPr>
      <w:r>
        <w:t xml:space="preserve">Whitelisted both the local IP and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(open access) under Network Access — the latter is required later for Render’s deployment IPs on Day 9</w:t>
      </w:r>
    </w:p>
    <w:p>
      <w:pPr>
        <w:numPr>
          <w:ilvl w:val="0"/>
          <w:numId w:val="1002"/>
        </w:numPr>
        <w:pStyle w:val="Compact"/>
      </w:pPr>
      <w:r>
        <w:t xml:space="preserve">Retrieved the connection string via</w:t>
      </w:r>
      <w:r>
        <w:t xml:space="preserve"> </w:t>
      </w:r>
      <w:r>
        <w:rPr>
          <w:bCs/>
          <w:b/>
        </w:rPr>
        <w:t xml:space="preserve">Connect → Drivers → Node.js</w:t>
      </w:r>
      <w:r>
        <w:t xml:space="preserve">, inserted the real password and appended</w:t>
      </w:r>
      <w:r>
        <w:t xml:space="preserve"> </w:t>
      </w:r>
      <w:r>
        <w:rPr>
          <w:rStyle w:val="VerbatimChar"/>
        </w:rPr>
        <w:t xml:space="preserve">/roundsai</w:t>
      </w:r>
      <w:r>
        <w:t xml:space="preserve"> </w:t>
      </w:r>
      <w:r>
        <w:t xml:space="preserve">as the database name before the query string</w:t>
      </w:r>
    </w:p>
    <w:bookmarkEnd w:id="27"/>
    <w:bookmarkStart w:id="28" w:name="common-setup-issues"/>
    <w:p>
      <w:pPr>
        <w:pStyle w:val="Heading2"/>
      </w:pPr>
      <w:r>
        <w:t xml:space="preserve">Common Setup Issues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 connection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password in</w:t>
            </w:r>
            <w:r>
              <w:t xml:space="preserve"> </w:t>
            </w:r>
            <w:r>
              <w:rPr>
                <w:rStyle w:val="VerbatimChar"/>
              </w:rPr>
              <w:t xml:space="preserve">MONGODB_URI</w:t>
            </w:r>
            <w:r>
              <w:t xml:space="preserve">, or IP not whitelisted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Re-copy the connection string from Atlas; confirm Network Access includes your IP or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error in browser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port doesn’t match the</w:t>
            </w:r>
            <w:r>
              <w:t xml:space="preserve"> </w:t>
            </w:r>
            <w:r>
              <w:rPr>
                <w:rStyle w:val="VerbatimChar"/>
              </w:rPr>
              <w:t xml:space="preserve">cors()</w:t>
            </w:r>
            <w:r>
              <w:t xml:space="preserve"> </w:t>
            </w:r>
            <w:r>
              <w:t xml:space="preserve">origin in</w:t>
            </w:r>
            <w:r>
              <w:t xml:space="preserve"> </w:t>
            </w:r>
            <w:r>
              <w:rPr>
                <w:rStyle w:val="VerbatimChar"/>
              </w:rPr>
              <w:t xml:space="preserve">server/index.js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frontend is running on</w:t>
            </w:r>
            <w:r>
              <w:t xml:space="preserve"> </w:t>
            </w:r>
            <w:r>
              <w:rPr>
                <w:rStyle w:val="VerbatimChar"/>
              </w:rPr>
              <w:t xml:space="preserve">localhost:5173</w:t>
            </w:r>
            <w:r>
              <w:t xml:space="preserve"> </w:t>
            </w:r>
            <w:r>
              <w:t xml:space="preserve">(Vite’s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values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require('dotenv').config()</w:t>
            </w:r>
            <w:r>
              <w:t xml:space="preserve"> </w:t>
            </w:r>
            <w:r>
              <w:t xml:space="preserve">at the top of</w:t>
            </w:r>
            <w:r>
              <w:t xml:space="preserve"> </w:t>
            </w:r>
            <w:r>
              <w:rPr>
                <w:rStyle w:val="VerbatimChar"/>
              </w:rPr>
              <w:t xml:space="preserve">index.js</w:t>
            </w:r>
            <w:r>
              <w:t xml:space="preserve">, or file not named exactly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file name and the first line of</w:t>
            </w:r>
            <w:r>
              <w:t xml:space="preserve"> </w:t>
            </w:r>
            <w:r>
              <w:rPr>
                <w:rStyle w:val="VerbatimChar"/>
              </w:rPr>
              <w:t xml:space="preserve">index.js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5000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process is using the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or stop the conflicting process</w:t>
            </w:r>
          </w:p>
        </w:tc>
      </w:tr>
    </w:tbl>
    <w:bookmarkEnd w:id="28"/>
    <w:bookmarkStart w:id="29" w:name="whats-working-as-of-day-3"/>
    <w:p>
      <w:pPr>
        <w:pStyle w:val="Heading2"/>
      </w:pPr>
      <w:r>
        <w:t xml:space="preserve">What’s Working as of Day 3</w:t>
      </w:r>
    </w:p>
    <w:p>
      <w:pPr>
        <w:numPr>
          <w:ilvl w:val="0"/>
          <w:numId w:val="1003"/>
        </w:numPr>
        <w:pStyle w:val="Compact"/>
      </w:pPr>
      <w:r>
        <w:t xml:space="preserve">Frontend (React + Vite + Tailwind) running locally</w:t>
      </w:r>
    </w:p>
    <w:p>
      <w:pPr>
        <w:numPr>
          <w:ilvl w:val="0"/>
          <w:numId w:val="1003"/>
        </w:numPr>
        <w:pStyle w:val="Compact"/>
      </w:pPr>
      <w:r>
        <w:t xml:space="preserve">Backend (Express) running locally, connected to MongoDB Atlas</w:t>
      </w:r>
    </w:p>
    <w:p>
      <w:pPr>
        <w:numPr>
          <w:ilvl w:val="0"/>
          <w:numId w:val="1003"/>
        </w:numPr>
        <w:pStyle w:val="Compact"/>
      </w:pPr>
      <w:r>
        <w:t xml:space="preserve">Frontend successfully calls backend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endpoint</w:t>
      </w:r>
    </w:p>
    <w:p>
      <w:pPr>
        <w:numPr>
          <w:ilvl w:val="0"/>
          <w:numId w:val="1003"/>
        </w:numPr>
        <w:pStyle w:val="Compact"/>
      </w:pPr>
      <w:r>
        <w:t xml:space="preserve">Basic routing between three placeholder pages</w:t>
      </w:r>
    </w:p>
    <w:p>
      <w:pPr>
        <w:numPr>
          <w:ilvl w:val="0"/>
          <w:numId w:val="1003"/>
        </w:numPr>
        <w:pStyle w:val="Compact"/>
      </w:pPr>
      <w:r>
        <w:t xml:space="preserve">Git repository connected,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correctly excluded from version control</w:t>
      </w:r>
    </w:p>
    <w:bookmarkEnd w:id="29"/>
    <w:bookmarkStart w:id="30" w:name="whats-not-yet-built-by-design"/>
    <w:p>
      <w:pPr>
        <w:pStyle w:val="Heading2"/>
      </w:pPr>
      <w:r>
        <w:t xml:space="preserve">What’s Not Yet Built (By Design)</w:t>
      </w:r>
    </w:p>
    <w:p>
      <w:pPr>
        <w:pStyle w:val="FirstParagraph"/>
      </w:pPr>
      <w:r>
        <w:t xml:space="preserve">Authentication (AuthContext, protected routes, JWT issuing) is intentionally deferred to Day 4, where it’s built directly alongside the Patient Management feature it protects — building an empty auth scaffold today would be premature per the Implementation Blueprint.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cloud.mongod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cloud.mongod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2026-08-19T12:13:56Z</dcterms:created>
  <dcterms:modified xsi:type="dcterms:W3CDTF">2026-08-19T12:13:56Z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