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4"/>
          <w:szCs w:val="44"/>
        </w:rPr>
        <w:t xml:space="preserve">SYSTEM ARCHITECTURE DOCUMENT</w:t>
      </w:r>
    </w:p>
    <w:p>
      <w:pPr>
        <w:spacing w:after="120"/>
        <w:jc w:val="center"/>
      </w:pPr>
      <w:r>
        <w:rPr>
          <w:rFonts w:ascii="Arial" w:cs="Arial" w:eastAsia="Arial" w:hAnsi="Arial"/>
          <w:color w:val="2C5F8A"/>
          <w:sz w:val="34"/>
          <w:szCs w:val="34"/>
        </w:rPr>
        <w:t xml:space="preserve">Network and Communication Architecture</w:t>
      </w:r>
    </w:p>
    <w:p>
      <w:pPr>
        <w:spacing w:after="600"/>
        <w:jc w:val="center"/>
      </w:pPr>
      <w:r>
        <w:rPr>
          <w:rFonts w:ascii="Arial" w:cs="Arial" w:eastAsia="Arial" w:hAnsi="Arial"/>
          <w:color w:val="333333"/>
          <w:sz w:val="28"/>
          <w:szCs w:val="28"/>
        </w:rPr>
        <w:t xml:space="preserve">Rolling Stock On-board Door Control System</w:t>
      </w:r>
    </w:p>
    <w:p>
      <w:pPr>
        <w:spacing w:after="120"/>
        <w:jc w:val="center"/>
      </w:pPr>
      <w:r>
        <w:rPr>
          <w:rFonts w:ascii="Arial" w:cs="Arial" w:eastAsia="Arial" w:hAnsi="Arial"/>
          <w:color w:val="666666"/>
          <w:sz w:val="22"/>
          <w:szCs w:val="22"/>
        </w:rPr>
        <w:t xml:space="preserve">IEC 61375 / TRDP  |  CAN 2.0B  |  Ethernet  |  SIL 2</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System Architecture Document — Network and Communication</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Rolling Stock On-board Door Control System (DCS)</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Project Reference: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DCS-SYS-NET-ARCH-001</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Safety Integrity Level:</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SIL 2 (EN 50129)</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Communication Standard:</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IEC 61375 / TRDP (Train Real-time Data Protocol)</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Version:</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 (Draft)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2026-02-12</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[Author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Reviewed By: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[Reviewer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Approved By:</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[Approver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Classification:</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026"/>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Initial draft — Retrofit phase architecture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Added Backbone phase architecture and migration plan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dataset definitions and message layouts finalised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Internal review comments addressed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Released for independent safety assessment</w:t>
            </w:r>
          </w:p>
        </w:tc>
      </w:tr>
    </w:tbl>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System Architecture Document defines the network topology, communication protocols, data exchange architecture, and message structures for the Rolling Stock On-board Door Control System (DCS). It describes how the system nodes — Door Control Units (DCUs), the CAN-to-Ethernet Gateway, the managed Ethernet switch, and the Human-Machine Interface (HMI) — communicate to deliver safe and reliable door control.</w:t>
      </w:r>
    </w:p>
    <w:p>
      <w:pPr>
        <w:spacing w:after="120"/>
      </w:pPr>
      <w:r>
        <w:rPr>
          <w:rFonts w:ascii="Arial" w:cs="Arial" w:eastAsia="Arial" w:hAnsi="Arial"/>
          <w:sz w:val="22"/>
          <w:szCs w:val="22"/>
        </w:rPr>
        <w:t xml:space="preserve">This document is structured around two deployment phases: the Retrofit Phase, which overlays the DCS onto an existing vehicle architecture using CAN bus, and the Backbone Phase, which integrates the DCS natively into the vehicle Ethernet Consist Network (ECN). Both phases use the Train Real-time Data Protocol (TRDP) per IEC 61375-2-3 as the application-layer protocol over the Ethernet segments.</w:t>
      </w:r>
    </w:p>
    <w:p>
      <w:pPr>
        <w:pStyle w:val="Heading2"/>
      </w:pPr>
      <w:r>
        <w:t xml:space="preserve">1.2 Scope</w:t>
      </w:r>
    </w:p>
    <w:p>
      <w:pPr>
        <w:spacing w:after="120"/>
      </w:pPr>
      <w:r>
        <w:rPr>
          <w:rFonts w:ascii="Arial" w:cs="Arial" w:eastAsia="Arial" w:hAnsi="Arial"/>
          <w:sz w:val="22"/>
          <w:szCs w:val="22"/>
        </w:rPr>
        <w:t xml:space="preserve">This document covers:</w:t>
      </w:r>
    </w:p>
    <w:p>
      <w:pPr>
        <w:pStyle w:val="ListParagraph"/>
        <w:numPr>
          <w:ilvl w:val="0"/>
          <w:numId w:val="2"/>
        </w:numPr>
        <w:spacing w:after="60"/>
      </w:pPr>
      <w:r>
        <w:rPr>
          <w:rFonts w:ascii="Arial" w:cs="Arial" w:eastAsia="Arial" w:hAnsi="Arial"/>
          <w:sz w:val="22"/>
          <w:szCs w:val="22"/>
        </w:rPr>
        <w:t xml:space="preserve">System node inventory and role of each node (DCU, Gateway, Switch, HMI)</w:t>
      </w:r>
    </w:p>
    <w:p>
      <w:pPr>
        <w:pStyle w:val="ListParagraph"/>
        <w:numPr>
          <w:ilvl w:val="0"/>
          <w:numId w:val="2"/>
        </w:numPr>
        <w:spacing w:after="60"/>
      </w:pPr>
      <w:r>
        <w:rPr>
          <w:rFonts w:ascii="Arial" w:cs="Arial" w:eastAsia="Arial" w:hAnsi="Arial"/>
          <w:sz w:val="22"/>
          <w:szCs w:val="22"/>
        </w:rPr>
        <w:t xml:space="preserve">Network topology for Retrofit Phase and Backbone Phase</w:t>
      </w:r>
    </w:p>
    <w:p>
      <w:pPr>
        <w:pStyle w:val="ListParagraph"/>
        <w:numPr>
          <w:ilvl w:val="0"/>
          <w:numId w:val="2"/>
        </w:numPr>
        <w:spacing w:after="60"/>
      </w:pPr>
      <w:r>
        <w:rPr>
          <w:rFonts w:ascii="Arial" w:cs="Arial" w:eastAsia="Arial" w:hAnsi="Arial"/>
          <w:sz w:val="22"/>
          <w:szCs w:val="22"/>
        </w:rPr>
        <w:t xml:space="preserve">CAN 2.0B bus architecture (DCU-level field bus)</w:t>
      </w:r>
    </w:p>
    <w:p>
      <w:pPr>
        <w:pStyle w:val="ListParagraph"/>
        <w:numPr>
          <w:ilvl w:val="0"/>
          <w:numId w:val="2"/>
        </w:numPr>
        <w:spacing w:after="60"/>
      </w:pPr>
      <w:r>
        <w:rPr>
          <w:rFonts w:ascii="Arial" w:cs="Arial" w:eastAsia="Arial" w:hAnsi="Arial"/>
          <w:sz w:val="22"/>
          <w:szCs w:val="22"/>
        </w:rPr>
        <w:t xml:space="preserve">Ethernet network architecture (managed switch, VLANs, redundancy)</w:t>
      </w:r>
    </w:p>
    <w:p>
      <w:pPr>
        <w:pStyle w:val="ListParagraph"/>
        <w:numPr>
          <w:ilvl w:val="0"/>
          <w:numId w:val="2"/>
        </w:numPr>
        <w:spacing w:after="60"/>
      </w:pPr>
      <w:r>
        <w:rPr>
          <w:rFonts w:ascii="Arial" w:cs="Arial" w:eastAsia="Arial" w:hAnsi="Arial"/>
          <w:sz w:val="22"/>
          <w:szCs w:val="22"/>
        </w:rPr>
        <w:t xml:space="preserve">TRDP protocol usage: Process Data (PD) and Message Data (MD)</w:t>
      </w:r>
    </w:p>
    <w:p>
      <w:pPr>
        <w:pStyle w:val="ListParagraph"/>
        <w:numPr>
          <w:ilvl w:val="0"/>
          <w:numId w:val="2"/>
        </w:numPr>
        <w:spacing w:after="60"/>
      </w:pPr>
      <w:r>
        <w:rPr>
          <w:rFonts w:ascii="Arial" w:cs="Arial" w:eastAsia="Arial" w:hAnsi="Arial"/>
          <w:sz w:val="22"/>
          <w:szCs w:val="22"/>
        </w:rPr>
        <w:t xml:space="preserve">TRDP dataset definitions with complete byte-level field layouts</w:t>
      </w:r>
    </w:p>
    <w:p>
      <w:pPr>
        <w:pStyle w:val="ListParagraph"/>
        <w:numPr>
          <w:ilvl w:val="0"/>
          <w:numId w:val="2"/>
        </w:numPr>
        <w:spacing w:after="60"/>
      </w:pPr>
      <w:r>
        <w:rPr>
          <w:rFonts w:ascii="Arial" w:cs="Arial" w:eastAsia="Arial" w:hAnsi="Arial"/>
          <w:sz w:val="22"/>
          <w:szCs w:val="22"/>
        </w:rPr>
        <w:t xml:space="preserve">CAN frame definitions with complete bit-level field layouts</w:t>
      </w:r>
    </w:p>
    <w:p>
      <w:pPr>
        <w:pStyle w:val="ListParagraph"/>
        <w:numPr>
          <w:ilvl w:val="0"/>
          <w:numId w:val="2"/>
        </w:numPr>
        <w:spacing w:after="60"/>
      </w:pPr>
      <w:r>
        <w:rPr>
          <w:rFonts w:ascii="Arial" w:cs="Arial" w:eastAsia="Arial" w:hAnsi="Arial"/>
          <w:sz w:val="22"/>
          <w:szCs w:val="22"/>
        </w:rPr>
        <w:t xml:space="preserve">Gateway protocol translation (CAN ↔ TRDP)</w:t>
      </w:r>
    </w:p>
    <w:p>
      <w:pPr>
        <w:pStyle w:val="ListParagraph"/>
        <w:numPr>
          <w:ilvl w:val="0"/>
          <w:numId w:val="2"/>
        </w:numPr>
        <w:spacing w:after="60"/>
      </w:pPr>
      <w:r>
        <w:rPr>
          <w:rFonts w:ascii="Arial" w:cs="Arial" w:eastAsia="Arial" w:hAnsi="Arial"/>
          <w:sz w:val="22"/>
          <w:szCs w:val="22"/>
        </w:rPr>
        <w:t xml:space="preserve">Communication safety measures per EN 50159</w:t>
      </w:r>
    </w:p>
    <w:p>
      <w:pPr>
        <w:pStyle w:val="ListParagraph"/>
        <w:numPr>
          <w:ilvl w:val="0"/>
          <w:numId w:val="2"/>
        </w:numPr>
        <w:spacing w:after="60"/>
      </w:pPr>
      <w:r>
        <w:rPr>
          <w:rFonts w:ascii="Arial" w:cs="Arial" w:eastAsia="Arial" w:hAnsi="Arial"/>
          <w:sz w:val="22"/>
          <w:szCs w:val="22"/>
        </w:rPr>
        <w:t xml:space="preserve">Migration path from Retrofit to Backbone Phase</w:t>
      </w:r>
    </w:p>
    <w:p>
      <w:pPr>
        <w:pStyle w:val="ListParagraph"/>
        <w:numPr>
          <w:ilvl w:val="0"/>
          <w:numId w:val="2"/>
        </w:numPr>
        <w:spacing w:after="60"/>
      </w:pPr>
      <w:r>
        <w:rPr>
          <w:rFonts w:ascii="Arial" w:cs="Arial" w:eastAsia="Arial" w:hAnsi="Arial"/>
          <w:sz w:val="22"/>
          <w:szCs w:val="22"/>
        </w:rPr>
        <w:t xml:space="preserve">Timing, bandwidth, and latency analysis</w:t>
      </w:r>
    </w:p>
    <w:p>
      <w:pPr>
        <w:pStyle w:val="Heading2"/>
      </w:pPr>
      <w:r>
        <w:t xml:space="preserve">1.3 Applicable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4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Applicability</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IEC 61375-1:2012</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Communication Network — General architecture</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TCN architecture reference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61375-2-3:2015</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TCN — Train Real-time Data Protocol (TRDP)</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Application protocol for PD and MD exchange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IEC 61375-2-5:2014</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TCN — Ethernet Consist Network (ECN)</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Backbone Ethernet network</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61375-3-4:2014</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TCN — Ethernet Train Backbone (ETB)</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Train-level backbone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 11898-1:2015</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 Data link layer and physical signalling</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2.0B protocol</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 11898-2:2016</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 High-speed medium access unit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physical layer</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50155:2017</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Electronic equipment used on rolling stock</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Environmental, EMC, power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50159:2010</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Safety-related communication in railway systems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Communication safety categories</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50129:2018</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related electronic systems for signalling</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case, SIL requirements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IEEE 802.1Q</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Virtual Bridged Local Area Networks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VLAN tagging on managed switch</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IEEE 802.1D / 802.1w</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Spanning Tree Protocol / RSTP</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Network redundancy</w:t>
            </w:r>
          </w:p>
        </w:tc>
      </w:tr>
    </w:tbl>
    <w:p>
      <w:pPr>
        <w:pStyle w:val="Heading2"/>
      </w:pPr>
      <w:r>
        <w:t xml:space="preserve">1.4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7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Controller Area Network (ISO 11898)</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Cyclic Redundancy Check</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Control Unit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Control System</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ECN</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Ethernet Consist Network (IEC 61375-2-5)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Train Backbone (IEC 61375-3-4)</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Enable-to-Depart signal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(CAN-to-Ethernet protocol translator)</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Human-Machine Interface (driver’s door status display)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Message Authentication Code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MD</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Message Data (TRDP on-demand telegram)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MRSP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Most Restrictive Speed Profile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Process Data (TRDP cyclic telegram)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QoS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Quality of Service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RSTP</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Rapid Spanning Tree Protocol (IEEE 802.1w)</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Integrity Level</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TCN</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Communication Network (IEC 61375)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 Control Management System</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Real-time Data Protocol (IEC 61375-2-3)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TTL</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 To Live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UDP</w:t>
            </w:r>
          </w:p>
        </w:tc>
        <w:tc>
          <w:tcPr>
            <w:tcW w:type="dxa" w:w="7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User Datagram Protocol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VLAN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Virtual Local Area Network (IEEE 802.1Q)</w:t>
            </w:r>
          </w:p>
        </w:tc>
      </w:tr>
    </w:tbl>
    <w:p>
      <w:r>
        <w:br w:type="page"/>
      </w:r>
    </w:p>
    <w:p>
      <w:pPr>
        <w:pStyle w:val="Heading1"/>
      </w:pPr>
      <w:r>
        <w:t xml:space="preserve">2. System Nodes</w:t>
      </w:r>
    </w:p>
    <w:p>
      <w:pPr>
        <w:pStyle w:val="Heading2"/>
      </w:pPr>
      <w:r>
        <w:t xml:space="preserve">2.1 Node Inventory</w:t>
      </w:r>
    </w:p>
    <w:p>
      <w:pPr>
        <w:spacing w:after="120"/>
      </w:pPr>
      <w:r>
        <w:rPr>
          <w:rFonts w:ascii="Arial" w:cs="Arial" w:eastAsia="Arial" w:hAnsi="Arial"/>
          <w:sz w:val="22"/>
          <w:szCs w:val="22"/>
        </w:rPr>
        <w:t xml:space="preserve">The DCS comprises the following communicating nodes. Each vehicle car is equipped with one complete set of these nodes to control all doors on that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26"/>
        <w:gridCol w:w="22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Qty per Car</w:t>
            </w:r>
          </w:p>
        </w:tc>
        <w:tc>
          <w:tcPr>
            <w:tcW w:type="dxa" w:w="3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Network Interfaces</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(Door Control Unit)</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per door (typ. 4–8 per car)</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Controls individual door: motor drive, sensors, lock, safety monitoring. Executes safety functions SF-01 to SF-05.</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1x CAN 2.0B (500 kbit/s)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 (CAN-Ethernet Gateway)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per car</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Bridges CAN field bus to Ethernet network. Translates CAN frames to/from TRDP datasets. Aggregates door status for TCMS.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1x CAN 2.0B (500 kbit/s) + 2x Ethernet 100BASE-TX</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SW (Managed Ethernet Switch)</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per car (10-port)</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Provides switched Ethernet connectivity between GW, HMI, and vehicle backbone. Supports VLANs, QoS, RSTP, port mirroring.</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10x Ethernet 100BASE-TX / 1000BASE-T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(Door Status Display)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per cab (typ. 2 per trainset)</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Displays door status, fault indicators, and override controls at the driver’s desk. Receives TRDP PD from GW.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1x Ethernet 100BASE-TX</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(external)</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Vehicle-level</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Sends door commands, speed data, consist config. Receives aggregated door status and ETD. External to DCS.</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Ethernet (ECN) via SW</w:t>
            </w:r>
          </w:p>
        </w:tc>
      </w:tr>
    </w:tbl>
    <w:p>
      <w:pPr>
        <w:pStyle w:val="Heading2"/>
      </w:pPr>
      <w:r>
        <w:t xml:space="preserve">2.2 DCU — Door Control Unit</w:t>
      </w:r>
    </w:p>
    <w:p>
      <w:pPr>
        <w:spacing w:after="120"/>
      </w:pPr>
      <w:r>
        <w:rPr>
          <w:rFonts w:ascii="Arial" w:cs="Arial" w:eastAsia="Arial" w:hAnsi="Arial"/>
          <w:sz w:val="22"/>
          <w:szCs w:val="22"/>
        </w:rPr>
        <w:t xml:space="preserve">Each DCU is an independent safety-related controller (SIL 2) responsible for a single door. It contains the dual-channel processing architecture (MPC + SMC) described in the Hardware Architecture Document (DCS-HW-ARCH-001). From a network perspective, the DCU is a CAN 2.0B node that:</w:t>
      </w:r>
    </w:p>
    <w:p>
      <w:pPr>
        <w:pStyle w:val="ListParagraph"/>
        <w:numPr>
          <w:ilvl w:val="0"/>
          <w:numId w:val="2"/>
        </w:numPr>
        <w:spacing w:after="60"/>
      </w:pPr>
      <w:r>
        <w:rPr>
          <w:rFonts w:ascii="Arial" w:cs="Arial" w:eastAsia="Arial" w:hAnsi="Arial"/>
          <w:sz w:val="22"/>
          <w:szCs w:val="22"/>
        </w:rPr>
        <w:t xml:space="preserve">Publishes door status messages (position, lock state, ETD, fault codes) on the CAN bus at a fixed cycle time.</w:t>
      </w:r>
    </w:p>
    <w:p>
      <w:pPr>
        <w:pStyle w:val="ListParagraph"/>
        <w:numPr>
          <w:ilvl w:val="0"/>
          <w:numId w:val="2"/>
        </w:numPr>
        <w:spacing w:after="60"/>
      </w:pPr>
      <w:r>
        <w:rPr>
          <w:rFonts w:ascii="Arial" w:cs="Arial" w:eastAsia="Arial" w:hAnsi="Arial"/>
          <w:sz w:val="22"/>
          <w:szCs w:val="22"/>
        </w:rPr>
        <w:t xml:space="preserve">Subscribes to door command messages (open, close, enable, isolate) from the Gateway.</w:t>
      </w:r>
    </w:p>
    <w:p>
      <w:pPr>
        <w:pStyle w:val="ListParagraph"/>
        <w:numPr>
          <w:ilvl w:val="0"/>
          <w:numId w:val="2"/>
        </w:numPr>
        <w:spacing w:after="60"/>
      </w:pPr>
      <w:r>
        <w:rPr>
          <w:rFonts w:ascii="Arial" w:cs="Arial" w:eastAsia="Arial" w:hAnsi="Arial"/>
          <w:sz w:val="22"/>
          <w:szCs w:val="22"/>
        </w:rPr>
        <w:t xml:space="preserve">Subscribes to train speed data forwarded by the Gateway from the TCMS.</w:t>
      </w:r>
    </w:p>
    <w:p>
      <w:pPr>
        <w:pStyle w:val="ListParagraph"/>
        <w:numPr>
          <w:ilvl w:val="0"/>
          <w:numId w:val="2"/>
        </w:numPr>
        <w:spacing w:after="60"/>
      </w:pPr>
      <w:r>
        <w:rPr>
          <w:rFonts w:ascii="Arial" w:cs="Arial" w:eastAsia="Arial" w:hAnsi="Arial"/>
          <w:sz w:val="22"/>
          <w:szCs w:val="22"/>
        </w:rPr>
        <w:t xml:space="preserve">Implements CAN-level safety measures: message counters, CRC, alive counters, and timeout monitoring.</w:t>
      </w:r>
    </w:p>
    <w:p>
      <w:pPr>
        <w:spacing w:after="120"/>
      </w:pPr>
      <w:r>
        <w:rPr>
          <w:rFonts w:ascii="Arial" w:cs="Arial" w:eastAsia="Arial" w:hAnsi="Arial"/>
          <w:sz w:val="22"/>
          <w:szCs w:val="22"/>
        </w:rPr>
        <w:t xml:space="preserve">Each DCU is assigned a unique CAN Node ID (1–127) that determines its CAN message identifier range. The Node ID is configured via hardware DIP switches on the DCU board, ensuring physical binding between the DCU and its door position on the vehicle.</w:t>
      </w:r>
    </w:p>
    <w:p>
      <w:pPr>
        <w:pStyle w:val="Heading2"/>
      </w:pPr>
      <w:r>
        <w:t xml:space="preserve">2.3 GW — CAN-to-Ethernet Gateway</w:t>
      </w:r>
    </w:p>
    <w:p>
      <w:pPr>
        <w:spacing w:after="120"/>
      </w:pPr>
      <w:r>
        <w:rPr>
          <w:rFonts w:ascii="Arial" w:cs="Arial" w:eastAsia="Arial" w:hAnsi="Arial"/>
          <w:sz w:val="22"/>
          <w:szCs w:val="22"/>
        </w:rPr>
        <w:t xml:space="preserve">The Gateway is the central communication bridge for the DCS on each car. It performs the following functions:</w:t>
      </w:r>
    </w:p>
    <w:p>
      <w:pPr>
        <w:pStyle w:val="ListParagraph"/>
        <w:numPr>
          <w:ilvl w:val="0"/>
          <w:numId w:val="2"/>
        </w:numPr>
        <w:spacing w:after="60"/>
      </w:pPr>
      <w:r>
        <w:rPr>
          <w:rFonts w:ascii="Arial" w:cs="Arial" w:eastAsia="Arial" w:hAnsi="Arial"/>
          <w:sz w:val="22"/>
          <w:szCs w:val="22"/>
        </w:rPr>
        <w:t xml:space="preserve">Protocol translation: Converts CAN frames from DCUs into TRDP Process Data (PD) and Message Data (MD) telegrams, and vice versa.</w:t>
      </w:r>
    </w:p>
    <w:p>
      <w:pPr>
        <w:pStyle w:val="ListParagraph"/>
        <w:numPr>
          <w:ilvl w:val="0"/>
          <w:numId w:val="2"/>
        </w:numPr>
        <w:spacing w:after="60"/>
      </w:pPr>
      <w:r>
        <w:rPr>
          <w:rFonts w:ascii="Arial" w:cs="Arial" w:eastAsia="Arial" w:hAnsi="Arial"/>
          <w:sz w:val="22"/>
          <w:szCs w:val="22"/>
        </w:rPr>
        <w:t xml:space="preserve">Data aggregation: Collects individual door status from all DCUs on the CAN bus and assembles them into a single TRDP PD dataset for publication to the TCMS and HMI.</w:t>
      </w:r>
    </w:p>
    <w:p>
      <w:pPr>
        <w:pStyle w:val="ListParagraph"/>
        <w:numPr>
          <w:ilvl w:val="0"/>
          <w:numId w:val="2"/>
        </w:numPr>
        <w:spacing w:after="60"/>
      </w:pPr>
      <w:r>
        <w:rPr>
          <w:rFonts w:ascii="Arial" w:cs="Arial" w:eastAsia="Arial" w:hAnsi="Arial"/>
          <w:sz w:val="22"/>
          <w:szCs w:val="22"/>
        </w:rPr>
        <w:t xml:space="preserve">Command distribution: Receives TRDP PD/MD commands from the TCMS (e.g., door open/close for all doors, individual door commands) and translates them into the appropriate CAN command frames for each DCU.</w:t>
      </w:r>
    </w:p>
    <w:p>
      <w:pPr>
        <w:pStyle w:val="ListParagraph"/>
        <w:numPr>
          <w:ilvl w:val="0"/>
          <w:numId w:val="2"/>
        </w:numPr>
        <w:spacing w:after="60"/>
      </w:pPr>
      <w:r>
        <w:rPr>
          <w:rFonts w:ascii="Arial" w:cs="Arial" w:eastAsia="Arial" w:hAnsi="Arial"/>
          <w:sz w:val="22"/>
          <w:szCs w:val="22"/>
        </w:rPr>
        <w:t xml:space="preserve">Speed forwarding: Receives train speed data from the TCMS via TRDP and broadcasts it on the CAN bus to all DCUs with safety-integrity measures.</w:t>
      </w:r>
    </w:p>
    <w:p>
      <w:pPr>
        <w:pStyle w:val="ListParagraph"/>
        <w:numPr>
          <w:ilvl w:val="0"/>
          <w:numId w:val="2"/>
        </w:numPr>
        <w:spacing w:after="60"/>
      </w:pPr>
      <w:r>
        <w:rPr>
          <w:rFonts w:ascii="Arial" w:cs="Arial" w:eastAsia="Arial" w:hAnsi="Arial"/>
          <w:sz w:val="22"/>
          <w:szCs w:val="22"/>
        </w:rPr>
        <w:t xml:space="preserve">Diagnostic aggregation: Collects detailed fault data from DCUs via CAN MD frames and makes it available via TRDP MD for the vehicle diagnostic system.</w:t>
      </w:r>
    </w:p>
    <w:p>
      <w:pPr>
        <w:pStyle w:val="ListParagraph"/>
        <w:numPr>
          <w:ilvl w:val="0"/>
          <w:numId w:val="2"/>
        </w:numPr>
        <w:spacing w:after="60"/>
      </w:pPr>
      <w:r>
        <w:rPr>
          <w:rFonts w:ascii="Arial" w:cs="Arial" w:eastAsia="Arial" w:hAnsi="Arial"/>
          <w:sz w:val="22"/>
          <w:szCs w:val="22"/>
        </w:rPr>
        <w:t xml:space="preserve">Time synchronisation: Provides CAN bus time synchronisation using a periodic CAN sync frame, aligned to the network time received from the ECN.</w:t>
      </w:r>
    </w:p>
    <w:p>
      <w:pPr>
        <w:spacing w:after="120"/>
      </w:pPr>
      <w:r>
        <w:rPr>
          <w:rFonts w:ascii="Arial" w:cs="Arial" w:eastAsia="Arial" w:hAnsi="Arial"/>
          <w:sz w:val="22"/>
          <w:szCs w:val="22"/>
        </w:rPr>
        <w:t xml:space="preserve">The Gateway has dual Ethernet ports connected to the managed switch for network redundancy (active/standby with RSTP failover). It has a single CAN interface to the door bus.</w:t>
      </w:r>
    </w:p>
    <w:p>
      <w:pPr>
        <w:pStyle w:val="Heading2"/>
      </w:pPr>
      <w:r>
        <w:t xml:space="preserve">2.4 SW — 10-Port Managed Ethernet Switch</w:t>
      </w:r>
    </w:p>
    <w:p>
      <w:pPr>
        <w:spacing w:after="120"/>
      </w:pPr>
      <w:r>
        <w:rPr>
          <w:rFonts w:ascii="Arial" w:cs="Arial" w:eastAsia="Arial" w:hAnsi="Arial"/>
          <w:sz w:val="22"/>
          <w:szCs w:val="22"/>
        </w:rPr>
        <w:t xml:space="preserve">The managed switch provides the Ethernet network infrastructure within each car for the DCS. It is a railway-grade, EN 50155-compliant switch with the following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Ports</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10x 100BASE-TX / 1000BASE-T (RJ45 or M12 D-coded)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Managed features</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IEEE 802.1Q VLANs, IEEE 802.1p QoS (8 priority queues), RSTP (IEEE 802.1w)</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Redundancy</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RSTP for loop prevention and path redundancy; dual uplink ports to backbone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Port mirroring</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Configurable port mirroring for diagnostics and commissioning</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Security</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Port-based MAC filtering, VLAN isolation between DCS and other vehicle subsystems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Management</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SNMP v2c/v3, web interface, CLI via serial console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Environmental</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 Class OT4 (–40°C to +70°C), EN 61373 Cat 1 Class B</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 24V DC inputs with automatic failover; or 110V DC via integrated PSU</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Latency</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Store-and-forward, &lt; 10 µs per port for 64-byte frame</w:t>
            </w:r>
          </w:p>
        </w:tc>
      </w:tr>
    </w:tbl>
    <w:p>
      <w:pPr>
        <w:spacing w:after="120"/>
      </w:pPr>
      <w:r>
        <w:rPr>
          <w:rFonts w:ascii="Arial" w:cs="Arial" w:eastAsia="Arial" w:hAnsi="Arial"/>
          <w:sz w:val="22"/>
          <w:szCs w:val="22"/>
        </w:rPr>
        <w:t xml:space="preserve">Port allocation for the DCS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2200"/>
        <w:gridCol w:w="1800"/>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Connected Device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 1</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 Primary Ethernet</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10 (DCS)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Mbps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Port 2</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 Redundant Ethernet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VLAN 10 (DCS)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Mbps</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 3</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 Cab A (if present on this car)</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10 (DCS)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Mbps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Port 4</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 Cab B (if present on this car)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VLAN 10 (DCS)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Mbps</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 5–6</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Reserved (future DCS expansion)</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10 (DCS)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Port 7–8</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Vehicle Backbone Uplink A / B (ECN)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Trunk (all VLANs)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1000 Mbps</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Port 9–10</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Other vehicle subsystems or daisy-chain to adjacent car switch</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20+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100/1000 Mbps</w:t>
            </w:r>
          </w:p>
        </w:tc>
      </w:tr>
    </w:tbl>
    <w:p>
      <w:pPr>
        <w:pStyle w:val="Heading2"/>
      </w:pPr>
      <w:r>
        <w:t xml:space="preserve">2.5 HMI — Human-Machine Interface</w:t>
      </w:r>
    </w:p>
    <w:p>
      <w:pPr>
        <w:spacing w:after="120"/>
      </w:pPr>
      <w:r>
        <w:rPr>
          <w:rFonts w:ascii="Arial" w:cs="Arial" w:eastAsia="Arial" w:hAnsi="Arial"/>
          <w:sz w:val="22"/>
          <w:szCs w:val="22"/>
        </w:rPr>
        <w:t xml:space="preserve">The HMI is a driver’s desk-mounted display unit that provides real-time door status visualisation and driver override controls. From a network perspective:</w:t>
      </w:r>
    </w:p>
    <w:p>
      <w:pPr>
        <w:pStyle w:val="ListParagraph"/>
        <w:numPr>
          <w:ilvl w:val="0"/>
          <w:numId w:val="2"/>
        </w:numPr>
        <w:spacing w:after="60"/>
      </w:pPr>
      <w:r>
        <w:rPr>
          <w:rFonts w:ascii="Arial" w:cs="Arial" w:eastAsia="Arial" w:hAnsi="Arial"/>
          <w:sz w:val="22"/>
          <w:szCs w:val="22"/>
        </w:rPr>
        <w:t xml:space="preserve">Subscribes to TRDP PD published by the Gateway: aggregated door status for all doors on the consist.</w:t>
      </w:r>
    </w:p>
    <w:p>
      <w:pPr>
        <w:pStyle w:val="ListParagraph"/>
        <w:numPr>
          <w:ilvl w:val="0"/>
          <w:numId w:val="2"/>
        </w:numPr>
        <w:spacing w:after="60"/>
      </w:pPr>
      <w:r>
        <w:rPr>
          <w:rFonts w:ascii="Arial" w:cs="Arial" w:eastAsia="Arial" w:hAnsi="Arial"/>
          <w:sz w:val="22"/>
          <w:szCs w:val="22"/>
        </w:rPr>
        <w:t xml:space="preserve">Publishes TRDP MD for driver-initiated commands: door open/close override, door isolation request, passenger alarm acknowledgement.</w:t>
      </w:r>
    </w:p>
    <w:p>
      <w:pPr>
        <w:pStyle w:val="ListParagraph"/>
        <w:numPr>
          <w:ilvl w:val="0"/>
          <w:numId w:val="2"/>
        </w:numPr>
        <w:spacing w:after="60"/>
      </w:pPr>
      <w:r>
        <w:rPr>
          <w:rFonts w:ascii="Arial" w:cs="Arial" w:eastAsia="Arial" w:hAnsi="Arial"/>
          <w:sz w:val="22"/>
          <w:szCs w:val="22"/>
        </w:rPr>
        <w:t xml:space="preserve">Displays per-door status: Open / Closed / Locked / Fault / Isolated, with colour-coded indication.</w:t>
      </w:r>
    </w:p>
    <w:p>
      <w:pPr>
        <w:pStyle w:val="ListParagraph"/>
        <w:numPr>
          <w:ilvl w:val="0"/>
          <w:numId w:val="2"/>
        </w:numPr>
        <w:spacing w:after="60"/>
      </w:pPr>
      <w:r>
        <w:rPr>
          <w:rFonts w:ascii="Arial" w:cs="Arial" w:eastAsia="Arial" w:hAnsi="Arial"/>
          <w:sz w:val="22"/>
          <w:szCs w:val="22"/>
        </w:rPr>
        <w:t xml:space="preserve">Displays vehicle-level ETD status: consolidated enable-to-depart for the consist.</w:t>
      </w:r>
    </w:p>
    <w:p>
      <w:pPr>
        <w:pStyle w:val="ListParagraph"/>
        <w:numPr>
          <w:ilvl w:val="0"/>
          <w:numId w:val="2"/>
        </w:numPr>
        <w:spacing w:after="60"/>
      </w:pPr>
      <w:r>
        <w:rPr>
          <w:rFonts w:ascii="Arial" w:cs="Arial" w:eastAsia="Arial" w:hAnsi="Arial"/>
          <w:sz w:val="22"/>
          <w:szCs w:val="22"/>
        </w:rPr>
        <w:t xml:space="preserve">Single Ethernet connection to the managed switch (no CAN interface).</w:t>
      </w:r>
    </w:p>
    <w:p>
      <w:pPr>
        <w:pStyle w:val="ListParagraph"/>
        <w:numPr>
          <w:ilvl w:val="0"/>
          <w:numId w:val="2"/>
        </w:numPr>
        <w:spacing w:after="60"/>
      </w:pPr>
      <w:r>
        <w:rPr>
          <w:rFonts w:ascii="Arial" w:cs="Arial" w:eastAsia="Arial" w:hAnsi="Arial"/>
          <w:sz w:val="22"/>
          <w:szCs w:val="22"/>
        </w:rPr>
        <w:t xml:space="preserve">Non-safety-related display function; safety-critical ETD is implemented via hardwired relay loop independent of the HMI.</w:t>
      </w:r>
    </w:p>
    <w:p>
      <w:r>
        <w:br w:type="page"/>
      </w:r>
    </w:p>
    <w:p>
      <w:pPr>
        <w:pStyle w:val="Heading1"/>
      </w:pPr>
      <w:r>
        <w:t xml:space="preserve">3. Network Topology</w:t>
      </w:r>
    </w:p>
    <w:p>
      <w:pPr>
        <w:pStyle w:val="Heading2"/>
      </w:pPr>
      <w:r>
        <w:t xml:space="preserve">3.1 Two-Tier Network Architecture</w:t>
      </w:r>
    </w:p>
    <w:p>
      <w:pPr>
        <w:spacing w:after="120"/>
      </w:pPr>
      <w:r>
        <w:rPr>
          <w:rFonts w:ascii="Arial" w:cs="Arial" w:eastAsia="Arial" w:hAnsi="Arial"/>
          <w:sz w:val="22"/>
          <w:szCs w:val="22"/>
        </w:rPr>
        <w:t xml:space="preserve">The DCS employs a two-tier network architecture that separates the field-level door communication (CAN bus) from the vehicle-level backbone (Ethernet/TRDP):</w:t>
      </w:r>
    </w:p>
    <w:p>
      <w:pPr>
        <w:pStyle w:val="ListParagraph"/>
        <w:numPr>
          <w:ilvl w:val="0"/>
          <w:numId w:val="2"/>
        </w:numPr>
        <w:spacing w:after="60"/>
      </w:pPr>
      <w:r>
        <w:rPr>
          <w:rFonts w:ascii="Arial" w:cs="Arial" w:eastAsia="Arial" w:hAnsi="Arial"/>
          <w:sz w:val="22"/>
          <w:szCs w:val="22"/>
        </w:rPr>
        <w:t xml:space="preserve">Tier 1 — Door Field Bus (CAN 2.0B): A dedicated CAN bus segment per car connects all DCUs to the Gateway. This bus carries real-time door control data with deterministic timing.</w:t>
      </w:r>
    </w:p>
    <w:p>
      <w:pPr>
        <w:pStyle w:val="ListParagraph"/>
        <w:numPr>
          <w:ilvl w:val="0"/>
          <w:numId w:val="2"/>
        </w:numPr>
        <w:spacing w:after="60"/>
      </w:pPr>
      <w:r>
        <w:rPr>
          <w:rFonts w:ascii="Arial" w:cs="Arial" w:eastAsia="Arial" w:hAnsi="Arial"/>
          <w:sz w:val="22"/>
          <w:szCs w:val="22"/>
        </w:rPr>
        <w:t xml:space="preserve">Tier 2 — Vehicle Ethernet Network: The managed switch interconnects the Gateway, HMI, and vehicle backbone (ECN). TRDP is used as the application protocol over UDP/IP.</w:t>
      </w:r>
    </w:p>
    <w:p>
      <w:pPr>
        <w:spacing w:after="120"/>
      </w:pPr>
      <w:r>
        <w:rPr>
          <w:rFonts w:ascii="Arial" w:cs="Arial" w:eastAsia="Arial" w:hAnsi="Arial"/>
          <w:sz w:val="22"/>
          <w:szCs w:val="22"/>
        </w:rPr>
        <w:t xml:space="preserve">The Gateway acts as the bridge between the two tiers, performing protocol translation and data aggregation. This separation provides:</w:t>
      </w:r>
    </w:p>
    <w:p>
      <w:pPr>
        <w:pStyle w:val="ListParagraph"/>
        <w:numPr>
          <w:ilvl w:val="0"/>
          <w:numId w:val="2"/>
        </w:numPr>
        <w:spacing w:after="60"/>
      </w:pPr>
      <w:r>
        <w:rPr>
          <w:rFonts w:ascii="Arial" w:cs="Arial" w:eastAsia="Arial" w:hAnsi="Arial"/>
          <w:sz w:val="22"/>
          <w:szCs w:val="22"/>
        </w:rPr>
        <w:t xml:space="preserve">Isolation of safety-critical door bus traffic from general vehicle Ethernet traffic.</w:t>
      </w:r>
    </w:p>
    <w:p>
      <w:pPr>
        <w:pStyle w:val="ListParagraph"/>
        <w:numPr>
          <w:ilvl w:val="0"/>
          <w:numId w:val="2"/>
        </w:numPr>
        <w:spacing w:after="60"/>
      </w:pPr>
      <w:r>
        <w:rPr>
          <w:rFonts w:ascii="Arial" w:cs="Arial" w:eastAsia="Arial" w:hAnsi="Arial"/>
          <w:sz w:val="22"/>
          <w:szCs w:val="22"/>
        </w:rPr>
        <w:t xml:space="preserve">Deterministic CAN communication for time-critical door control (motor commands, obstacle detection).</w:t>
      </w:r>
    </w:p>
    <w:p>
      <w:pPr>
        <w:pStyle w:val="ListParagraph"/>
        <w:numPr>
          <w:ilvl w:val="0"/>
          <w:numId w:val="2"/>
        </w:numPr>
        <w:spacing w:after="60"/>
      </w:pPr>
      <w:r>
        <w:rPr>
          <w:rFonts w:ascii="Arial" w:cs="Arial" w:eastAsia="Arial" w:hAnsi="Arial"/>
          <w:sz w:val="22"/>
          <w:szCs w:val="22"/>
        </w:rPr>
        <w:t xml:space="preserve">Scalability via Ethernet for higher-bandwidth functions (diagnostics, HMI graphics, firmware update).</w:t>
      </w:r>
    </w:p>
    <w:p>
      <w:pPr>
        <w:pStyle w:val="ListParagraph"/>
        <w:numPr>
          <w:ilvl w:val="0"/>
          <w:numId w:val="2"/>
        </w:numPr>
        <w:spacing w:after="60"/>
      </w:pPr>
      <w:r>
        <w:rPr>
          <w:rFonts w:ascii="Arial" w:cs="Arial" w:eastAsia="Arial" w:hAnsi="Arial"/>
          <w:sz w:val="22"/>
          <w:szCs w:val="22"/>
        </w:rPr>
        <w:t xml:space="preserve">Clear safety boundary: the CAN bus segment is within the DCS safety boundary; the Ethernet segment interfaces with external systems via well-defined TRDP datasets.</w:t>
      </w:r>
    </w:p>
    <w:p>
      <w:pPr>
        <w:pStyle w:val="Heading2"/>
      </w:pPr>
      <w:r>
        <w:t xml:space="preserve">3.2 Retrofit Phase Topology</w:t>
      </w:r>
    </w:p>
    <w:p>
      <w:pPr>
        <w:spacing w:after="120"/>
      </w:pPr>
      <w:r>
        <w:rPr>
          <w:rFonts w:ascii="Arial" w:cs="Arial" w:eastAsia="Arial" w:hAnsi="Arial"/>
          <w:sz w:val="22"/>
          <w:szCs w:val="22"/>
        </w:rPr>
        <w:t xml:space="preserve">In the Retrofit Phase, the DCS is overlaid onto an existing vehicle that may not have an Ethernet backbone. The topology is self-contained per car:</w:t>
      </w:r>
    </w:p>
    <w:p>
      <w:pPr>
        <w:spacing w:after="120"/>
      </w:pPr>
      <w:r>
        <w:rPr>
          <w:rFonts w:ascii="Arial" w:cs="Arial" w:eastAsia="Arial" w:hAnsi="Arial"/>
          <w:sz w:val="22"/>
          <w:szCs w:val="22"/>
        </w:rPr>
        <w:t xml:space="preserve">[Refer to drawing DCS-DWG-NET-RETRO-001]</w:t>
      </w:r>
    </w:p>
    <w:p>
      <w:pPr>
        <w:spacing w:before="160" w:after="80"/>
      </w:pPr>
      <w:r>
        <w:rPr>
          <w:rFonts w:ascii="Arial" w:cs="Arial" w:eastAsia="Arial" w:hAnsi="Arial"/>
          <w:b/>
          <w:bCs/>
          <w:color w:val="2C5F8A"/>
          <w:sz w:val="23"/>
          <w:szCs w:val="23"/>
        </w:rPr>
        <w:t xml:space="preserve">Retrofit Phase — Topology Description</w:t>
      </w:r>
    </w:p>
    <w:p>
      <w:pPr>
        <w:pStyle w:val="ListParagraph"/>
        <w:numPr>
          <w:ilvl w:val="0"/>
          <w:numId w:val="2"/>
        </w:numPr>
        <w:spacing w:after="60"/>
      </w:pPr>
      <w:r>
        <w:rPr>
          <w:rFonts w:ascii="Arial" w:cs="Arial" w:eastAsia="Arial" w:hAnsi="Arial"/>
          <w:sz w:val="22"/>
          <w:szCs w:val="22"/>
        </w:rPr>
        <w:t xml:space="preserve">Each car has its own CAN bus segment with up to 8 DCUs and 1 Gateway.</w:t>
      </w:r>
    </w:p>
    <w:p>
      <w:pPr>
        <w:pStyle w:val="ListParagraph"/>
        <w:numPr>
          <w:ilvl w:val="0"/>
          <w:numId w:val="2"/>
        </w:numPr>
        <w:spacing w:after="60"/>
      </w:pPr>
      <w:r>
        <w:rPr>
          <w:rFonts w:ascii="Arial" w:cs="Arial" w:eastAsia="Arial" w:hAnsi="Arial"/>
          <w:sz w:val="22"/>
          <w:szCs w:val="22"/>
        </w:rPr>
        <w:t xml:space="preserve">The Gateway connects to the 10-port managed switch via dual Ethernet ports (redundant).</w:t>
      </w:r>
    </w:p>
    <w:p>
      <w:pPr>
        <w:pStyle w:val="ListParagraph"/>
        <w:numPr>
          <w:ilvl w:val="0"/>
          <w:numId w:val="2"/>
        </w:numPr>
        <w:spacing w:after="60"/>
      </w:pPr>
      <w:r>
        <w:rPr>
          <w:rFonts w:ascii="Arial" w:cs="Arial" w:eastAsia="Arial" w:hAnsi="Arial"/>
          <w:sz w:val="22"/>
          <w:szCs w:val="22"/>
        </w:rPr>
        <w:t xml:space="preserve">The HMI connects to the switch (one per cab car).</w:t>
      </w:r>
    </w:p>
    <w:p>
      <w:pPr>
        <w:pStyle w:val="ListParagraph"/>
        <w:numPr>
          <w:ilvl w:val="0"/>
          <w:numId w:val="2"/>
        </w:numPr>
        <w:spacing w:after="60"/>
      </w:pPr>
      <w:r>
        <w:rPr>
          <w:rFonts w:ascii="Arial" w:cs="Arial" w:eastAsia="Arial" w:hAnsi="Arial"/>
          <w:sz w:val="22"/>
          <w:szCs w:val="22"/>
        </w:rPr>
        <w:t xml:space="preserve">The switch has two backbone uplink ports. In Retrofit Phase, these uplinks connect car-to-car via a daisy-chain Ethernet link, forming a minimal consist-level network.</w:t>
      </w:r>
    </w:p>
    <w:p>
      <w:pPr>
        <w:pStyle w:val="ListParagraph"/>
        <w:numPr>
          <w:ilvl w:val="0"/>
          <w:numId w:val="2"/>
        </w:numPr>
        <w:spacing w:after="60"/>
      </w:pPr>
      <w:r>
        <w:rPr>
          <w:rFonts w:ascii="Arial" w:cs="Arial" w:eastAsia="Arial" w:hAnsi="Arial"/>
          <w:sz w:val="22"/>
          <w:szCs w:val="22"/>
        </w:rPr>
        <w:t xml:space="preserve">TCMS integration is achieved via a dedicated TRDP-to-legacy protocol adapter at the TCMS gateway (project-specific, outside DCS scope). Alternatively, a hardwired discrete interface (parallel I/O) is used for basic TCMS commands (open, close, ETD) in the simplest retrofit scenario.</w:t>
      </w:r>
    </w:p>
    <w:p>
      <w:pPr>
        <w:pStyle w:val="ListParagraph"/>
        <w:numPr>
          <w:ilvl w:val="0"/>
          <w:numId w:val="2"/>
        </w:numPr>
        <w:spacing w:after="60"/>
      </w:pPr>
      <w:r>
        <w:rPr>
          <w:rFonts w:ascii="Arial" w:cs="Arial" w:eastAsia="Arial" w:hAnsi="Arial"/>
          <w:sz w:val="22"/>
          <w:szCs w:val="22"/>
        </w:rPr>
        <w:t xml:space="preserve">Speed data is provided to the Gateway via a dedicated serial input (RS-485) from the vehicle speed sensor, if TCMS Ethernet is not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Retrofit Phase Configuration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bus per car</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segment, 500 kbit/s, up to 8 DCUs + 1 GW</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per car</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10-port switch; GW (2 ports), HMI (1 port), 2 backbone uplinks</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Car-to-car link</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Daisy-chain Ethernet via switch uplink ports, RSTP for redundancy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interface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Discrete parallel I/O (hardwired) and/or TRDP via adapter gateway</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data source</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RS-485 serial from vehicle speed sensor; or TRDP from TCMS adapter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connectivity</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Direct Ethernet to local switch</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 access</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Via switch port mirroring or GW maintenance port (UART)</w:t>
            </w:r>
          </w:p>
        </w:tc>
      </w:tr>
    </w:tbl>
    <w:p>
      <w:pPr>
        <w:pStyle w:val="Heading2"/>
      </w:pPr>
      <w:r>
        <w:t xml:space="preserve">3.3 Backbone Phase Topology</w:t>
      </w:r>
    </w:p>
    <w:p>
      <w:pPr>
        <w:spacing w:after="120"/>
      </w:pPr>
      <w:r>
        <w:rPr>
          <w:rFonts w:ascii="Arial" w:cs="Arial" w:eastAsia="Arial" w:hAnsi="Arial"/>
          <w:sz w:val="22"/>
          <w:szCs w:val="22"/>
        </w:rPr>
        <w:t xml:space="preserve">In the Backbone Phase, the vehicle is equipped with a native Ethernet Consist Network (ECN) per IEC 61375-2-5. The DCS integrates directly into this backbone:</w:t>
      </w:r>
    </w:p>
    <w:p>
      <w:pPr>
        <w:spacing w:after="120"/>
      </w:pPr>
      <w:r>
        <w:rPr>
          <w:rFonts w:ascii="Arial" w:cs="Arial" w:eastAsia="Arial" w:hAnsi="Arial"/>
          <w:sz w:val="22"/>
          <w:szCs w:val="22"/>
        </w:rPr>
        <w:t xml:space="preserve">[Refer to drawing DCS-DWG-NET-BBONE-001]</w:t>
      </w:r>
    </w:p>
    <w:p>
      <w:pPr>
        <w:spacing w:before="160" w:after="80"/>
      </w:pPr>
      <w:r>
        <w:rPr>
          <w:rFonts w:ascii="Arial" w:cs="Arial" w:eastAsia="Arial" w:hAnsi="Arial"/>
          <w:b/>
          <w:bCs/>
          <w:color w:val="2C5F8A"/>
          <w:sz w:val="23"/>
          <w:szCs w:val="23"/>
        </w:rPr>
        <w:t xml:space="preserve">Backbone Phase — Topology Description</w:t>
      </w:r>
    </w:p>
    <w:p>
      <w:pPr>
        <w:pStyle w:val="ListParagraph"/>
        <w:numPr>
          <w:ilvl w:val="0"/>
          <w:numId w:val="2"/>
        </w:numPr>
        <w:spacing w:after="60"/>
      </w:pPr>
      <w:r>
        <w:rPr>
          <w:rFonts w:ascii="Arial" w:cs="Arial" w:eastAsia="Arial" w:hAnsi="Arial"/>
          <w:sz w:val="22"/>
          <w:szCs w:val="22"/>
        </w:rPr>
        <w:t xml:space="preserve">The CAN bus segment within each car remains identical to the Retrofit Phase (DCUs ↔ Gateway).</w:t>
      </w:r>
    </w:p>
    <w:p>
      <w:pPr>
        <w:pStyle w:val="ListParagraph"/>
        <w:numPr>
          <w:ilvl w:val="0"/>
          <w:numId w:val="2"/>
        </w:numPr>
        <w:spacing w:after="60"/>
      </w:pPr>
      <w:r>
        <w:rPr>
          <w:rFonts w:ascii="Arial" w:cs="Arial" w:eastAsia="Arial" w:hAnsi="Arial"/>
          <w:sz w:val="22"/>
          <w:szCs w:val="22"/>
        </w:rPr>
        <w:t xml:space="preserve">The Gateway connects to the car-level managed switch, which in turn connects to the ECN backbone via trunk uplink ports.</w:t>
      </w:r>
    </w:p>
    <w:p>
      <w:pPr>
        <w:pStyle w:val="ListParagraph"/>
        <w:numPr>
          <w:ilvl w:val="0"/>
          <w:numId w:val="2"/>
        </w:numPr>
        <w:spacing w:after="60"/>
      </w:pPr>
      <w:r>
        <w:rPr>
          <w:rFonts w:ascii="Arial" w:cs="Arial" w:eastAsia="Arial" w:hAnsi="Arial"/>
          <w:sz w:val="22"/>
          <w:szCs w:val="22"/>
        </w:rPr>
        <w:t xml:space="preserve">The ECN provides consist-wide connectivity, enabling the TCMS central unit to communicate directly with all DCS Gateways via TRDP.</w:t>
      </w:r>
    </w:p>
    <w:p>
      <w:pPr>
        <w:pStyle w:val="ListParagraph"/>
        <w:numPr>
          <w:ilvl w:val="0"/>
          <w:numId w:val="2"/>
        </w:numPr>
        <w:spacing w:after="60"/>
      </w:pPr>
      <w:r>
        <w:rPr>
          <w:rFonts w:ascii="Arial" w:cs="Arial" w:eastAsia="Arial" w:hAnsi="Arial"/>
          <w:sz w:val="22"/>
          <w:szCs w:val="22"/>
        </w:rPr>
        <w:t xml:space="preserve">The HMI receives consist-wide door status via TRDP multicast, published by each car’s Gateway and relayed across the backbone.</w:t>
      </w:r>
    </w:p>
    <w:p>
      <w:pPr>
        <w:pStyle w:val="ListParagraph"/>
        <w:numPr>
          <w:ilvl w:val="0"/>
          <w:numId w:val="2"/>
        </w:numPr>
        <w:spacing w:after="60"/>
      </w:pPr>
      <w:r>
        <w:rPr>
          <w:rFonts w:ascii="Arial" w:cs="Arial" w:eastAsia="Arial" w:hAnsi="Arial"/>
          <w:sz w:val="22"/>
          <w:szCs w:val="22"/>
        </w:rPr>
        <w:t xml:space="preserve">Speed data is received from the TCMS via standard TRDP PD, eliminating the need for the RS-485 serial interface.</w:t>
      </w:r>
    </w:p>
    <w:p>
      <w:pPr>
        <w:pStyle w:val="ListParagraph"/>
        <w:numPr>
          <w:ilvl w:val="0"/>
          <w:numId w:val="2"/>
        </w:numPr>
        <w:spacing w:after="60"/>
      </w:pPr>
      <w:r>
        <w:rPr>
          <w:rFonts w:ascii="Arial" w:cs="Arial" w:eastAsia="Arial" w:hAnsi="Arial"/>
          <w:sz w:val="22"/>
          <w:szCs w:val="22"/>
        </w:rPr>
        <w:t xml:space="preserve">VLAN segmentation on the ECN isolates DCS traffic (VLAN 10) from other vehicle subsystems (traction, HVAC, PIS, CCTV).</w:t>
      </w:r>
    </w:p>
    <w:p>
      <w:pPr>
        <w:pStyle w:val="ListParagraph"/>
        <w:numPr>
          <w:ilvl w:val="0"/>
          <w:numId w:val="2"/>
        </w:numPr>
        <w:spacing w:after="60"/>
      </w:pPr>
      <w:r>
        <w:rPr>
          <w:rFonts w:ascii="Arial" w:cs="Arial" w:eastAsia="Arial" w:hAnsi="Arial"/>
          <w:sz w:val="22"/>
          <w:szCs w:val="22"/>
        </w:rPr>
        <w:t xml:space="preserve">RSTP or MRP (Media Redundancy Protocol) provides network path redundancy at the backbone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Backbone Phase Configuration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bus per car</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Identical to Retrofit: 1 segment, 500 kbit/s, up to 8 DCUs + 1 GW</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per car</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10-port switch; GW (2 ports), HMI (1 port), 2 ECN backbone uplinks</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Car-to-car link</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ECN backbone (IEC 61375-2-5), redundant ring or double-star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interface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Native TRDP over ECN; full bidirectional command and status</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data source</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PD from TCMS (comID 2001), safety-qualified per EN 50159 Cat 2</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connectivity</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to local switch; TRDP multicast subscription for consist-wide status</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 access</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MD via ECN; remote access from any maintenance terminal on the backbone</w:t>
            </w:r>
          </w:p>
        </w:tc>
      </w:tr>
    </w:tbl>
    <w:p>
      <w:pPr>
        <w:pStyle w:val="Heading2"/>
      </w:pPr>
      <w:r>
        <w:t xml:space="preserve">3.4 Migration Path: Retrofit to Backbone</w:t>
      </w:r>
    </w:p>
    <w:p>
      <w:pPr>
        <w:spacing w:after="120"/>
      </w:pPr>
      <w:r>
        <w:rPr>
          <w:rFonts w:ascii="Arial" w:cs="Arial" w:eastAsia="Arial" w:hAnsi="Arial"/>
          <w:sz w:val="22"/>
          <w:szCs w:val="22"/>
        </w:rPr>
        <w:t xml:space="preserve">The architecture is designed for seamless migration from Retrofit to Backbone Phase:</w:t>
      </w:r>
    </w:p>
    <w:p>
      <w:pPr>
        <w:pStyle w:val="ListParagraph"/>
        <w:numPr>
          <w:ilvl w:val="0"/>
          <w:numId w:val="2"/>
        </w:numPr>
        <w:spacing w:after="60"/>
      </w:pPr>
      <w:r>
        <w:rPr>
          <w:rFonts w:ascii="Arial" w:cs="Arial" w:eastAsia="Arial" w:hAnsi="Arial"/>
          <w:sz w:val="22"/>
          <w:szCs w:val="22"/>
        </w:rPr>
        <w:t xml:space="preserve">The CAN bus segment (Tier 1) is identical in both phases. No changes to DCU hardware or firmware are required.</w:t>
      </w:r>
    </w:p>
    <w:p>
      <w:pPr>
        <w:pStyle w:val="ListParagraph"/>
        <w:numPr>
          <w:ilvl w:val="0"/>
          <w:numId w:val="2"/>
        </w:numPr>
        <w:spacing w:after="60"/>
      </w:pPr>
      <w:r>
        <w:rPr>
          <w:rFonts w:ascii="Arial" w:cs="Arial" w:eastAsia="Arial" w:hAnsi="Arial"/>
          <w:sz w:val="22"/>
          <w:szCs w:val="22"/>
        </w:rPr>
        <w:t xml:space="preserve">The Gateway firmware supports both standalone mode (Retrofit) and ECN-integrated mode (Backbone), selectable via configuration parameter.</w:t>
      </w:r>
    </w:p>
    <w:p>
      <w:pPr>
        <w:pStyle w:val="ListParagraph"/>
        <w:numPr>
          <w:ilvl w:val="0"/>
          <w:numId w:val="2"/>
        </w:numPr>
        <w:spacing w:after="60"/>
      </w:pPr>
      <w:r>
        <w:rPr>
          <w:rFonts w:ascii="Arial" w:cs="Arial" w:eastAsia="Arial" w:hAnsi="Arial"/>
          <w:sz w:val="22"/>
          <w:szCs w:val="22"/>
        </w:rPr>
        <w:t xml:space="preserve">In standalone mode, the Gateway generates default speed data from the RS-485 serial input and uses hardwired discrete I/O for basic TCMS commands.</w:t>
      </w:r>
    </w:p>
    <w:p>
      <w:pPr>
        <w:pStyle w:val="ListParagraph"/>
        <w:numPr>
          <w:ilvl w:val="0"/>
          <w:numId w:val="2"/>
        </w:numPr>
        <w:spacing w:after="60"/>
      </w:pPr>
      <w:r>
        <w:rPr>
          <w:rFonts w:ascii="Arial" w:cs="Arial" w:eastAsia="Arial" w:hAnsi="Arial"/>
          <w:sz w:val="22"/>
          <w:szCs w:val="22"/>
        </w:rPr>
        <w:t xml:space="preserve">In ECN-integrated mode, the Gateway subscribes to TRDP PD from the TCMS for speed data and commands, and the discrete I/O is disabled or used as a redundant backup.</w:t>
      </w:r>
    </w:p>
    <w:p>
      <w:pPr>
        <w:pStyle w:val="ListParagraph"/>
        <w:numPr>
          <w:ilvl w:val="0"/>
          <w:numId w:val="2"/>
        </w:numPr>
        <w:spacing w:after="60"/>
      </w:pPr>
      <w:r>
        <w:rPr>
          <w:rFonts w:ascii="Arial" w:cs="Arial" w:eastAsia="Arial" w:hAnsi="Arial"/>
          <w:sz w:val="22"/>
          <w:szCs w:val="22"/>
        </w:rPr>
        <w:t xml:space="preserve">The managed switch configuration is updated to add VLAN trunking on the backbone uplink ports. Switch configuration is stored in non-volatile memory and can be updated via SNMP or serial console.</w:t>
      </w:r>
    </w:p>
    <w:p>
      <w:pPr>
        <w:pStyle w:val="ListParagraph"/>
        <w:numPr>
          <w:ilvl w:val="0"/>
          <w:numId w:val="2"/>
        </w:numPr>
        <w:spacing w:after="60"/>
      </w:pPr>
      <w:r>
        <w:rPr>
          <w:rFonts w:ascii="Arial" w:cs="Arial" w:eastAsia="Arial" w:hAnsi="Arial"/>
          <w:sz w:val="22"/>
          <w:szCs w:val="22"/>
        </w:rPr>
        <w:t xml:space="preserve">The HMI application software is identical in both phases; it always subscribes to the same TRDP PD comIDs regardless of backbone presence.</w:t>
      </w:r>
    </w:p>
    <w:p>
      <w:pPr>
        <w:pStyle w:val="ListParagraph"/>
        <w:numPr>
          <w:ilvl w:val="0"/>
          <w:numId w:val="2"/>
        </w:numPr>
        <w:spacing w:after="60"/>
      </w:pPr>
      <w:r>
        <w:rPr>
          <w:rFonts w:ascii="Arial" w:cs="Arial" w:eastAsia="Arial" w:hAnsi="Arial"/>
          <w:sz w:val="22"/>
          <w:szCs w:val="22"/>
        </w:rPr>
        <w:t xml:space="preserve">The TRDP dataset definitions (comIDs, data layouts) are identical in both phases, ensuring data compatibility.</w:t>
      </w:r>
    </w:p>
    <w:p>
      <w:r>
        <w:br w:type="page"/>
      </w:r>
    </w:p>
    <w:p>
      <w:pPr>
        <w:pStyle w:val="Heading1"/>
      </w:pPr>
      <w:r>
        <w:t xml:space="preserve">4. CAN Bus Architecture</w:t>
      </w:r>
    </w:p>
    <w:p>
      <w:pPr>
        <w:pStyle w:val="Heading2"/>
      </w:pPr>
      <w:r>
        <w:t xml:space="preserve">4.1 CAN Bus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Standard</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2.0B (extended 29-bit identifier)</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Bit Rate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500 kbit/s</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Bus Length (max)</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40 m per car (stub length &lt; 0.3 m per node)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Termination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120 Ω at each end of the bus (Gateway + last DCU)</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Cable</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Shielded twisted pair, 120 Ω characteristic impedance, per ISO 11898-2</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Connector</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M12 A-coded 5-pin (CAN_H, CAN_L, GND, Shield, +24V for bus power)</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Nodes (max)</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Gateway + 8 DCUs = 9 nodes per segment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Error Management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error frames, bus-off recovery with auto-restart after 500 ms</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Bus Load Target</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50% at maximum door activity (all doors closing simultaneously)</w:t>
            </w:r>
          </w:p>
        </w:tc>
      </w:tr>
    </w:tbl>
    <w:p>
      <w:pPr>
        <w:pStyle w:val="Heading2"/>
      </w:pPr>
      <w:r>
        <w:t xml:space="preserve">4.2 CAN Identifier Scheme</w:t>
      </w:r>
    </w:p>
    <w:p>
      <w:pPr>
        <w:spacing w:after="120"/>
      </w:pPr>
      <w:r>
        <w:rPr>
          <w:rFonts w:ascii="Arial" w:cs="Arial" w:eastAsia="Arial" w:hAnsi="Arial"/>
          <w:sz w:val="22"/>
          <w:szCs w:val="22"/>
        </w:rPr>
        <w:t xml:space="preserve">CAN 2.0B 29-bit extended identifiers are structured as follows to provide deterministic prioritisation and per-door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26"/>
        <w:gridCol w:w="5000"/>
      </w:tblGrid>
      <w:tr>
        <w:tc>
          <w:tcPr>
            <w:tcW w:type="dxa" w:w="1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Bit Range</w:t>
            </w:r>
          </w:p>
        </w:tc>
        <w:tc>
          <w:tcPr>
            <w:tcW w:type="dxa" w:w="25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5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28–26</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Priority</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 = highest (safety), 1 = control, 2 = status, 3 = diagnostic</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25–20</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Message Type</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6-bit message type code (see Section 4.3)</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19–13</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Node ID (Source)</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7-bit source node ID (1–127). 0 = Gateway broadcast.</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12–8</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Node ID (Dest)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7-bit destination node ID. 0x7F = broadcast to all DCUs.</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Sub-Index</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Message sub-index for multi-frame or variant messages</w:t>
            </w:r>
          </w:p>
        </w:tc>
      </w:tr>
    </w:tbl>
    <w:p>
      <w:pPr>
        <w:pStyle w:val="Heading2"/>
      </w:pPr>
      <w:r>
        <w:t xml:space="preserve">4.3 CAN Message Catalogue</w:t>
      </w:r>
    </w:p>
    <w:p>
      <w:pPr>
        <w:spacing w:after="120"/>
      </w:pPr>
      <w:r>
        <w:rPr>
          <w:rFonts w:ascii="Arial" w:cs="Arial" w:eastAsia="Arial" w:hAnsi="Arial"/>
          <w:sz w:val="22"/>
          <w:szCs w:val="22"/>
        </w:rPr>
        <w:t xml:space="preserve">The following table lists all CAN messages exchanged on the door bus. Priority 0 is highest. All safety-critical messages include an alive counter (4-bit rolling counter) and a CRC-8 computed over the data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400"/>
        <w:gridCol w:w="1200"/>
        <w:gridCol w:w="1000"/>
        <w:gridCol w:w="700"/>
        <w:gridCol w:w="1926"/>
      </w:tblGrid>
      <w:tr>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Msg Type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DLC</w:t>
            </w:r>
          </w:p>
        </w:tc>
        <w:tc>
          <w:tcPr>
            <w:tcW w:type="dxa" w:w="19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Safety</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DCU_Status</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 GW</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 (Status)</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Alive + CRC-8</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DCU_Position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 GW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(Control)</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 ms</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Alive + CRC-8</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0x03</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DCU_Fault</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 GW</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 (Diag)</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Event</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CRC-8</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DCU_DetailedDiag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 GW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 (Diag)</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 request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Multi-frame, CRC-8</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0x10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GW_DoorCmd</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 → DCU</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(Control)</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Alive + CRC-8</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GW_SpeedData</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 → All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 (Safety)</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ms</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Alive + CRC-8 + seq</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0x12</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GW_TimeSync</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 → All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 (Safety)</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s</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Timestamp + CRC-8</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GW_ParamWrite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 → DCU</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 (Diag)</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 request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Challenge-response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0x20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DCU_Heartbeat</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 GW</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 (Status)</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w:t>
            </w:r>
          </w:p>
        </w:tc>
        <w:tc>
          <w:tcPr>
            <w:tcW w:type="dxa" w:w="19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Alive counter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GW_Heartbeat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 → All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 (Status)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w:t>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Alive counter</w:t>
            </w:r>
          </w:p>
        </w:tc>
      </w:tr>
    </w:tbl>
    <w:p>
      <w:pPr>
        <w:pStyle w:val="Heading2"/>
      </w:pPr>
      <w:r>
        <w:t xml:space="preserve">4.4 CAN Frame Layouts</w:t>
      </w:r>
    </w:p>
    <w:p>
      <w:pPr>
        <w:spacing w:before="160" w:after="80"/>
      </w:pPr>
      <w:r>
        <w:rPr>
          <w:rFonts w:ascii="Arial" w:cs="Arial" w:eastAsia="Arial" w:hAnsi="Arial"/>
          <w:b/>
          <w:bCs/>
          <w:color w:val="2C5F8A"/>
          <w:sz w:val="23"/>
          <w:szCs w:val="23"/>
        </w:rPr>
        <w:t xml:space="preserve">4.4.1 DCU_Status (0x01) — Door Status Report</w:t>
      </w:r>
    </w:p>
    <w:p>
      <w:pPr>
        <w:spacing w:after="120"/>
      </w:pPr>
      <w:r>
        <w:rPr>
          <w:rFonts w:ascii="Arial" w:cs="Arial" w:eastAsia="Arial" w:hAnsi="Arial"/>
          <w:sz w:val="22"/>
          <w:szCs w:val="22"/>
        </w:rPr>
        <w:t xml:space="preserve">Published by each DCU every 100 ms. Contains the current door state for aggregation by the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26"/>
        <w:gridCol w:w="500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Byte</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Bit(s)</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5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7–4</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Enum: 0=Unknown, 1=Closed_Locked, 2=Unlocking, 3=Opening, 4=Open, 5=Closing, 6=Obstacle, 7=Locking, 8=Fault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4-bit rolling counter (0–15), increments each transmission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etd_status</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1=ETD asserted (door closed and locked), 0=ETD not asserted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lock_confirmed</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1=mechanical lock engaged, 0=lock not confirmed</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closed_sw</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1=door closed switch active, 0=not closed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obstacle_det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1=obstacle currently detected, 0=clear</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emerg_release</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1=emergency handle activated, 0=normal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isolated</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1=door isolated, 0=in service</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channel_health</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0=both OK, 1=MPC fault, 2=SMC fault, 3=both fault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door_position</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door position in 0.1 mm units (0 = fully closed)</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motor_current</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int16, motor current in mA (signed, +ve = closing force)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fault_code</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Primary fault code (0x00 = no fault). See fault code table.</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crc8</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CRC-8/SAE-J1850 over bytes 0–6</w:t>
            </w:r>
          </w:p>
        </w:tc>
      </w:tr>
    </w:tbl>
    <w:p>
      <w:pPr>
        <w:spacing w:before="160" w:after="80"/>
      </w:pPr>
      <w:r>
        <w:rPr>
          <w:rFonts w:ascii="Arial" w:cs="Arial" w:eastAsia="Arial" w:hAnsi="Arial"/>
          <w:b/>
          <w:bCs/>
          <w:color w:val="2C5F8A"/>
          <w:sz w:val="23"/>
          <w:szCs w:val="23"/>
        </w:rPr>
        <w:t xml:space="preserve">4.4.2 DCU_Position (0x02) — Fast Position Update</w:t>
      </w:r>
    </w:p>
    <w:p>
      <w:pPr>
        <w:spacing w:after="120"/>
      </w:pPr>
      <w:r>
        <w:rPr>
          <w:rFonts w:ascii="Arial" w:cs="Arial" w:eastAsia="Arial" w:hAnsi="Arial"/>
          <w:sz w:val="22"/>
          <w:szCs w:val="22"/>
        </w:rPr>
        <w:t xml:space="preserve">Published by each DCU every 20 ms during door motion. Provides high-rate position and current data for smooth HMI display and Gateway ODP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26"/>
        <w:gridCol w:w="500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Byte</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Bit(s)</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5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7–4</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motion_phase</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0=Stationary, 1=Accelerating, 2=Constant, 3=Decelerating, 4=Reversing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4-bit rolling counter</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1–2</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position_mm</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position in 0.1 mm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velocity_mms</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int16, velocity in mm/s (signed)</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5–6</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current_ma</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int16, motor current in mA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crc8</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CRC-8 over bytes 0–6</w:t>
            </w:r>
          </w:p>
        </w:tc>
      </w:tr>
    </w:tbl>
    <w:p>
      <w:pPr>
        <w:spacing w:before="160" w:after="80"/>
      </w:pPr>
      <w:r>
        <w:rPr>
          <w:rFonts w:ascii="Arial" w:cs="Arial" w:eastAsia="Arial" w:hAnsi="Arial"/>
          <w:b/>
          <w:bCs/>
          <w:color w:val="2C5F8A"/>
          <w:sz w:val="23"/>
          <w:szCs w:val="23"/>
        </w:rPr>
        <w:t xml:space="preserve">4.4.3 GW_DoorCmd (0x10) — Door Command</w:t>
      </w:r>
    </w:p>
    <w:p>
      <w:pPr>
        <w:spacing w:after="120"/>
      </w:pPr>
      <w:r>
        <w:rPr>
          <w:rFonts w:ascii="Arial" w:cs="Arial" w:eastAsia="Arial" w:hAnsi="Arial"/>
          <w:sz w:val="22"/>
          <w:szCs w:val="22"/>
        </w:rPr>
        <w:t xml:space="preserve">Published by the Gateway every 100 ms to each DCU (unicast by Node ID) or broadcast. Contains the current door command from the TCMS.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26"/>
        <w:gridCol w:w="500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Byte</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Bit(s)</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5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7–4</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command</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0=No_Cmd, 1=Open, 2=Close, 3=Enable, 4=Disable, 5=Isolate, 6=Reset_Fault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4-bit rolling counter</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door_enable_left</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1=left doors enabled, 0=disabled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door_enable_right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1=right doors enabled, 0=disabled</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 set to 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speed_kmh_x10</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train speed in 0.1 km/h (e.g., 35 = 3.5 km/h)</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cmd_sequence</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8-bit command sequence number (for EN 50159 freshness)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source_id</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Gateway ID (for EN 50159 source authentication)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reserved2</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 set to 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crc8</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CRC-8 over bytes 0–6</w:t>
            </w:r>
          </w:p>
        </w:tc>
      </w:tr>
    </w:tbl>
    <w:p>
      <w:pPr>
        <w:spacing w:before="160" w:after="80"/>
      </w:pPr>
      <w:r>
        <w:rPr>
          <w:rFonts w:ascii="Arial" w:cs="Arial" w:eastAsia="Arial" w:hAnsi="Arial"/>
          <w:b/>
          <w:bCs/>
          <w:color w:val="2C5F8A"/>
          <w:sz w:val="23"/>
          <w:szCs w:val="23"/>
        </w:rPr>
        <w:t xml:space="preserve">4.4.4 GW_SpeedData (0x11) — Safety-Critical Speed Broadcast</w:t>
      </w:r>
    </w:p>
    <w:p>
      <w:pPr>
        <w:spacing w:after="120"/>
      </w:pPr>
      <w:r>
        <w:rPr>
          <w:rFonts w:ascii="Arial" w:cs="Arial" w:eastAsia="Arial" w:hAnsi="Arial"/>
          <w:sz w:val="22"/>
          <w:szCs w:val="22"/>
        </w:rPr>
        <w:t xml:space="preserve">Broadcast by the Gateway every 100 ms. This message carries the safety-relevant train speed used by DCUs for the speed interlock function (SF-01, SF-04). It is classified as safety-related per EN 50159 Category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26"/>
        <w:gridCol w:w="500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Byte</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Bit(s)</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5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7–4</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speed_quality</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0=Valid, 1=Degraded, 2=Invalid, 3=Unavailable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4-bit rolling counter</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1–2</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speed_kmh_x10</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train speed in 0.1 km/h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15–0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speed_limit_x10</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current speed threshold for door interlock</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8-bit sequence number (monotonically increasing)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source_id</w:t>
            </w:r>
          </w:p>
        </w:tc>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Fixed Gateway ID for source authentication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7–0</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crc8</w:t>
            </w:r>
          </w:p>
        </w:tc>
        <w:tc>
          <w:tcPr>
            <w:tcW w:type="dxa" w:w="5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CRC-8 over bytes 0–6</w:t>
            </w:r>
          </w:p>
        </w:tc>
      </w:tr>
    </w:tbl>
    <w:p>
      <w:pPr>
        <w:pStyle w:val="Heading2"/>
      </w:pPr>
      <w:r>
        <w:t xml:space="preserve">4.5 CAN Safety Measures</w:t>
      </w:r>
    </w:p>
    <w:p>
      <w:pPr>
        <w:spacing w:after="120"/>
      </w:pPr>
      <w:r>
        <w:rPr>
          <w:rFonts w:ascii="Arial" w:cs="Arial" w:eastAsia="Arial" w:hAnsi="Arial"/>
          <w:sz w:val="22"/>
          <w:szCs w:val="22"/>
        </w:rPr>
        <w:t xml:space="preserve">The CAN bus communication implements safety measures per EN 50159 Category 1 (closed transmission system). The following threats and defences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 50159 Threat</w:t>
            </w:r>
          </w:p>
        </w:tc>
        <w:tc>
          <w:tcPr>
            <w:tcW w:type="dxa" w:w="6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Defence on CAN Bus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Repetition</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4-bit alive counter in every safety message; receiver checks for incrementing value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Deletion / Loss</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Cyclic transmission with timeout monitoring. DCU_Status timeout = 300 ms (3 cycles). GW_SpeedData timeout = 300 ms.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Insertion</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29-bit CAN ID includes source Node ID; receiver validates expected source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Corruption</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native CRC-15 + application-layer CRC-8 over payload</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Delay</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Timeout monitoring per message; stale data triggers safe reaction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Masquerade</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Source Node ID in CAN identifier; physically bound via DIP switch</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Resequencing</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Not applicable to CAN (single bus, inherent ordering by arbitration)</w:t>
            </w:r>
          </w:p>
        </w:tc>
      </w:tr>
    </w:tbl>
    <w:p>
      <w:r>
        <w:br w:type="page"/>
      </w:r>
    </w:p>
    <w:p>
      <w:pPr>
        <w:pStyle w:val="Heading1"/>
      </w:pPr>
      <w:r>
        <w:t xml:space="preserve">5. TRDP Protocol Architecture</w:t>
      </w:r>
    </w:p>
    <w:p>
      <w:pPr>
        <w:pStyle w:val="Heading2"/>
      </w:pPr>
      <w:r>
        <w:t xml:space="preserve">5.1 TRDP Overview</w:t>
      </w:r>
    </w:p>
    <w:p>
      <w:pPr>
        <w:spacing w:after="120"/>
      </w:pPr>
      <w:r>
        <w:rPr>
          <w:rFonts w:ascii="Arial" w:cs="Arial" w:eastAsia="Arial" w:hAnsi="Arial"/>
          <w:sz w:val="22"/>
          <w:szCs w:val="22"/>
        </w:rPr>
        <w:t xml:space="preserve">The Train Real-time Data Protocol (TRDP) per IEC 61375-2-3 is used for all communication on the Ethernet segments of the DCS. TRDP provides two communication paradigms:</w:t>
      </w:r>
    </w:p>
    <w:p>
      <w:pPr>
        <w:pStyle w:val="ListParagraph"/>
        <w:numPr>
          <w:ilvl w:val="0"/>
          <w:numId w:val="2"/>
        </w:numPr>
        <w:spacing w:after="60"/>
      </w:pPr>
      <w:r>
        <w:rPr>
          <w:rFonts w:ascii="Arial" w:cs="Arial" w:eastAsia="Arial" w:hAnsi="Arial"/>
          <w:sz w:val="22"/>
          <w:szCs w:val="22"/>
        </w:rPr>
        <w:t xml:space="preserve">Process Data (PD): Cyclic, publisher-subscriber model. A node publishes a dataset at a fixed interval, and one or more subscribers receive it. Used for real-time status and commands.</w:t>
      </w:r>
    </w:p>
    <w:p>
      <w:pPr>
        <w:pStyle w:val="ListParagraph"/>
        <w:numPr>
          <w:ilvl w:val="0"/>
          <w:numId w:val="2"/>
        </w:numPr>
        <w:spacing w:after="60"/>
      </w:pPr>
      <w:r>
        <w:rPr>
          <w:rFonts w:ascii="Arial" w:cs="Arial" w:eastAsia="Arial" w:hAnsi="Arial"/>
          <w:sz w:val="22"/>
          <w:szCs w:val="22"/>
        </w:rPr>
        <w:t xml:space="preserve">Message Data (MD): On-demand, request-reply or notification model. Used for diagnostic data retrieval, parameter download, and event-driven communication.</w:t>
      </w:r>
    </w:p>
    <w:p>
      <w:pPr>
        <w:spacing w:after="120"/>
      </w:pPr>
      <w:r>
        <w:rPr>
          <w:rFonts w:ascii="Arial" w:cs="Arial" w:eastAsia="Arial" w:hAnsi="Arial"/>
          <w:sz w:val="22"/>
          <w:szCs w:val="22"/>
        </w:rPr>
        <w:t xml:space="preserve">TRDP operates over UDP/IP. Each dataset is identified by a Communication Identifier (comID), a 32-bit value that uniquely identifies the data content and its source. The TRDP protocol includes built-in data integrity (CRC-32), sequence counters, and timeout supervision, providing the basis for EN 50159 Category 2 safety measures.</w:t>
      </w:r>
    </w:p>
    <w:p>
      <w:pPr>
        <w:pStyle w:val="Heading2"/>
      </w:pPr>
      <w:r>
        <w:t xml:space="preserve">5.2 TRDP Configuration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Transport</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UDP/IP over Ethernet (100BASE-TX / 1000BASE-T)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 Port</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UDP 17224 (default TRDP PD port)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MD Port</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UDP 17225 (default TRDP MD port)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 Multicast Base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239.0.0.0/8 (per IEC 61375-2-3)</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IP Addressing</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Static, per vehicle configuration database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Subnet</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10.0.&lt;car_number&gt;.0/24 per car; backbone subnet 10.0.0.0/16</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10 for DCS traffic; tagged on switch trunk ports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 Cycle Times</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ms (status), 200 ms (diagnostics), 1 s (configuration)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 Timeout</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3x cycle time (default); configurable per comID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 Integrity</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CRC-32 + sequence counter + topography counter</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Layer</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50159 Cat 2: CRC-32, sequence number, source ID, vital timeout</w:t>
            </w:r>
          </w:p>
        </w:tc>
      </w:tr>
    </w:tbl>
    <w:p>
      <w:pPr>
        <w:pStyle w:val="Heading2"/>
      </w:pPr>
      <w:r>
        <w:t xml:space="preserve">5.3 IP Address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IP Address Pattern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(Car 1)</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10.0.&lt;car&gt;.1</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10.0.1.1</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(Cab A)</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10.0.&lt;car&gt;.10</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10.0.1.10</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(Cab B)</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10.0.&lt;car&gt;.11</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10.0.1.11</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Managed Switch (mgmt)</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10.0.&lt;car&gt;.254</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10.0.1.254</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Central Unit</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10.0.0.1</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10.0.0.1 (backbone)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 Multicast (DCS)</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239.0.10.&lt;car&gt;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239.0.10.1</w:t>
            </w:r>
          </w:p>
        </w:tc>
      </w:tr>
    </w:tbl>
    <w:p>
      <w:r>
        <w:br w:type="page"/>
      </w:r>
    </w:p>
    <w:p>
      <w:pPr>
        <w:pStyle w:val="Heading1"/>
      </w:pPr>
      <w:r>
        <w:t xml:space="preserve">6. TRDP Dataset Definitions</w:t>
      </w:r>
    </w:p>
    <w:p>
      <w:pPr>
        <w:pStyle w:val="Heading2"/>
      </w:pPr>
      <w:r>
        <w:t xml:space="preserve">6.1 Dataset Catalogue</w:t>
      </w:r>
    </w:p>
    <w:p>
      <w:pPr>
        <w:spacing w:after="120"/>
      </w:pPr>
      <w:r>
        <w:rPr>
          <w:rFonts w:ascii="Arial" w:cs="Arial" w:eastAsia="Arial" w:hAnsi="Arial"/>
          <w:sz w:val="22"/>
          <w:szCs w:val="22"/>
        </w:rPr>
        <w:t xml:space="preserve">The following table lists all TRDP datasets used by the DCS. Each dataset is identified by its comID and has a defined publisher, subscriber(s), type (PD or MD), and cycle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
        <w:gridCol w:w="1426"/>
        <w:gridCol w:w="1500"/>
        <w:gridCol w:w="1200"/>
        <w:gridCol w:w="13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comID</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 Name</w:t>
            </w:r>
          </w:p>
        </w:tc>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Cycle / Trigger</w:t>
            </w:r>
          </w:p>
        </w:tc>
        <w:tc>
          <w:tcPr>
            <w:tcW w:type="dxa" w:w="1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DCS_AggregatedStatus</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HMI</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64 bytes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DCS_DoorDetailStatus</w:t>
            </w:r>
          </w:p>
        </w:tc>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128 bytes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1003</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DCS_ETD_Status</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 bytes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DCS_DiagSummary</w:t>
            </w:r>
          </w:p>
        </w:tc>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HMI</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32 bytes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2001</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TCMS_DoorCommand</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32 bytes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TCMS_SpeedData</w:t>
            </w:r>
          </w:p>
        </w:tc>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 bytes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2003</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TCMS_ConsistConfig</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HMI</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 s</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64 bytes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3001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DCS_FaultReport</w:t>
            </w:r>
          </w:p>
        </w:tc>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MD</w:t>
            </w:r>
          </w:p>
        </w:tc>
        <w:tc>
          <w:tcPr>
            <w:tcW w:type="dxa" w:w="1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 fault event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256 bytes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3002</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DCS_EventLog</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Maint. Terminal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On request</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1024 bytes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3003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DCS_ParamDownload</w:t>
            </w:r>
          </w:p>
        </w:tc>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MD</w:t>
            </w:r>
          </w:p>
        </w:tc>
        <w:tc>
          <w:tcPr>
            <w:tcW w:type="dxa" w:w="1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 Terminal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512 bytes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3004</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HMI_DriverCmd</w:t>
            </w:r>
          </w:p>
        </w:tc>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MD</w:t>
            </w:r>
          </w:p>
        </w:tc>
        <w:tc>
          <w:tcPr>
            <w:tcW w:type="dxa" w:w="1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On driver action</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 bytes</w:t>
            </w:r>
          </w:p>
        </w:tc>
      </w:tr>
    </w:tbl>
    <w:p>
      <w:pPr>
        <w:pStyle w:val="Heading2"/>
      </w:pPr>
      <w:r>
        <w:t xml:space="preserve">6.2 Dataset: DCS_AggregatedStatus (comID 1001)</w:t>
      </w:r>
    </w:p>
    <w:p>
      <w:pPr>
        <w:spacing w:after="120"/>
      </w:pPr>
      <w:r>
        <w:rPr>
          <w:rFonts w:ascii="Arial" w:cs="Arial" w:eastAsia="Arial" w:hAnsi="Arial"/>
          <w:sz w:val="22"/>
          <w:szCs w:val="22"/>
        </w:rPr>
        <w:t xml:space="preserve">This is the primary status dataset published by the Gateway. It provides a summary of all doors on the car for consumption by the TCMS and HMI. Published every 100 ms via TRDP PD multicast.</w:t>
      </w:r>
    </w:p>
    <w:p>
      <w:pPr>
        <w:spacing w:before="160" w:after="80"/>
      </w:pPr>
      <w:r>
        <w:rPr>
          <w:rFonts w:ascii="Arial" w:cs="Arial" w:eastAsia="Arial" w:hAnsi="Arial"/>
          <w:b/>
          <w:bCs/>
          <w:color w:val="2C5F8A"/>
          <w:sz w:val="23"/>
          <w:szCs w:val="23"/>
        </w:rPr>
        <w:t xml:space="preserve">6.2.1 Header (Bytes 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(currently 0x01)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car_id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 number within consist (1–20)</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num_doors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Number of doors reported in this dataset (1–8)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gw_health</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Gateway health: 0=OK, 1=Degraded, 2=Fault</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TRDP sequence counter (monotonically increasing)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6–7</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 set to 0x0000</w:t>
            </w:r>
          </w:p>
        </w:tc>
      </w:tr>
    </w:tbl>
    <w:p>
      <w:pPr>
        <w:spacing w:before="160" w:after="80"/>
      </w:pPr>
      <w:r>
        <w:rPr>
          <w:rFonts w:ascii="Arial" w:cs="Arial" w:eastAsia="Arial" w:hAnsi="Arial"/>
          <w:b/>
          <w:bCs/>
          <w:color w:val="2C5F8A"/>
          <w:sz w:val="23"/>
          <w:szCs w:val="23"/>
        </w:rPr>
        <w:t xml:space="preserve">6.2.2 Per-Door Status Block (7 bytes per door, starting at Byte 8)</w:t>
      </w:r>
    </w:p>
    <w:p>
      <w:pPr>
        <w:spacing w:after="120"/>
      </w:pPr>
      <w:r>
        <w:rPr>
          <w:rFonts w:ascii="Arial" w:cs="Arial" w:eastAsia="Arial" w:hAnsi="Arial"/>
          <w:sz w:val="22"/>
          <w:szCs w:val="22"/>
        </w:rPr>
        <w:t xml:space="preserve">Bytes 8–14 = Door 1, Bytes 15–21 = Door 2, ..., up to Door 8. Each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door_id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number on this car (1–8)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Enum: 0=Unknown, 1=Closed_Locked, 2=Unlocking, 3=Opening, 4=Open, 5=Closing, 6=Obstacle, 7=Locking, 8=Fault, 9=Isolated</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status_flags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Bit7: ETD, Bit6: Lock, Bit5: Closed, Bit4: Obstacle, Bit3: EmergRel, Bit2: Isolated, Bit1: MPC_OK, Bit0: SMC_OK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position_mm</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position in 0.1 mm (0 = fully closed)</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fault_code</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Primary fault code for this door (0x00 = no fault)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Per-door alive counter from DCU (mirrors CAN alive counter)</w:t>
            </w:r>
          </w:p>
        </w:tc>
      </w:tr>
    </w:tbl>
    <w:p>
      <w:pPr>
        <w:spacing w:before="160" w:after="80"/>
      </w:pPr>
      <w:r>
        <w:rPr>
          <w:rFonts w:ascii="Arial" w:cs="Arial" w:eastAsia="Arial" w:hAnsi="Arial"/>
          <w:b/>
          <w:bCs/>
          <w:color w:val="2C5F8A"/>
          <w:sz w:val="23"/>
          <w:szCs w:val="23"/>
        </w:rPr>
        <w:t xml:space="preserve">6.2.3 Aggregate Block (Bytes 64–67 — padded to 64-byte boundary)</w:t>
      </w:r>
    </w:p>
    <w:p>
      <w:pPr>
        <w:spacing w:after="120"/>
      </w:pPr>
      <w:r>
        <w:rPr>
          <w:rFonts w:ascii="Arial" w:cs="Arial" w:eastAsia="Arial" w:hAnsi="Arial"/>
          <w:sz w:val="22"/>
          <w:szCs w:val="22"/>
        </w:rPr>
        <w:t xml:space="preserve">Note: If fewer than 8 doors, unused door blocks are zero-filled. The last 4 bytes provide aggregate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026"/>
        <w:gridCol w:w="1300"/>
        <w:gridCol w:w="42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20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all_doors_etd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 = ALL doors on this car report ETD asserted; 0 = at least one door not ETD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doors_fault_mask</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Bit N = 1 if Door N+1 has active fault (N=0..7)</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doors_isolated_mask</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Bit N = 1 if Door N+1 is isolated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dataset_crc8</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Application-layer CRC-8 over bytes 0–62 (in addition to TRDP CRC-32)</w:t>
            </w:r>
          </w:p>
        </w:tc>
      </w:tr>
    </w:tbl>
    <w:p>
      <w:pPr>
        <w:pStyle w:val="Heading2"/>
      </w:pPr>
      <w:r>
        <w:t xml:space="preserve">6.3 Dataset: TCMS_DoorCommand (comID 2001)</w:t>
      </w:r>
    </w:p>
    <w:p>
      <w:pPr>
        <w:spacing w:after="120"/>
      </w:pPr>
      <w:r>
        <w:rPr>
          <w:rFonts w:ascii="Arial" w:cs="Arial" w:eastAsia="Arial" w:hAnsi="Arial"/>
          <w:sz w:val="22"/>
          <w:szCs w:val="22"/>
        </w:rPr>
        <w:t xml:space="preserve">Published by the TCMS every 100 ms. Contains the current door command for the car. The Gateway forwards these commands to the appropriate DCUs via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(0x01)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car_id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Target car number (0xFF = all cars)</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global_cmd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0=No_Cmd, 1=Open_All, 2=Close_All, 3=Enable_Left, 4=Enable_Right, 5=Enable_Both, 6=Disable_All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door_select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Target door number (0 = all doors, 1–8 = individual door)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individual_cmd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Command for selected door: 0=No_Cmd, 1=Open, 2=Close, 3=Isolate, 4=Reset_Fault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5–6</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speed_kmh_x10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Current train speed in 0.1 km/h (redundant with comID 2002)</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cmd_flags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Bit7: platform_left, Bit6: platform_right, Bit5: station_stop, Bit4: departure_cmd, Bits3–0: reserved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8–9</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Command sequence counter (for freshness, EN 50159)</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source_id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TCMS source identifier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11–15</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 set to 0</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16–19</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safety_code</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EN 50159 safety code: CRC-32 over bytes 0–15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20–31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uint8[12]</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Reserved for future use</w:t>
            </w:r>
          </w:p>
        </w:tc>
      </w:tr>
    </w:tbl>
    <w:p>
      <w:pPr>
        <w:pStyle w:val="Heading2"/>
      </w:pPr>
      <w:r>
        <w:t xml:space="preserve">6.4 Dataset: TCMS_SpeedData (comID 2002)</w:t>
      </w:r>
    </w:p>
    <w:p>
      <w:pPr>
        <w:spacing w:after="120"/>
      </w:pPr>
      <w:r>
        <w:rPr>
          <w:rFonts w:ascii="Arial" w:cs="Arial" w:eastAsia="Arial" w:hAnsi="Arial"/>
          <w:sz w:val="22"/>
          <w:szCs w:val="22"/>
        </w:rPr>
        <w:t xml:space="preserve">Published by the TCMS every 100 ms. This is the safety-critical speed dataset used by the Gateway for CAN speed broadcast and by DCUs for the speed interlock function. Safety-qualified per EN 50159 Category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(0x01)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speed_quality</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0=Valid, 1=Degraded, 2=Invalid, 3=Unavailable</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2–3</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speed_kmh_x10</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Train speed in 0.1 km/h</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4–5</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speed_limit_x10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Current speed threshold for door interlock (0.1 km/h)</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direction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0=Unknown, 1=Forward, 2=Reverse, 3=Standstill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source_id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TCMS speed source identifier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8–9</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 counter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10–11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timestamp_ms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Timestamp of speed measurement (ms within second)</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12–15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safety_code</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EN 50159 safety code: CRC-32 over bytes 0–11</w:t>
            </w:r>
          </w:p>
        </w:tc>
      </w:tr>
    </w:tbl>
    <w:p>
      <w:pPr>
        <w:pStyle w:val="Heading2"/>
      </w:pPr>
      <w:r>
        <w:t xml:space="preserve">6.5 Dataset: DCS_ETD_Status (comID 1003)</w:t>
      </w:r>
    </w:p>
    <w:p>
      <w:pPr>
        <w:spacing w:after="120"/>
      </w:pPr>
      <w:r>
        <w:rPr>
          <w:rFonts w:ascii="Arial" w:cs="Arial" w:eastAsia="Arial" w:hAnsi="Arial"/>
          <w:sz w:val="22"/>
          <w:szCs w:val="22"/>
        </w:rPr>
        <w:t xml:space="preserve">Published by the Gateway every 100 ms. Provides the car-level enable-to-depart status to the TCMS. This dataset supplements the hardwired ETD relay loop with a digital status for driver display and diagnostic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(0x01)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car_id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 number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car_etd_status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 = all doors ETD (car-level departure OK), 0 = at least one door not ETD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etd_detail_mask</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Bit N = ETD status of Door N+1 (1=asserted, 0=not)</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doors_closed_mask</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Bit N = closed switch status of Door N+1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doors_locked_mask</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 bitfield</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Bit N = lock sensor status of Door N+1</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6–7</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Sequence counter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8–11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safety_code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EN 50159 safety code: CRC-32 over bytes 0–7</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12–15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uint8[4]</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pStyle w:val="Heading2"/>
      </w:pPr>
      <w:r>
        <w:t xml:space="preserve">6.6 Dataset: DCS_DoorDetailStatus (comID 1002)</w:t>
      </w:r>
    </w:p>
    <w:p>
      <w:pPr>
        <w:spacing w:after="120"/>
      </w:pPr>
      <w:r>
        <w:rPr>
          <w:rFonts w:ascii="Arial" w:cs="Arial" w:eastAsia="Arial" w:hAnsi="Arial"/>
          <w:sz w:val="22"/>
          <w:szCs w:val="22"/>
        </w:rPr>
        <w:t xml:space="preserve">Published by the Gateway every 200 ms. Provides detailed per-door information for the HMI display, including real-time position and current for animated door visualisation.</w:t>
      </w:r>
    </w:p>
    <w:p>
      <w:pPr>
        <w:spacing w:after="120"/>
      </w:pPr>
      <w:r>
        <w:rPr>
          <w:rFonts w:ascii="Arial" w:cs="Arial" w:eastAsia="Arial" w:hAnsi="Arial"/>
          <w:sz w:val="22"/>
          <w:szCs w:val="22"/>
        </w:rPr>
        <w:t xml:space="preserve">This dataset uses 16 bytes per door (up to 8 doors = 128 bytes total). Each per-door block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door_id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number (1–8)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state enum (same as comID 1001)</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status_flags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Status bitfield (same as comID 1001)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position_mm</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Position in 0.1 mm</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+5–6</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velocity_mms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Velocity in mm/s (signed)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+7–8</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motor_current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Motor current in mA (signed)</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+9</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fault_code</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Primary fault code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fault_sub_code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 sub-code for detailed diagnosis</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+11</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obstacle_count</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Number of obstacle detection events in current close cycle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+12</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channel_a_status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MPC status: 0=OK, 1=Warning, 2=Fault</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+13</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channel_b_status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SMC status: 0=OK, 1=Warning, 2=Fault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alive_cnt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Per-door alive counter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 set to 0</w:t>
            </w:r>
          </w:p>
        </w:tc>
      </w:tr>
    </w:tbl>
    <w:p>
      <w:pPr>
        <w:pStyle w:val="Heading2"/>
      </w:pPr>
      <w:r>
        <w:t xml:space="preserve">6.7 Dataset: HMI_DriverCmd (comID 3004)</w:t>
      </w:r>
    </w:p>
    <w:p>
      <w:pPr>
        <w:spacing w:after="120"/>
      </w:pPr>
      <w:r>
        <w:rPr>
          <w:rFonts w:ascii="Arial" w:cs="Arial" w:eastAsia="Arial" w:hAnsi="Arial"/>
          <w:sz w:val="22"/>
          <w:szCs w:val="22"/>
        </w:rPr>
        <w:t xml:space="preserve">Sent by the HMI as a TRDP MD notification when the driver presses a door control button. Non-safety; safety-critical door commands always originate from the TCMS or the hardwired ETD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26"/>
        <w:gridCol w:w="1300"/>
        <w:gridCol w:w="45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(0x01)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cmd_type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0=No_Cmd, 1=Open_All_Left, 2=Open_All_Right, 3=Close_All, 4=Isolate_Door, 5=Reset_Fault, 6=Ack_Alarm</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target_car</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Target car (0xFF = all cars)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target_door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Target door (0 = all, 1–8 = specific door)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hmi_session_id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 session ID for command tracking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6–7</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sequence_num</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Sequence counter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8–15</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uint8[8]</w:t>
            </w:r>
          </w:p>
        </w:tc>
        <w:tc>
          <w:tcPr>
            <w:tcW w:type="dxa" w:w="4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pStyle w:val="Heading2"/>
      </w:pPr>
      <w:r>
        <w:t xml:space="preserve">6.8 Dataset: DCS_FaultReport (comID 3001)</w:t>
      </w:r>
    </w:p>
    <w:p>
      <w:pPr>
        <w:spacing w:after="120"/>
      </w:pPr>
      <w:r>
        <w:rPr>
          <w:rFonts w:ascii="Arial" w:cs="Arial" w:eastAsia="Arial" w:hAnsi="Arial"/>
          <w:sz w:val="22"/>
          <w:szCs w:val="22"/>
        </w:rPr>
        <w:t xml:space="preserve">Sent by the Gateway as a TRDP MD notification when a DCU reports a new fault. Provides detailed fault information for the vehicle diagnostic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026"/>
        <w:gridCol w:w="1300"/>
        <w:gridCol w:w="410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Offset</w:t>
            </w:r>
          </w:p>
        </w:tc>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Size</w:t>
            </w:r>
          </w:p>
        </w:tc>
        <w:tc>
          <w:tcPr>
            <w:tcW w:type="dxa" w:w="20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Type</w:t>
            </w:r>
          </w:p>
        </w:tc>
        <w:tc>
          <w:tcPr>
            <w:tcW w:type="dxa" w:w="41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Description</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Dataset version (0x01)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car_id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Car number</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door_id</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number (1–8)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fault_code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Primary fault code</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fault_sub_code</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Sub-code for detailed classification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severity</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0=Info, 1=Warning, 2=Minor, 3=Major, 4=Safety-critical</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channel</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Detecting channel: 0=MPC, 1=SMC, 2=Both, 3=Gateway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door_state_at_fault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state enum at time of fault</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8–11</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timestamp_s</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Unix timestamp (seconds since epoch)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12–13</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timestamp_ms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Milliseconds within second</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14–17</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fault_data_1</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Fault-specific data word 1 (e.g., current at fault, position)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18–21</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fault_data_2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uint32 BE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Fault-specific data word 2</w:t>
            </w:r>
          </w:p>
        </w:tc>
      </w:tr>
      <w:tr>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22–23</w:t>
            </w:r>
          </w:p>
        </w:tc>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occurrence_count</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uint16 BE</w:t>
            </w:r>
          </w:p>
        </w:tc>
        <w:tc>
          <w:tcPr>
            <w:tcW w:type="dxa" w:w="4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Number of times this fault has occurred since last reset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24–255</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232</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extended_diag</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uint8[232]</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Extended diagnostic data (fault-specific, padded with 0)</w:t>
            </w:r>
          </w:p>
        </w:tc>
      </w:tr>
    </w:tbl>
    <w:p>
      <w:r>
        <w:br w:type="page"/>
      </w:r>
    </w:p>
    <w:p>
      <w:pPr>
        <w:pStyle w:val="Heading1"/>
      </w:pPr>
      <w:r>
        <w:t xml:space="preserve">7. Gateway Protocol Translation</w:t>
      </w:r>
    </w:p>
    <w:p>
      <w:pPr>
        <w:pStyle w:val="Heading2"/>
      </w:pPr>
      <w:r>
        <w:t xml:space="preserve">7.1 Translation Overview</w:t>
      </w:r>
    </w:p>
    <w:p>
      <w:pPr>
        <w:spacing w:after="120"/>
      </w:pPr>
      <w:r>
        <w:rPr>
          <w:rFonts w:ascii="Arial" w:cs="Arial" w:eastAsia="Arial" w:hAnsi="Arial"/>
          <w:sz w:val="22"/>
          <w:szCs w:val="22"/>
        </w:rPr>
        <w:t xml:space="preserve">The Gateway performs bidirectional protocol translation between the CAN bus (Tier 1) and the Ethernet/TRDP network (Tier 2). The translation is not a simple byte-for-byte mapping; the Gateway aggregates, reformats, and adds safety measures during translation.</w:t>
      </w:r>
    </w:p>
    <w:p>
      <w:pPr>
        <w:pStyle w:val="Heading2"/>
      </w:pPr>
      <w:r>
        <w:t xml:space="preserve">7.2 CAN-to-TRDP Translation (Uplink)</w:t>
      </w:r>
    </w:p>
    <w:p>
      <w:pPr>
        <w:spacing w:after="120"/>
      </w:pPr>
      <w:r>
        <w:rPr>
          <w:rFonts w:ascii="Arial" w:cs="Arial" w:eastAsia="Arial" w:hAnsi="Arial"/>
          <w:sz w:val="22"/>
          <w:szCs w:val="22"/>
        </w:rPr>
        <w:t xml:space="preserve">Data flows from DCUs to TCMS/HMI: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 Source</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TRDP Destination</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DCU_Status (0x01) from each DCU</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collects all DCU_Status messages, extracts per-door fields, assembles into aggregated dataset</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1001 (DCS_AggregatedStatus)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DCU_Status (0x01) + DCU_Position (0x02)</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merges status and fast position data into detailed per-door blocks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(DCS_DoorDetailStatus)</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DCU_Status (0x01) ETD bits</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ANDs all ETD bits to form car-level ETD; also provides per-door mask</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1003 (DCS_ETD_Status)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DCU_Fault (0x03)</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reformats CAN fault frame into TRDP MD fault report with timestamp and extended data</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3001 (DCS_FaultReport)</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DCU_Heartbeat (0x20)</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monitors heartbeat; timeout triggers fault for that door in status datasets</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Reflected in comID 1001 channel_health and 1004</w:t>
            </w:r>
          </w:p>
        </w:tc>
      </w:tr>
    </w:tbl>
    <w:p>
      <w:pPr>
        <w:pStyle w:val="Heading2"/>
      </w:pPr>
      <w:r>
        <w:t xml:space="preserve">7.3 TRDP-to-CAN Translation (Downlink)</w:t>
      </w:r>
    </w:p>
    <w:p>
      <w:pPr>
        <w:spacing w:after="120"/>
      </w:pPr>
      <w:r>
        <w:rPr>
          <w:rFonts w:ascii="Arial" w:cs="Arial" w:eastAsia="Arial" w:hAnsi="Arial"/>
          <w:sz w:val="22"/>
          <w:szCs w:val="22"/>
        </w:rPr>
        <w:t xml:space="preserve">Data flows from TCMS/HMI to DCUs: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26"/>
        <w:gridCol w:w="280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TRDP Source</w:t>
            </w:r>
          </w:p>
        </w:tc>
        <w:tc>
          <w:tcPr>
            <w:tcW w:type="dxa" w:w="34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 Destination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2001 (TCMS_DoorCommand)</w:t>
            </w:r>
          </w:p>
        </w:tc>
        <w:tc>
          <w:tcPr>
            <w:tcW w:type="dxa" w:w="3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parses command, determines target DCU(s), constructs CAN frame with alive counter and CRC-8</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GW_DoorCmd (0x10) unicast or broadcast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2002 (TCMS_SpeedData)</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validates safety code (CRC-32), checks sequence and freshness, then broadcasts on CAN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GW_SpeedData (0x11) broadcast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3004 (HMI_DriverCmd)</w:t>
            </w:r>
          </w:p>
        </w:tc>
        <w:tc>
          <w:tcPr>
            <w:tcW w:type="dxa" w:w="3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validates command, translates to TCMS format or directly issues CAN command (if authorised)</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GW_DoorCmd (0x10) to specific DCU</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3003 (DCS_ParamDownload)</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validates authentication, forwards parameter data to target DCU via CAN multi-frame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GW_ParamWrite (0x13) to specific DCU</w:t>
            </w:r>
          </w:p>
        </w:tc>
      </w:tr>
    </w:tbl>
    <w:p>
      <w:pPr>
        <w:pStyle w:val="Heading2"/>
      </w:pPr>
      <w:r>
        <w:t xml:space="preserve">7.4 Gateway Safety Measures</w:t>
      </w:r>
    </w:p>
    <w:p>
      <w:pPr>
        <w:spacing w:after="120"/>
      </w:pPr>
      <w:r>
        <w:rPr>
          <w:rFonts w:ascii="Arial" w:cs="Arial" w:eastAsia="Arial" w:hAnsi="Arial"/>
          <w:sz w:val="22"/>
          <w:szCs w:val="22"/>
        </w:rPr>
        <w:t xml:space="preserve">The Gateway implements the following safety measures during protocol translation:</w:t>
      </w:r>
    </w:p>
    <w:p>
      <w:pPr>
        <w:pStyle w:val="ListParagraph"/>
        <w:numPr>
          <w:ilvl w:val="0"/>
          <w:numId w:val="2"/>
        </w:numPr>
        <w:spacing w:after="60"/>
      </w:pPr>
      <w:r>
        <w:rPr>
          <w:rFonts w:ascii="Arial" w:cs="Arial" w:eastAsia="Arial" w:hAnsi="Arial"/>
          <w:sz w:val="22"/>
          <w:szCs w:val="22"/>
        </w:rPr>
        <w:t xml:space="preserve">Safety code validation: All safety-critical TRDP datasets (comID 2001, 2002) include a CRC-32 safety code. The Gateway verifies this code before forwarding data to the CAN bus. Invalid safety codes cause the data to be discarded and a degraded state to be entered.</w:t>
      </w:r>
    </w:p>
    <w:p>
      <w:pPr>
        <w:pStyle w:val="ListParagraph"/>
        <w:numPr>
          <w:ilvl w:val="0"/>
          <w:numId w:val="2"/>
        </w:numPr>
        <w:spacing w:after="60"/>
      </w:pPr>
      <w:r>
        <w:rPr>
          <w:rFonts w:ascii="Arial" w:cs="Arial" w:eastAsia="Arial" w:hAnsi="Arial"/>
          <w:sz w:val="22"/>
          <w:szCs w:val="22"/>
        </w:rPr>
        <w:t xml:space="preserve">Sequence number monitoring: TRDP sequence counters and CAN alive counters are independently monitored. A gap or regression triggers a validity flag.</w:t>
      </w:r>
    </w:p>
    <w:p>
      <w:pPr>
        <w:pStyle w:val="ListParagraph"/>
        <w:numPr>
          <w:ilvl w:val="0"/>
          <w:numId w:val="2"/>
        </w:numPr>
        <w:spacing w:after="60"/>
      </w:pPr>
      <w:r>
        <w:rPr>
          <w:rFonts w:ascii="Arial" w:cs="Arial" w:eastAsia="Arial" w:hAnsi="Arial"/>
          <w:sz w:val="22"/>
          <w:szCs w:val="22"/>
        </w:rPr>
        <w:t xml:space="preserve">Vital timeout: If the TCMS_SpeedData (comID 2002) is not received within 300 ms, the Gateway broadcasts a ‘speed_quality = Unavailable’ message on the CAN bus, causing all DCUs to apply the safe speed assumption (assume speed &gt; threshold, inhibit door opening).</w:t>
      </w:r>
    </w:p>
    <w:p>
      <w:pPr>
        <w:pStyle w:val="ListParagraph"/>
        <w:numPr>
          <w:ilvl w:val="0"/>
          <w:numId w:val="2"/>
        </w:numPr>
        <w:spacing w:after="60"/>
      </w:pPr>
      <w:r>
        <w:rPr>
          <w:rFonts w:ascii="Arial" w:cs="Arial" w:eastAsia="Arial" w:hAnsi="Arial"/>
          <w:sz w:val="22"/>
          <w:szCs w:val="22"/>
        </w:rPr>
        <w:t xml:space="preserve">Data freshness: TRDP timestamps are checked against the Gateway’s local clock. Stale data (&gt; 500 ms old) is rejected.</w:t>
      </w:r>
    </w:p>
    <w:p>
      <w:pPr>
        <w:pStyle w:val="ListParagraph"/>
        <w:numPr>
          <w:ilvl w:val="0"/>
          <w:numId w:val="2"/>
        </w:numPr>
        <w:spacing w:after="60"/>
      </w:pPr>
      <w:r>
        <w:rPr>
          <w:rFonts w:ascii="Arial" w:cs="Arial" w:eastAsia="Arial" w:hAnsi="Arial"/>
          <w:sz w:val="22"/>
          <w:szCs w:val="22"/>
        </w:rPr>
        <w:t xml:space="preserve">Source authentication: TRDP source IP and source_id fields are validated against the expected TCMS identity.</w:t>
      </w:r>
    </w:p>
    <w:p>
      <w:pPr>
        <w:pStyle w:val="ListParagraph"/>
        <w:numPr>
          <w:ilvl w:val="0"/>
          <w:numId w:val="2"/>
        </w:numPr>
        <w:spacing w:after="60"/>
      </w:pPr>
      <w:r>
        <w:rPr>
          <w:rFonts w:ascii="Arial" w:cs="Arial" w:eastAsia="Arial" w:hAnsi="Arial"/>
          <w:sz w:val="22"/>
          <w:szCs w:val="22"/>
        </w:rPr>
        <w:t xml:space="preserve">Fault containment: A CAN bus error (e.g., bus-off) does not affect the Ethernet side, and vice versa. The Gateway reports the bus fault via TRDP MD.</w:t>
      </w:r>
    </w:p>
    <w:p>
      <w:r>
        <w:br w:type="page"/>
      </w:r>
    </w:p>
    <w:p>
      <w:pPr>
        <w:pStyle w:val="Heading1"/>
      </w:pPr>
      <w:r>
        <w:t xml:space="preserve">8. Communication Safety per EN 50159</w:t>
      </w:r>
    </w:p>
    <w:p>
      <w:pPr>
        <w:pStyle w:val="Heading2"/>
      </w:pPr>
      <w:r>
        <w:t xml:space="preserve">8.1 Safety Category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26"/>
        <w:gridCol w:w="400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Communication Link</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 50159 Category</w:t>
            </w:r>
          </w:p>
        </w:tc>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bus (DCU ↔ Gateway)</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Category 1 (Closed)</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Dedicated bus, physically separated, no external access, known and fixed participants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(Gateway ↔ Switch ↔ HMI)</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Category 2 (Open, safety-related)</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Shared Ethernet, VLAN-isolated but not physically exclusive; TCMS and other systems share backbone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Ethernet (Gateway ↔ TCMS via ECN)</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Category 2 (Open, safety-related)</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Open network with potential for unknown participants; backbone shared with other subsystems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UART Diagnostic (maintenance)</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Not safety-related</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safety function depends on this channel; write-protected by authentication</w:t>
            </w:r>
          </w:p>
        </w:tc>
      </w:tr>
    </w:tbl>
    <w:p>
      <w:pPr>
        <w:pStyle w:val="Heading2"/>
      </w:pPr>
      <w:r>
        <w:t xml:space="preserve">8.2 Safety Measures Summary</w:t>
      </w:r>
    </w:p>
    <w:p>
      <w:pPr>
        <w:spacing w:after="120"/>
      </w:pPr>
      <w:r>
        <w:rPr>
          <w:rFonts w:ascii="Arial" w:cs="Arial" w:eastAsia="Arial" w:hAnsi="Arial"/>
          <w:sz w:val="22"/>
          <w:szCs w:val="22"/>
        </w:rPr>
        <w:t xml:space="preserve">The following table consolidates all EN 50159 safety measures applied across the DCS communication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13"/>
        <w:gridCol w:w="4113"/>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1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 Bus (Cat 1)</w:t>
            </w:r>
          </w:p>
        </w:tc>
        <w:tc>
          <w:tcPr>
            <w:tcW w:type="dxa" w:w="41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TRDP/Ethernet (Cat 2)</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Repetition</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4-bit alive counter, receiver checks increment</w:t>
            </w:r>
          </w:p>
        </w:tc>
        <w:tc>
          <w:tcPr>
            <w:tcW w:type="dxa" w:w="4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sequence counter (16-bit), receiver validates monotonic increase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Deletion</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Cyclic TX, 3x timeout (e.g., 300 ms for 100 ms cycle)</w:t>
            </w:r>
          </w:p>
        </w:tc>
        <w:tc>
          <w:tcPr>
            <w:tcW w:type="dxa" w:w="4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PD timeout (3x cycle time); MD timeout configurable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Insertion</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Source Node ID in CAN-ID; receiver validates</w:t>
            </w:r>
          </w:p>
        </w:tc>
        <w:tc>
          <w:tcPr>
            <w:tcW w:type="dxa" w:w="4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Source IP + source_id field; TRDP comID validation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Resequencing</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Inherent CAN arbitration ordering</w:t>
            </w:r>
          </w:p>
        </w:tc>
        <w:tc>
          <w:tcPr>
            <w:tcW w:type="dxa" w:w="4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sequence counter detects reordering</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Corruption</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CRC-15 + app-layer CRC-8</w:t>
            </w:r>
          </w:p>
        </w:tc>
        <w:tc>
          <w:tcPr>
            <w:tcW w:type="dxa" w:w="4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CRC-32 + app-layer CRC-32 safety code on safety datasets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Delay</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Timeout monitoring per message</w:t>
            </w:r>
          </w:p>
        </w:tc>
        <w:tc>
          <w:tcPr>
            <w:tcW w:type="dxa" w:w="4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timestamp + freshness check (max 500 ms)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Masquerade</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Node ID bound to hardware (DIP switch)</w:t>
            </w:r>
          </w:p>
        </w:tc>
        <w:tc>
          <w:tcPr>
            <w:tcW w:type="dxa" w:w="4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Source IP + MAC + source_id; VLAN isolation; optional HMAC</w:t>
            </w:r>
          </w:p>
        </w:tc>
      </w:tr>
    </w:tbl>
    <w:p>
      <w:pPr>
        <w:pStyle w:val="Heading2"/>
      </w:pPr>
      <w:r>
        <w:t xml:space="preserve">8.3 Residual Error Rate</w:t>
      </w:r>
    </w:p>
    <w:p>
      <w:pPr>
        <w:spacing w:after="120"/>
      </w:pPr>
      <w:r>
        <w:rPr>
          <w:rFonts w:ascii="Arial" w:cs="Arial" w:eastAsia="Arial" w:hAnsi="Arial"/>
          <w:sz w:val="22"/>
          <w:szCs w:val="22"/>
        </w:rPr>
        <w:t xml:space="preserve">The combined safety measures (CAN CRC-15 + app CRC-8, and TRDP CRC-32 + safety code CRC-32) provide a residual error rate well below the SIL 2 requirement. The detailed calculation is provided in the Safety Analysis Report (DCS-SAR-001) and follows the methodology of EN 50159 Annex A.</w:t>
      </w:r>
    </w:p>
    <w:p>
      <w:pPr>
        <w:spacing w:after="120"/>
      </w:pPr>
      <w:r>
        <w:rPr>
          <w:rFonts w:ascii="Arial" w:cs="Arial" w:eastAsia="Arial" w:hAnsi="Arial"/>
          <w:sz w:val="22"/>
          <w:szCs w:val="22"/>
        </w:rPr>
        <w:t xml:space="preserve">Key assumptions for the residual error rate calculation:</w:t>
      </w:r>
    </w:p>
    <w:p>
      <w:pPr>
        <w:pStyle w:val="ListParagraph"/>
        <w:numPr>
          <w:ilvl w:val="0"/>
          <w:numId w:val="2"/>
        </w:numPr>
        <w:spacing w:after="60"/>
      </w:pPr>
      <w:r>
        <w:rPr>
          <w:rFonts w:ascii="Arial" w:cs="Arial" w:eastAsia="Arial" w:hAnsi="Arial"/>
          <w:sz w:val="22"/>
          <w:szCs w:val="22"/>
        </w:rPr>
        <w:t xml:space="preserve">CAN bit error rate: &lt; 10⁻⁶ (typical for railway CAN bus with shielded cable)</w:t>
      </w:r>
    </w:p>
    <w:p>
      <w:pPr>
        <w:pStyle w:val="ListParagraph"/>
        <w:numPr>
          <w:ilvl w:val="0"/>
          <w:numId w:val="2"/>
        </w:numPr>
        <w:spacing w:after="60"/>
      </w:pPr>
      <w:r>
        <w:rPr>
          <w:rFonts w:ascii="Arial" w:cs="Arial" w:eastAsia="Arial" w:hAnsi="Arial"/>
          <w:sz w:val="22"/>
          <w:szCs w:val="22"/>
        </w:rPr>
        <w:t xml:space="preserve">Ethernet bit error rate: &lt; 10⁻⁹ (100BASE-TX)</w:t>
      </w:r>
    </w:p>
    <w:p>
      <w:pPr>
        <w:pStyle w:val="ListParagraph"/>
        <w:numPr>
          <w:ilvl w:val="0"/>
          <w:numId w:val="2"/>
        </w:numPr>
        <w:spacing w:after="60"/>
      </w:pPr>
      <w:r>
        <w:rPr>
          <w:rFonts w:ascii="Arial" w:cs="Arial" w:eastAsia="Arial" w:hAnsi="Arial"/>
          <w:sz w:val="22"/>
          <w:szCs w:val="22"/>
        </w:rPr>
        <w:t xml:space="preserve">CRC-15 undetected error probability: &lt; 3.05 × 10⁻⁵ per frame</w:t>
      </w:r>
    </w:p>
    <w:p>
      <w:pPr>
        <w:pStyle w:val="ListParagraph"/>
        <w:numPr>
          <w:ilvl w:val="0"/>
          <w:numId w:val="2"/>
        </w:numPr>
        <w:spacing w:after="60"/>
      </w:pPr>
      <w:r>
        <w:rPr>
          <w:rFonts w:ascii="Arial" w:cs="Arial" w:eastAsia="Arial" w:hAnsi="Arial"/>
          <w:sz w:val="22"/>
          <w:szCs w:val="22"/>
        </w:rPr>
        <w:t xml:space="preserve">CRC-32 undetected error probability: &lt; 2.33 × 10⁻¹⁰ per frame</w:t>
      </w:r>
    </w:p>
    <w:p>
      <w:pPr>
        <w:pStyle w:val="ListParagraph"/>
        <w:numPr>
          <w:ilvl w:val="0"/>
          <w:numId w:val="2"/>
        </w:numPr>
        <w:spacing w:after="60"/>
      </w:pPr>
      <w:r>
        <w:rPr>
          <w:rFonts w:ascii="Arial" w:cs="Arial" w:eastAsia="Arial" w:hAnsi="Arial"/>
          <w:sz w:val="22"/>
          <w:szCs w:val="22"/>
        </w:rPr>
        <w:t xml:space="preserve">Combined probability of dangerous undetected communication error: well within SIL 2 THR allocation</w:t>
      </w:r>
    </w:p>
    <w:p>
      <w:r>
        <w:br w:type="page"/>
      </w:r>
    </w:p>
    <w:p>
      <w:pPr>
        <w:pStyle w:val="Heading1"/>
      </w:pPr>
      <w:r>
        <w:t xml:space="preserve">9. Timing and Bandwidth Analysis</w:t>
      </w:r>
    </w:p>
    <w:p>
      <w:pPr>
        <w:pStyle w:val="Heading2"/>
      </w:pPr>
      <w:r>
        <w:t xml:space="preserve">9.1 End-to-End Latency</w:t>
      </w:r>
    </w:p>
    <w:p>
      <w:pPr>
        <w:spacing w:after="120"/>
      </w:pPr>
      <w:r>
        <w:rPr>
          <w:rFonts w:ascii="Arial" w:cs="Arial" w:eastAsia="Arial" w:hAnsi="Arial"/>
          <w:sz w:val="22"/>
          <w:szCs w:val="22"/>
        </w:rPr>
        <w:t xml:space="preserve">The following table analyses the worst-case end-to-end latency for safety-critical data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1800"/>
        <w:gridCol w:w="16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Path</w:t>
            </w:r>
          </w:p>
        </w:tc>
        <w:tc>
          <w:tcPr>
            <w:tcW w:type="dxa" w:w="3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 DCU (speed data)</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publishes TRDP PD (comID 2002)</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0–100 ms (cycle)</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Ethernet switch forwarding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0.1 ms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receives and processes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5 ms</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transmits CAN GW_SpeedData (0x11)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0–100 ms (cycle)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bus transmission + arbitration</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1 ms</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receives and processes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5 ms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211 ms worst case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 HMI (door status)</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 publishes CAN DCU_Status (0x01)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0–100 ms (cycle)</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bus transmission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1 ms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receives and aggregates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10 ms</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publishes TRDP PD (comID 1001)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0–100 ms (cycle)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Ethernet switch forwarding</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0.1 ms</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receives and renders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20 ms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231 ms worst case</w:t>
            </w:r>
          </w:p>
        </w:tc>
      </w:tr>
    </w:tbl>
    <w:p>
      <w:pPr>
        <w:spacing w:after="120"/>
      </w:pPr>
      <w:r>
        <w:rPr>
          <w:rFonts w:ascii="Arial" w:cs="Arial" w:eastAsia="Arial" w:hAnsi="Arial"/>
          <w:sz w:val="22"/>
          <w:szCs w:val="22"/>
        </w:rPr>
        <w:t xml:space="preserve">These latencies are well within the process safety time requirements. The safety function fault tolerance time (&lt; 200 ms) is dominated by the local DCU processing, not the network latency, because the safety-critical speed interlock is implemented locally on each DCU using the last valid speed value.</w:t>
      </w:r>
    </w:p>
    <w:p>
      <w:pPr>
        <w:pStyle w:val="Heading2"/>
      </w:pPr>
      <w:r>
        <w:t xml:space="preserve">9.2 CAN Bus Bandwidth</w:t>
      </w:r>
    </w:p>
    <w:p>
      <w:pPr>
        <w:spacing w:after="120"/>
      </w:pPr>
      <w:r>
        <w:rPr>
          <w:rFonts w:ascii="Arial" w:cs="Arial" w:eastAsia="Arial" w:hAnsi="Arial"/>
          <w:sz w:val="22"/>
          <w:szCs w:val="22"/>
        </w:rPr>
        <w:t xml:space="preserve">Worst-case CAN bus load calculation (8 doors, all doors in motion simultaneously):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26"/>
        <w:gridCol w:w="280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Door</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Bits/s</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DCU_Status (8 bytes + overhead ~111 bits)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 × 111 / 0.1 = 8,880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DCU_Position (8 bytes + ~111 bits)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 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 × 111 / 0.02 = 44,400</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GW_DoorCmd (8 bytes + ~111 bits)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 × 111 / 0.1 = 8,880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GW_SpeedData (8 bytes + ~111 bits)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Broadcast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111 / 0.1 = 1,110</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DCU_Heartbeat (2 bytes + ~67 bits)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 × 67 / 0.2 = 2,680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GW_Heartbeat (2 bytes + ~67 bits)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Broadcast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67 / 0.2 = 335</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GW_TimeSync (8 bytes + ~111 bits)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Broadcast</w:t>
            </w:r>
          </w:p>
        </w:tc>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111 / 1.0 = 111</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~66,396 bit/s</w:t>
            </w:r>
          </w:p>
        </w:tc>
      </w:tr>
    </w:tbl>
    <w:p>
      <w:pPr>
        <w:spacing w:after="120"/>
      </w:pPr>
      <w:r>
        <w:rPr>
          <w:rFonts w:ascii="Arial" w:cs="Arial" w:eastAsia="Arial" w:hAnsi="Arial"/>
          <w:sz w:val="22"/>
          <w:szCs w:val="22"/>
        </w:rPr>
        <w:t xml:space="preserve">At 500 kbit/s, this represents approximately 13.3% bus load in the worst case (all doors moving). Typical bus load during normal operation (doors stationary) is approximately 4.5%. This is well below the 50% design target.</w:t>
      </w:r>
    </w:p>
    <w:p>
      <w:pPr>
        <w:pStyle w:val="Heading2"/>
      </w:pPr>
      <w:r>
        <w:t xml:space="preserve">9.3 Ethernet Bandwidth</w:t>
      </w:r>
    </w:p>
    <w:p>
      <w:pPr>
        <w:spacing w:after="120"/>
      </w:pPr>
      <w:r>
        <w:rPr>
          <w:rFonts w:ascii="Arial" w:cs="Arial" w:eastAsia="Arial" w:hAnsi="Arial"/>
          <w:sz w:val="22"/>
          <w:szCs w:val="22"/>
        </w:rPr>
        <w:t xml:space="preserve">TRDP Ethernet bandwidth per car (all datasets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26"/>
        <w:gridCol w:w="1400"/>
        <w:gridCol w:w="2800"/>
      </w:tblGrid>
      <w:tr>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comID</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 (AggregatedStatus)</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64 B + ~58 B overhead</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~9.8 kbit/s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 (DoorDetailStatus)</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128 B + ~58 B overhead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~7.4 kbit/s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1003 (ETD_Status)</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 B + ~58 B overhead</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~5.9 kbit/s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1004 (DiagSummary)</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32 B + ~58 B overhead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~0.7 kbit/s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2001 (DoorCommand)</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32 B + ~58 B overhead</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~7.2 kbit/s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2002 (SpeedData)</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 B + ~58 B overhead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~5.9 kbit/s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2003 (ConsistConfig)</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64 B + ~58 B overhead</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 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 kbit/s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~37 kbit/s</w:t>
            </w:r>
          </w:p>
        </w:tc>
      </w:tr>
    </w:tbl>
    <w:p>
      <w:pPr>
        <w:spacing w:after="120"/>
      </w:pPr>
      <w:r>
        <w:rPr>
          <w:rFonts w:ascii="Arial" w:cs="Arial" w:eastAsia="Arial" w:hAnsi="Arial"/>
          <w:sz w:val="22"/>
          <w:szCs w:val="22"/>
        </w:rPr>
        <w:t xml:space="preserve">Total DCS Ethernet bandwidth is approximately 37 kbit/s per car, which is negligible relative to the 100 Mbps link capacity. This leaves ample headroom for MD traffic (fault reports, event logs, parameter downloads) and future expansion.</w:t>
      </w:r>
    </w:p>
    <w:p>
      <w:r>
        <w:br w:type="page"/>
      </w:r>
    </w:p>
    <w:p>
      <w:pPr>
        <w:pStyle w:val="Heading1"/>
      </w:pPr>
      <w:r>
        <w:t xml:space="preserve">10. Fault Code Definitions</w:t>
      </w:r>
    </w:p>
    <w:p>
      <w:pPr>
        <w:spacing w:after="120"/>
      </w:pPr>
      <w:r>
        <w:rPr>
          <w:rFonts w:ascii="Arial" w:cs="Arial" w:eastAsia="Arial" w:hAnsi="Arial"/>
          <w:sz w:val="22"/>
          <w:szCs w:val="22"/>
        </w:rPr>
        <w:t xml:space="preserve">The following fault codes are used in CAN DCU_Status messages (byte 6) and TRDP datasets. Each fault code maps to a severity and a recommended system reaction.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726"/>
        <w:gridCol w:w="2200"/>
      </w:tblGrid>
      <w:t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Reaction</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0x00</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NO_FAULT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 active fault</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Normal operation</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MPC_SELF_TEST_FAIL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power-up or periodic self-test failure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Degraded mode (SMC controls)</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0x02</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SMC_SELF_TEST_FAIL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SMC self-test failure</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Degraded mode (MPC only); isolate at next stop</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CROSS_CHECK_FAIL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Safety-critical</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MPC/SMC cross-comparison disagreement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Immediate safe state</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0x04</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WDT_TIMEOUT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Safety-critical</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Watchdog timer expired on MPC or SMC</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Immediate safe state + reset</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MOTOR_OVERCURRENT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 current exceeded hardware limit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 power cut; fault logged</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0x06</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MOTOR_OVERTEMP</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Warning</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NTC temperature exceeded threshold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Reduce operating frequency; alert TCMS</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ENCODER_FAULT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Position encoder signal lost or invalid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Stop motion; safe state</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0x08</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CLOSED_SW_DISAGREE</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Safety-critical</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closed switch disagrees with position encoder</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 state; ETD not asserted</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LOCK_SENSOR_FAULT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sensor antivalent pair disagrees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state; ETD not asserted</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0x0A</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OBSTACLE_LIMIT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Minor</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retry limit reached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remains open; alert driver</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CAN_BUS_OFF</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bus-off condition detected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Attempt recovery; isolate if persistent</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0x0C</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TCMS_TIMEOUT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Warning</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communication lost (TRDP timeout)</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Continue with last valid commands; alert</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SPEED_DATA_INVALID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Safety-critical</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Speed data unavailable or failed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Assume speed &gt; threshold; inhibit open</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0x0E</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PSM_VOLTAGE_FAULT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Major</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 supply voltage out of range</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 state if 3.3V rail affected</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0x0F</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SAFE_RELAY_FAULT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Safety-critical</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relay feedback does not match command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Immediate isolation</w:t>
            </w:r>
          </w:p>
        </w:tc>
      </w:tr>
      <w:tr>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0x10</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EMERG_RELEASE_ACTIVE</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Info</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handle activated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Execute emergency release sequence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0x11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DOOR_OBSTRUCTED_MECH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mechanism mechanically obstructed (high current, no motion)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Stop motion; alert maintenance</w:t>
            </w:r>
          </w:p>
        </w:tc>
      </w:tr>
    </w:tbl>
    <w:p>
      <w:r>
        <w:br w:type="page"/>
      </w:r>
    </w:p>
    <w:p>
      <w:pPr>
        <w:pStyle w:val="Heading1"/>
      </w:pPr>
      <w:r>
        <w:t xml:space="preserve">11. Communication Verification</w:t>
      </w:r>
    </w:p>
    <w:p>
      <w:pPr>
        <w:pStyle w:val="Heading2"/>
      </w:pPr>
      <w:r>
        <w:t xml:space="preserve">11.1 Verification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bus load measurement</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Bus analyser (e.g., PEAK, Vector CANalyser)</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50% load at worst-case (all doors closing)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message timing verification</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Bus analyser, oscilloscope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messages within specified cycle time ± 10%</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 alive counter / CRC check</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Automated test harness with fault injection</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detection of injected errors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PD cycle time verification</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Wireshark with TRDP dissector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PD datasets within specified cycle time ± 10%</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safety code verification</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Test harness with corrupted safety codes</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rejection of invalid safety codes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End-to-end latency measurement</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Synchronised timestamping at DCU, GW, HMI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Within limits specified in Section 9.1</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isolation test</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Penetration test: traffic injection from non-DCS VLAN</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Zero DCS frames received on non-DCS ports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RSTP failover test</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Physical link disconnection during data exchange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Failover &lt; 2 seconds; no data loss beyond 1 PD cycle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protocol translation test</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Comparison of CAN and TRDP payloads field-by-field</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field mapping correctness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50159 threat simulation</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Systematic injection of all threat types (repetition, deletion, etc.)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threats detected; safe reaction within fault tolerance time</w:t>
            </w:r>
          </w:p>
        </w:tc>
      </w:tr>
    </w:tbl>
    <w:p>
      <w:pPr>
        <w:pStyle w:val="Heading2"/>
      </w:pPr>
      <w:r>
        <w:t xml:space="preserve">11.2 Commissioning Tests</w:t>
      </w:r>
    </w:p>
    <w:p>
      <w:pPr>
        <w:spacing w:after="120"/>
      </w:pPr>
      <w:r>
        <w:rPr>
          <w:rFonts w:ascii="Arial" w:cs="Arial" w:eastAsia="Arial" w:hAnsi="Arial"/>
          <w:sz w:val="22"/>
          <w:szCs w:val="22"/>
        </w:rPr>
        <w:t xml:space="preserve">On-vehicle commissioning shall include:</w:t>
      </w:r>
    </w:p>
    <w:p>
      <w:pPr>
        <w:pStyle w:val="ListParagraph"/>
        <w:numPr>
          <w:ilvl w:val="0"/>
          <w:numId w:val="2"/>
        </w:numPr>
        <w:spacing w:after="60"/>
      </w:pPr>
      <w:r>
        <w:rPr>
          <w:rFonts w:ascii="Arial" w:cs="Arial" w:eastAsia="Arial" w:hAnsi="Arial"/>
          <w:sz w:val="22"/>
          <w:szCs w:val="22"/>
        </w:rPr>
        <w:t xml:space="preserve">Network connectivity test: Ping all nodes from maintenance terminal; verify all TRDP subscriptions active.</w:t>
      </w:r>
    </w:p>
    <w:p>
      <w:pPr>
        <w:pStyle w:val="ListParagraph"/>
        <w:numPr>
          <w:ilvl w:val="0"/>
          <w:numId w:val="2"/>
        </w:numPr>
        <w:spacing w:after="60"/>
      </w:pPr>
      <w:r>
        <w:rPr>
          <w:rFonts w:ascii="Arial" w:cs="Arial" w:eastAsia="Arial" w:hAnsi="Arial"/>
          <w:sz w:val="22"/>
          <w:szCs w:val="22"/>
        </w:rPr>
        <w:t xml:space="preserve">End-to-end door command test: Issue open/close commands from TCMS; verify all doors respond correctly.</w:t>
      </w:r>
    </w:p>
    <w:p>
      <w:pPr>
        <w:pStyle w:val="ListParagraph"/>
        <w:numPr>
          <w:ilvl w:val="0"/>
          <w:numId w:val="2"/>
        </w:numPr>
        <w:spacing w:after="60"/>
      </w:pPr>
      <w:r>
        <w:rPr>
          <w:rFonts w:ascii="Arial" w:cs="Arial" w:eastAsia="Arial" w:hAnsi="Arial"/>
          <w:sz w:val="22"/>
          <w:szCs w:val="22"/>
        </w:rPr>
        <w:t xml:space="preserve">ETD loop test: Verify car-level and consist-level ETD assertion matches individual door status.</w:t>
      </w:r>
    </w:p>
    <w:p>
      <w:pPr>
        <w:pStyle w:val="ListParagraph"/>
        <w:numPr>
          <w:ilvl w:val="0"/>
          <w:numId w:val="2"/>
        </w:numPr>
        <w:spacing w:after="60"/>
      </w:pPr>
      <w:r>
        <w:rPr>
          <w:rFonts w:ascii="Arial" w:cs="Arial" w:eastAsia="Arial" w:hAnsi="Arial"/>
          <w:sz w:val="22"/>
          <w:szCs w:val="22"/>
        </w:rPr>
        <w:t xml:space="preserve">Speed interlock test: Simulate speed above threshold; verify door opening is inhibited.</w:t>
      </w:r>
    </w:p>
    <w:p>
      <w:pPr>
        <w:pStyle w:val="ListParagraph"/>
        <w:numPr>
          <w:ilvl w:val="0"/>
          <w:numId w:val="2"/>
        </w:numPr>
        <w:spacing w:after="60"/>
      </w:pPr>
      <w:r>
        <w:rPr>
          <w:rFonts w:ascii="Arial" w:cs="Arial" w:eastAsia="Arial" w:hAnsi="Arial"/>
          <w:sz w:val="22"/>
          <w:szCs w:val="22"/>
        </w:rPr>
        <w:t xml:space="preserve">Failover test: Disconnect Gateway primary Ethernet port; verify traffic switches to redundant port.</w:t>
      </w:r>
    </w:p>
    <w:p>
      <w:pPr>
        <w:pStyle w:val="ListParagraph"/>
        <w:numPr>
          <w:ilvl w:val="0"/>
          <w:numId w:val="2"/>
        </w:numPr>
        <w:spacing w:after="60"/>
      </w:pPr>
      <w:r>
        <w:rPr>
          <w:rFonts w:ascii="Arial" w:cs="Arial" w:eastAsia="Arial" w:hAnsi="Arial"/>
          <w:sz w:val="22"/>
          <w:szCs w:val="22"/>
        </w:rPr>
        <w:t xml:space="preserve">HMI display test: Verify all door states are correctly displayed, including fault and isolation indications.</w:t>
      </w:r>
    </w:p>
    <w:p>
      <w:r>
        <w:br w:type="page"/>
      </w:r>
    </w:p>
    <w:p>
      <w:pPr>
        <w:pStyle w:val="Heading1"/>
      </w:pPr>
      <w:r>
        <w:t xml:space="preserve">12. Open Items and Assumptions</w:t>
      </w:r>
    </w:p>
    <w:p>
      <w:pPr>
        <w:pStyle w:val="Heading2"/>
      </w:pPr>
      <w:r>
        <w:t xml:space="preserve">12.1 Assumptions</w:t>
      </w:r>
    </w:p>
    <w:p>
      <w:pPr>
        <w:pStyle w:val="ListParagraph"/>
        <w:numPr>
          <w:ilvl w:val="0"/>
          <w:numId w:val="2"/>
        </w:numPr>
        <w:spacing w:after="60"/>
      </w:pPr>
      <w:r>
        <w:rPr>
          <w:rFonts w:ascii="Arial" w:cs="Arial" w:eastAsia="Arial" w:hAnsi="Arial"/>
          <w:sz w:val="22"/>
          <w:szCs w:val="22"/>
        </w:rPr>
        <w:t xml:space="preserve">The TCMS publishes TRDP datasets comID 2001, 2002, and 2003 at the specified cycle times with the specified data layouts.</w:t>
      </w:r>
    </w:p>
    <w:p>
      <w:pPr>
        <w:pStyle w:val="ListParagraph"/>
        <w:numPr>
          <w:ilvl w:val="0"/>
          <w:numId w:val="2"/>
        </w:numPr>
        <w:spacing w:after="60"/>
      </w:pPr>
      <w:r>
        <w:rPr>
          <w:rFonts w:ascii="Arial" w:cs="Arial" w:eastAsia="Arial" w:hAnsi="Arial"/>
          <w:sz w:val="22"/>
          <w:szCs w:val="22"/>
        </w:rPr>
        <w:t xml:space="preserve">The vehicle provides a physically separate CAN bus segment for the DCS on each car, not shared with other subsystems.</w:t>
      </w:r>
    </w:p>
    <w:p>
      <w:pPr>
        <w:pStyle w:val="ListParagraph"/>
        <w:numPr>
          <w:ilvl w:val="0"/>
          <w:numId w:val="2"/>
        </w:numPr>
        <w:spacing w:after="60"/>
      </w:pPr>
      <w:r>
        <w:rPr>
          <w:rFonts w:ascii="Arial" w:cs="Arial" w:eastAsia="Arial" w:hAnsi="Arial"/>
          <w:sz w:val="22"/>
          <w:szCs w:val="22"/>
        </w:rPr>
        <w:t xml:space="preserve">The managed switch is pre-configured with the VLAN and QoS settings specified in this document before DCS commissioning.</w:t>
      </w:r>
    </w:p>
    <w:p>
      <w:pPr>
        <w:pStyle w:val="ListParagraph"/>
        <w:numPr>
          <w:ilvl w:val="0"/>
          <w:numId w:val="2"/>
        </w:numPr>
        <w:spacing w:after="60"/>
      </w:pPr>
      <w:r>
        <w:rPr>
          <w:rFonts w:ascii="Arial" w:cs="Arial" w:eastAsia="Arial" w:hAnsi="Arial"/>
          <w:sz w:val="22"/>
          <w:szCs w:val="22"/>
        </w:rPr>
        <w:t xml:space="preserve">The ECN backbone (Backbone Phase) provides at least 10 Mbps guaranteed bandwidth for DCS VLAN traffic.</w:t>
      </w:r>
    </w:p>
    <w:p>
      <w:pPr>
        <w:pStyle w:val="ListParagraph"/>
        <w:numPr>
          <w:ilvl w:val="0"/>
          <w:numId w:val="2"/>
        </w:numPr>
        <w:spacing w:after="60"/>
      </w:pPr>
      <w:r>
        <w:rPr>
          <w:rFonts w:ascii="Arial" w:cs="Arial" w:eastAsia="Arial" w:hAnsi="Arial"/>
          <w:sz w:val="22"/>
          <w:szCs w:val="22"/>
        </w:rPr>
        <w:t xml:space="preserve">The TCMS speed data is safety-qualified to at least the same SIL as the DCS speed interlock function (SIL 2).</w:t>
      </w:r>
    </w:p>
    <w:p>
      <w:pPr>
        <w:pStyle w:val="Heading2"/>
      </w:pPr>
      <w:r>
        <w:t xml:space="preserve">12.2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1200"/>
        <w:gridCol w:w="1600"/>
      </w:tblGrid>
      <w:tr>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OI-N01</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Final TCMS TRDP dataset format confirmation (comIDs 2001–2003)</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OI-N02</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IP address allocation from vehicle network authority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OI-N03</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VLAN ID assignment from vehicle network authority</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OI-N04</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Managed switch model selection and configuration template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OI-N05</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Retrofit Phase TCMS adapter gateway specification</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OI-N06</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HMAC key management for TRDP message authentication (if required)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OI-N07</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Cybersecurity risk assessment for ECN-connected DCS nodes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OI-N08</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bus connector standardisation across vehicle fleet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DCS-SYS-NET-ARCH-001  |  System Architecture — Network &amp; Communication  |  SIL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2026-02-12T10:04:00.113Z</dcterms:created>
  <dcterms:modified xsi:type="dcterms:W3CDTF">2026-02-12T10:04:00.113Z</dcterms:modified>
</cp:coreProperties>
</file>

<file path=docProps/custom.xml><?xml version="1.0" encoding="utf-8"?>
<Properties xmlns="http://schemas.openxmlformats.org/officeDocument/2006/custom-properties" xmlns:vt="http://schemas.openxmlformats.org/officeDocument/2006/docPropsVTypes"/>
</file>