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CR-01 业务痛点与价值主张</w:t>
      </w:r>
    </w:p>
    <w:p>
      <w:r>
        <w:t>文档状态：占位正式稿。涉及真实公开数据、指标、成本、页码、截图的位置均使用【待数据填充】标记，待数据接入后复核更新。</w:t>
      </w:r>
    </w:p>
    <w:p>
      <w:pPr>
        <w:pStyle w:val="Heading1"/>
      </w:pPr>
      <w:r>
        <w:t>场景定义：每周发货决策需要从多源信息中形成快速判断</w:t>
      </w:r>
    </w:p>
    <w:p>
      <w:r>
        <w:t>目标用户为跨境电商卖家与物流运营岗位，核心任务是在每周固定时点判断美西、美东、欧洲三条航线是否发货、是否锁价、是否需要调整报价有效期。</w:t>
      </w:r>
    </w:p>
    <w:p>
      <w:r>
        <w:t>原流程需要在多个公开网站、船公司公告、汇率来源和内部/模拟规则之间切换，最终形成Excel测算和PPT汇报。</w:t>
      </w:r>
    </w:p>
    <w:p>
      <w:pPr>
        <w:pStyle w:val="Heading1"/>
      </w:pPr>
      <w:r>
        <w:t>痛点拆解：分散查询和经验判断导致效率与稳定性不足</w:t>
      </w:r>
    </w:p>
    <w:p>
      <w:r>
        <w:t>多源分散：运价、公告、汇率和附加费规则分布在不同来源，人工复制和汇总耗时较长。</w:t>
      </w:r>
    </w:p>
    <w:p>
      <w:r>
        <w:t>公告易遗漏：船公司公告格式不统一，停航、跳港、GRI、PSS、BAF等事件容易被忽略。</w:t>
      </w:r>
    </w:p>
    <w:p>
      <w:r>
        <w:t>成本测算滞后：40尺柜综合成本需要运价、附加费和汇率联动，人工测算难以及时响应。</w:t>
      </w:r>
    </w:p>
    <w:p>
      <w:r>
        <w:t>经验依赖强：发货、锁舱和报价建议高度依赖个人经验，难以形成可复用标准。</w:t>
      </w:r>
    </w:p>
    <w:p>
      <w:pPr>
        <w:pStyle w:val="Heading1"/>
      </w:pPr>
      <w:r>
        <w:t>人工流程图：从多源数据到周报通常需要多轮手工整理</w:t>
      </w:r>
    </w:p>
    <w:p>
      <w:r>
        <w:t>公开运价来源 → 船公司公告PDF → 汇率数据 → 附加费规则 → Excel测算 → 业务判断 → PPT周报。</w:t>
      </w:r>
    </w:p>
    <w:p>
      <w:r>
        <w:t>当前目标是将周报初稿生成从180-240分钟压缩至10-20分钟，具体效果待项目完成后以CR-09量化验证表复核。</w:t>
      </w:r>
    </w:p>
    <w:p>
      <w:pPr>
        <w:pStyle w:val="Heading1"/>
      </w:pPr>
      <w:r>
        <w:t>价值主张：用办公小浣熊形成每周可复用的物流情报闭环</w:t>
      </w:r>
    </w:p>
    <w:p>
      <w:r>
        <w:t>效率层：减少重复查询、复制、阅读和排版时间。</w:t>
      </w:r>
    </w:p>
    <w:p>
      <w:r>
        <w:t>质量层：通过字段规范、公式复核、规则判断和日志记录降低遗漏。</w:t>
      </w:r>
    </w:p>
    <w:p>
      <w:r>
        <w:t>复用层：形成可复跑的数据治理、指标计算、决策生成和内容交付流程。</w:t>
      </w:r>
    </w:p>
    <w:p>
      <w:pPr>
        <w:pStyle w:val="Heading1"/>
      </w:pPr>
      <w:r>
        <w:t>一句话定位</w:t>
      </w:r>
    </w:p>
    <w:p>
      <w:r>
        <w:t>舱路雷达：面向物流运营每周发货决策，10分钟生成完整情报闭环。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