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CR-05 舱路雷达分析报告</w:t>
      </w:r>
    </w:p>
    <w:p>
      <w:r>
        <w:t>报告周期：2025-11-28 至 2026-05-22，共26周。</w:t>
      </w:r>
    </w:p>
    <w:p>
      <w:r>
        <w:t>本报告以CR-04A为唯一指标数字源，以场景化附加费模型为成本测算源。</w:t>
      </w:r>
    </w:p>
    <w:p>
      <w:pPr>
        <w:pStyle w:val="Heading1"/>
      </w:pPr>
      <w:r>
        <w:t>1. 指标摘要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route_name</w:t>
            </w:r>
          </w:p>
        </w:tc>
        <w:tc>
          <w:tcPr>
            <w:tcW w:type="dxa" w:w="785"/>
          </w:tcPr>
          <w:p>
            <w:r>
              <w:t>value</w:t>
            </w:r>
          </w:p>
        </w:tc>
        <w:tc>
          <w:tcPr>
            <w:tcW w:type="dxa" w:w="785"/>
          </w:tcPr>
          <w:p>
            <w:r>
              <w:t>unit</w:t>
            </w:r>
          </w:p>
        </w:tc>
        <w:tc>
          <w:tcPr>
            <w:tcW w:type="dxa" w:w="785"/>
          </w:tcPr>
          <w:p>
            <w:r>
              <w:t>p50</w:t>
            </w:r>
          </w:p>
        </w:tc>
        <w:tc>
          <w:tcPr>
            <w:tcW w:type="dxa" w:w="785"/>
          </w:tcPr>
          <w:p>
            <w:r>
              <w:t>p85</w:t>
            </w:r>
          </w:p>
        </w:tc>
        <w:tc>
          <w:tcPr>
            <w:tcW w:type="dxa" w:w="785"/>
          </w:tcPr>
          <w:p>
            <w:r>
              <w:t>p95</w:t>
            </w:r>
          </w:p>
        </w:tc>
        <w:tc>
          <w:tcPr>
            <w:tcW w:type="dxa" w:w="785"/>
          </w:tcPr>
          <w:p>
            <w:r>
              <w:t>wow_pct</w:t>
            </w:r>
          </w:p>
        </w:tc>
        <w:tc>
          <w:tcPr>
            <w:tcW w:type="dxa" w:w="785"/>
          </w:tcPr>
          <w:p>
            <w:r>
              <w:t>z_score</w:t>
            </w:r>
          </w:p>
        </w:tc>
        <w:tc>
          <w:tcPr>
            <w:tcW w:type="dxa" w:w="785"/>
          </w:tcPr>
          <w:p>
            <w:r>
              <w:t>up_streak_weeks</w:t>
            </w:r>
          </w:p>
        </w:tc>
        <w:tc>
          <w:tcPr>
            <w:tcW w:type="dxa" w:w="785"/>
          </w:tcPr>
          <w:p>
            <w:r>
              <w:t>warning_level</w:t>
            </w:r>
          </w:p>
        </w:tc>
        <w:tc>
          <w:tcPr>
            <w:tcW w:type="dxa" w:w="785"/>
          </w:tcPr>
          <w:p>
            <w:r>
              <w:t>quality_level</w:t>
            </w:r>
          </w:p>
        </w:tc>
      </w:tr>
      <w:tr>
        <w:tc>
          <w:tcPr>
            <w:tcW w:type="dxa" w:w="785"/>
          </w:tcPr>
          <w:p>
            <w:r>
              <w:t>欧洲航线</w:t>
            </w:r>
          </w:p>
        </w:tc>
        <w:tc>
          <w:tcPr>
            <w:tcW w:type="dxa" w:w="785"/>
          </w:tcPr>
          <w:p>
            <w:r>
              <w:t>1905.0</w:t>
            </w:r>
          </w:p>
        </w:tc>
        <w:tc>
          <w:tcPr>
            <w:tcW w:type="dxa" w:w="785"/>
          </w:tcPr>
          <w:p>
            <w:r>
              <w:t>USD/TEU</w:t>
            </w:r>
          </w:p>
        </w:tc>
        <w:tc>
          <w:tcPr>
            <w:tcW w:type="dxa" w:w="785"/>
          </w:tcPr>
          <w:p>
            <w:r>
              <w:t>1550.38</w:t>
            </w:r>
          </w:p>
        </w:tc>
        <w:tc>
          <w:tcPr>
            <w:tcW w:type="dxa" w:w="785"/>
          </w:tcPr>
          <w:p>
            <w:r>
              <w:t>1648.44</w:t>
            </w:r>
          </w:p>
        </w:tc>
        <w:tc>
          <w:tcPr>
            <w:tcW w:type="dxa" w:w="785"/>
          </w:tcPr>
          <w:p>
            <w:r>
              <w:t>1784.5</w:t>
            </w:r>
          </w:p>
        </w:tc>
        <w:tc>
          <w:tcPr>
            <w:tcW w:type="dxa" w:w="785"/>
          </w:tcPr>
          <w:p>
            <w:r>
              <w:t>4.9</w:t>
            </w:r>
          </w:p>
        </w:tc>
        <w:tc>
          <w:tcPr>
            <w:tcW w:type="dxa" w:w="785"/>
          </w:tcPr>
          <w:p>
            <w:r>
              <w:t>2.76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红色预警</w:t>
            </w:r>
          </w:p>
        </w:tc>
        <w:tc>
          <w:tcPr>
            <w:tcW w:type="dxa" w:w="785"/>
          </w:tcPr>
          <w:p>
            <w:r>
              <w:t>A_official</w:t>
            </w:r>
          </w:p>
        </w:tc>
      </w:tr>
      <w:tr>
        <w:tc>
          <w:tcPr>
            <w:tcW w:type="dxa" w:w="785"/>
          </w:tcPr>
          <w:p>
            <w:r>
              <w:t>地中海航线</w:t>
            </w:r>
          </w:p>
        </w:tc>
        <w:tc>
          <w:tcPr>
            <w:tcW w:type="dxa" w:w="785"/>
          </w:tcPr>
          <w:p>
            <w:r>
              <w:t>3207.0</w:t>
            </w:r>
          </w:p>
        </w:tc>
        <w:tc>
          <w:tcPr>
            <w:tcW w:type="dxa" w:w="785"/>
          </w:tcPr>
          <w:p>
            <w:r>
              <w:t>USD/TEU</w:t>
            </w:r>
          </w:p>
        </w:tc>
        <w:tc>
          <w:tcPr>
            <w:tcW w:type="dxa" w:w="785"/>
          </w:tcPr>
          <w:p>
            <w:r>
              <w:t>2432.75</w:t>
            </w:r>
          </w:p>
        </w:tc>
        <w:tc>
          <w:tcPr>
            <w:tcW w:type="dxa" w:w="785"/>
          </w:tcPr>
          <w:p>
            <w:r>
              <w:t>2891.35</w:t>
            </w:r>
          </w:p>
        </w:tc>
        <w:tc>
          <w:tcPr>
            <w:tcW w:type="dxa" w:w="785"/>
          </w:tcPr>
          <w:p>
            <w:r>
              <w:t>3144.5</w:t>
            </w:r>
          </w:p>
        </w:tc>
        <w:tc>
          <w:tcPr>
            <w:tcW w:type="dxa" w:w="785"/>
          </w:tcPr>
          <w:p>
            <w:r>
              <w:t>1.97</w:t>
            </w:r>
          </w:p>
        </w:tc>
        <w:tc>
          <w:tcPr>
            <w:tcW w:type="dxa" w:w="785"/>
          </w:tcPr>
          <w:p>
            <w:r>
              <w:t>2.22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红色预警</w:t>
            </w:r>
          </w:p>
        </w:tc>
        <w:tc>
          <w:tcPr>
            <w:tcW w:type="dxa" w:w="785"/>
          </w:tcPr>
          <w:p>
            <w:r>
              <w:t>A_official</w:t>
            </w:r>
          </w:p>
        </w:tc>
      </w:tr>
      <w:tr>
        <w:tc>
          <w:tcPr>
            <w:tcW w:type="dxa" w:w="785"/>
          </w:tcPr>
          <w:p>
            <w:r>
              <w:t>美西航线</w:t>
            </w:r>
          </w:p>
        </w:tc>
        <w:tc>
          <w:tcPr>
            <w:tcW w:type="dxa" w:w="785"/>
          </w:tcPr>
          <w:p>
            <w:r>
              <w:t>3154.0</w:t>
            </w:r>
          </w:p>
        </w:tc>
        <w:tc>
          <w:tcPr>
            <w:tcW w:type="dxa" w:w="785"/>
          </w:tcPr>
          <w:p>
            <w:r>
              <w:t>USD/FEU</w:t>
            </w:r>
          </w:p>
        </w:tc>
        <w:tc>
          <w:tcPr>
            <w:tcW w:type="dxa" w:w="785"/>
          </w:tcPr>
          <w:p>
            <w:r>
              <w:t>2134.75</w:t>
            </w:r>
          </w:p>
        </w:tc>
        <w:tc>
          <w:tcPr>
            <w:tcW w:type="dxa" w:w="785"/>
          </w:tcPr>
          <w:p>
            <w:r>
              <w:t>2635.5</w:t>
            </w:r>
          </w:p>
        </w:tc>
        <w:tc>
          <w:tcPr>
            <w:tcW w:type="dxa" w:w="785"/>
          </w:tcPr>
          <w:p>
            <w:r>
              <w:t>3045.0</w:t>
            </w:r>
          </w:p>
        </w:tc>
        <w:tc>
          <w:tcPr>
            <w:tcW w:type="dxa" w:w="785"/>
          </w:tcPr>
          <w:p>
            <w:r>
              <w:t>1.15</w:t>
            </w:r>
          </w:p>
        </w:tc>
        <w:tc>
          <w:tcPr>
            <w:tcW w:type="dxa" w:w="785"/>
          </w:tcPr>
          <w:p>
            <w:r>
              <w:t>2.27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红色预警</w:t>
            </w:r>
          </w:p>
        </w:tc>
        <w:tc>
          <w:tcPr>
            <w:tcW w:type="dxa" w:w="785"/>
          </w:tcPr>
          <w:p>
            <w:r>
              <w:t>A_official</w:t>
            </w:r>
          </w:p>
        </w:tc>
      </w:tr>
      <w:tr>
        <w:tc>
          <w:tcPr>
            <w:tcW w:type="dxa" w:w="785"/>
          </w:tcPr>
          <w:p>
            <w:r>
              <w:t>美东航线</w:t>
            </w:r>
          </w:p>
        </w:tc>
        <w:tc>
          <w:tcPr>
            <w:tcW w:type="dxa" w:w="785"/>
          </w:tcPr>
          <w:p>
            <w:r>
              <w:t>4313.0</w:t>
            </w:r>
          </w:p>
        </w:tc>
        <w:tc>
          <w:tcPr>
            <w:tcW w:type="dxa" w:w="785"/>
          </w:tcPr>
          <w:p>
            <w:r>
              <w:t>USD/FEU</w:t>
            </w:r>
          </w:p>
        </w:tc>
        <w:tc>
          <w:tcPr>
            <w:tcW w:type="dxa" w:w="785"/>
          </w:tcPr>
          <w:p>
            <w:r>
              <w:t>2964.38</w:t>
            </w:r>
          </w:p>
        </w:tc>
        <w:tc>
          <w:tcPr>
            <w:tcW w:type="dxa" w:w="785"/>
          </w:tcPr>
          <w:p>
            <w:r>
              <w:t>3610.75</w:t>
            </w:r>
          </w:p>
        </w:tc>
        <w:tc>
          <w:tcPr>
            <w:tcW w:type="dxa" w:w="785"/>
          </w:tcPr>
          <w:p>
            <w:r>
              <w:t>4121.0</w:t>
            </w:r>
          </w:p>
        </w:tc>
        <w:tc>
          <w:tcPr>
            <w:tcW w:type="dxa" w:w="785"/>
          </w:tcPr>
          <w:p>
            <w:r>
              <w:t>2.11</w:t>
            </w:r>
          </w:p>
        </w:tc>
        <w:tc>
          <w:tcPr>
            <w:tcW w:type="dxa" w:w="785"/>
          </w:tcPr>
          <w:p>
            <w:r>
              <w:t>2.36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红色预警</w:t>
            </w:r>
          </w:p>
        </w:tc>
        <w:tc>
          <w:tcPr>
            <w:tcW w:type="dxa" w:w="785"/>
          </w:tcPr>
          <w:p>
            <w:r>
              <w:t>A_official</w:t>
            </w:r>
          </w:p>
        </w:tc>
      </w:tr>
      <w:tr>
        <w:tc>
          <w:tcPr>
            <w:tcW w:type="dxa" w:w="785"/>
          </w:tcPr>
          <w:p>
            <w:r>
              <w:t>SCFI综合指数</w:t>
            </w:r>
          </w:p>
        </w:tc>
        <w:tc>
          <w:tcPr>
            <w:tcW w:type="dxa" w:w="785"/>
          </w:tcPr>
          <w:p>
            <w:r>
              <w:t>2218.15</w:t>
            </w:r>
          </w:p>
        </w:tc>
        <w:tc>
          <w:tcPr>
            <w:tcW w:type="dxa" w:w="785"/>
          </w:tcPr>
          <w:p>
            <w:r>
              <w:t>points</w:t>
            </w:r>
          </w:p>
        </w:tc>
        <w:tc>
          <w:tcPr>
            <w:tcW w:type="dxa" w:w="785"/>
          </w:tcPr>
          <w:p>
            <w:r>
              <w:t>1592.02</w:t>
            </w:r>
          </w:p>
        </w:tc>
        <w:tc>
          <w:tcPr>
            <w:tcW w:type="dxa" w:w="785"/>
          </w:tcPr>
          <w:p>
            <w:r>
              <w:t>1895.93</w:t>
            </w:r>
          </w:p>
        </w:tc>
        <w:tc>
          <w:tcPr>
            <w:tcW w:type="dxa" w:w="785"/>
          </w:tcPr>
          <w:p>
            <w:r>
              <w:t>2094.05</w:t>
            </w:r>
          </w:p>
        </w:tc>
        <w:tc>
          <w:tcPr>
            <w:tcW w:type="dxa" w:w="785"/>
          </w:tcPr>
          <w:p>
            <w:r>
              <w:t>3.62</w:t>
            </w:r>
          </w:p>
        </w:tc>
        <w:tc>
          <w:tcPr>
            <w:tcW w:type="dxa" w:w="785"/>
          </w:tcPr>
          <w:p>
            <w:r>
              <w:t>2.23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红色预警</w:t>
            </w:r>
          </w:p>
        </w:tc>
        <w:tc>
          <w:tcPr>
            <w:tcW w:type="dxa" w:w="785"/>
          </w:tcPr>
          <w:p>
            <w:r>
              <w:t>A_official</w:t>
            </w:r>
          </w:p>
        </w:tc>
      </w:tr>
    </w:tbl>
    <w:p>
      <w:pPr>
        <w:pStyle w:val="Heading1"/>
      </w:pPr>
      <w:r>
        <w:t>2. 事件关联线索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effective_week_start</w:t>
            </w:r>
          </w:p>
        </w:tc>
        <w:tc>
          <w:tcPr>
            <w:tcW w:type="dxa" w:w="1728"/>
          </w:tcPr>
          <w:p>
            <w:r>
              <w:t>event_count</w:t>
            </w:r>
          </w:p>
        </w:tc>
        <w:tc>
          <w:tcPr>
            <w:tcW w:type="dxa" w:w="1728"/>
          </w:tcPr>
          <w:p>
            <w:r>
              <w:t>carriers</w:t>
            </w:r>
          </w:p>
        </w:tc>
        <w:tc>
          <w:tcPr>
            <w:tcW w:type="dxa" w:w="1728"/>
          </w:tcPr>
          <w:p>
            <w:r>
              <w:t>event_types</w:t>
            </w:r>
          </w:p>
        </w:tc>
        <w:tc>
          <w:tcPr>
            <w:tcW w:type="dxa" w:w="1728"/>
          </w:tcPr>
          <w:p>
            <w:r>
              <w:t>association_judgement</w:t>
            </w:r>
          </w:p>
        </w:tc>
      </w:tr>
      <w:tr>
        <w:tc>
          <w:tcPr>
            <w:tcW w:type="dxa" w:w="1728"/>
          </w:tcPr>
          <w:p>
            <w:r>
              <w:t>2025-06-09 00:00:00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Maersk</w:t>
            </w:r>
          </w:p>
        </w:tc>
        <w:tc>
          <w:tcPr>
            <w:tcW w:type="dxa" w:w="1728"/>
          </w:tcPr>
          <w:p>
            <w:r>
              <w:t>PSS</w:t>
            </w:r>
          </w:p>
        </w:tc>
        <w:tc>
          <w:tcPr>
            <w:tcW w:type="dxa" w:w="1728"/>
          </w:tcPr>
          <w:p>
            <w:r>
              <w:t>中等关联线索（仅同期观察，不作因果判断）</w:t>
            </w:r>
          </w:p>
        </w:tc>
      </w:tr>
      <w:tr>
        <w:tc>
          <w:tcPr>
            <w:tcW w:type="dxa" w:w="1728"/>
          </w:tcPr>
          <w:p>
            <w:r>
              <w:t>2026-05-18 00:00:00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Maersk</w:t>
            </w:r>
          </w:p>
        </w:tc>
        <w:tc>
          <w:tcPr>
            <w:tcW w:type="dxa" w:w="1728"/>
          </w:tcPr>
          <w:p>
            <w:r>
              <w:t>PSS</w:t>
            </w:r>
          </w:p>
        </w:tc>
        <w:tc>
          <w:tcPr>
            <w:tcW w:type="dxa" w:w="1728"/>
          </w:tcPr>
          <w:p>
            <w:r>
              <w:t>中等关联线索（仅同期观察，不作因果判断）</w:t>
            </w:r>
          </w:p>
        </w:tc>
      </w:tr>
      <w:tr>
        <w:tc>
          <w:tcPr>
            <w:tcW w:type="dxa" w:w="1728"/>
          </w:tcPr>
          <w:p>
            <w:r>
              <w:t>2026-06-01 00:00:00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MSC;Maersk</w:t>
            </w:r>
          </w:p>
        </w:tc>
        <w:tc>
          <w:tcPr>
            <w:tcW w:type="dxa" w:w="1728"/>
          </w:tcPr>
          <w:p>
            <w:r>
              <w:t>FAK/GRI;PSS</w:t>
            </w:r>
          </w:p>
        </w:tc>
        <w:tc>
          <w:tcPr>
            <w:tcW w:type="dxa" w:w="1728"/>
          </w:tcPr>
          <w:p>
            <w:r>
              <w:t>中等关联线索（仅同期观察，不作因果判断）</w:t>
            </w:r>
          </w:p>
        </w:tc>
      </w:tr>
    </w:tbl>
    <w:p>
      <w:pPr>
        <w:pStyle w:val="Heading1"/>
      </w:pPr>
      <w:r>
        <w:t>3. 成本测算</w:t>
      </w:r>
    </w:p>
    <w:p>
      <w:r>
        <w:t>公式：总成本(CNY/FEU) = [基础运价(USD/FEU) + 场景化附加费(USD/FEU)] × 周度USD/CNY汇率。</w:t>
      </w:r>
    </w:p>
    <w:p>
      <w:r>
        <w:t>汇率取值日期：最新周 2026-05-22；汇率字段：fx_rate_demo。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scenario_code</w:t>
            </w:r>
          </w:p>
        </w:tc>
        <w:tc>
          <w:tcPr>
            <w:tcW w:type="dxa" w:w="1080"/>
          </w:tcPr>
          <w:p>
            <w:r>
              <w:t>scenario_name_cn</w:t>
            </w:r>
          </w:p>
        </w:tc>
        <w:tc>
          <w:tcPr>
            <w:tcW w:type="dxa" w:w="1080"/>
          </w:tcPr>
          <w:p>
            <w:r>
              <w:t>route_group</w:t>
            </w:r>
          </w:p>
        </w:tc>
        <w:tc>
          <w:tcPr>
            <w:tcW w:type="dxa" w:w="1080"/>
          </w:tcPr>
          <w:p>
            <w:r>
              <w:t>base_freight_usd_per_feu</w:t>
            </w:r>
          </w:p>
        </w:tc>
        <w:tc>
          <w:tcPr>
            <w:tcW w:type="dxa" w:w="1080"/>
          </w:tcPr>
          <w:p>
            <w:r>
              <w:t>surcharge_usd_per_feu</w:t>
            </w:r>
          </w:p>
        </w:tc>
        <w:tc>
          <w:tcPr>
            <w:tcW w:type="dxa" w:w="1080"/>
          </w:tcPr>
          <w:p>
            <w:r>
              <w:t>total_cost_usd_per_feu</w:t>
            </w:r>
          </w:p>
        </w:tc>
        <w:tc>
          <w:tcPr>
            <w:tcW w:type="dxa" w:w="1080"/>
          </w:tcPr>
          <w:p>
            <w:r>
              <w:t>fx_rate_demo</w:t>
            </w:r>
          </w:p>
        </w:tc>
        <w:tc>
          <w:tcPr>
            <w:tcW w:type="dxa" w:w="1080"/>
          </w:tcPr>
          <w:p>
            <w:r>
              <w:t>total_cost_cny_per_feu</w:t>
            </w:r>
          </w:p>
        </w:tc>
      </w:tr>
      <w:tr>
        <w:tc>
          <w:tcPr>
            <w:tcW w:type="dxa" w:w="1080"/>
          </w:tcPr>
          <w:p>
            <w:r>
              <w:t>BASE_USWC</w:t>
            </w:r>
          </w:p>
        </w:tc>
        <w:tc>
          <w:tcPr>
            <w:tcW w:type="dxa" w:w="1080"/>
          </w:tcPr>
          <w:p>
            <w:r>
              <w:t>美西基础场景</w:t>
            </w:r>
          </w:p>
        </w:tc>
        <w:tc>
          <w:tcPr>
            <w:tcW w:type="dxa" w:w="1080"/>
          </w:tcPr>
          <w:p>
            <w:r>
              <w:t>USWC</w:t>
            </w:r>
          </w:p>
        </w:tc>
        <w:tc>
          <w:tcPr>
            <w:tcW w:type="dxa" w:w="1080"/>
          </w:tcPr>
          <w:p>
            <w:r>
              <w:t>3154.0</w:t>
            </w:r>
          </w:p>
        </w:tc>
        <w:tc>
          <w:tcPr>
            <w:tcW w:type="dxa" w:w="1080"/>
          </w:tcPr>
          <w:p>
            <w:r>
              <w:t>836.5</w:t>
            </w:r>
          </w:p>
        </w:tc>
        <w:tc>
          <w:tcPr>
            <w:tcW w:type="dxa" w:w="1080"/>
          </w:tcPr>
          <w:p>
            <w:r>
              <w:t>3990.5</w:t>
            </w:r>
          </w:p>
        </w:tc>
        <w:tc>
          <w:tcPr>
            <w:tcW w:type="dxa" w:w="1080"/>
          </w:tcPr>
          <w:p>
            <w:r>
              <w:t>6.8373</w:t>
            </w:r>
          </w:p>
        </w:tc>
        <w:tc>
          <w:tcPr>
            <w:tcW w:type="dxa" w:w="1080"/>
          </w:tcPr>
          <w:p>
            <w:r>
              <w:t>27284.25</w:t>
            </w:r>
          </w:p>
        </w:tc>
      </w:tr>
      <w:tr>
        <w:tc>
          <w:tcPr>
            <w:tcW w:type="dxa" w:w="1080"/>
          </w:tcPr>
          <w:p>
            <w:r>
              <w:t>BASE_USEC</w:t>
            </w:r>
          </w:p>
        </w:tc>
        <w:tc>
          <w:tcPr>
            <w:tcW w:type="dxa" w:w="1080"/>
          </w:tcPr>
          <w:p>
            <w:r>
              <w:t>美东基础场景</w:t>
            </w:r>
          </w:p>
        </w:tc>
        <w:tc>
          <w:tcPr>
            <w:tcW w:type="dxa" w:w="1080"/>
          </w:tcPr>
          <w:p>
            <w:r>
              <w:t>USEC</w:t>
            </w:r>
          </w:p>
        </w:tc>
        <w:tc>
          <w:tcPr>
            <w:tcW w:type="dxa" w:w="1080"/>
          </w:tcPr>
          <w:p>
            <w:r>
              <w:t>4313.0</w:t>
            </w:r>
          </w:p>
        </w:tc>
        <w:tc>
          <w:tcPr>
            <w:tcW w:type="dxa" w:w="1080"/>
          </w:tcPr>
          <w:p>
            <w:r>
              <w:t>836.5</w:t>
            </w:r>
          </w:p>
        </w:tc>
        <w:tc>
          <w:tcPr>
            <w:tcW w:type="dxa" w:w="1080"/>
          </w:tcPr>
          <w:p>
            <w:r>
              <w:t>5149.5</w:t>
            </w:r>
          </w:p>
        </w:tc>
        <w:tc>
          <w:tcPr>
            <w:tcW w:type="dxa" w:w="1080"/>
          </w:tcPr>
          <w:p>
            <w:r>
              <w:t>6.8373</w:t>
            </w:r>
          </w:p>
        </w:tc>
        <w:tc>
          <w:tcPr>
            <w:tcW w:type="dxa" w:w="1080"/>
          </w:tcPr>
          <w:p>
            <w:r>
              <w:t>35208.68</w:t>
            </w:r>
          </w:p>
        </w:tc>
      </w:tr>
      <w:tr>
        <w:tc>
          <w:tcPr>
            <w:tcW w:type="dxa" w:w="1080"/>
          </w:tcPr>
          <w:p>
            <w:r>
              <w:t>STRESS_USWC</w:t>
            </w:r>
          </w:p>
        </w:tc>
        <w:tc>
          <w:tcPr>
            <w:tcW w:type="dxa" w:w="1080"/>
          </w:tcPr>
          <w:p>
            <w:r>
              <w:t>美西压力场景</w:t>
            </w:r>
          </w:p>
        </w:tc>
        <w:tc>
          <w:tcPr>
            <w:tcW w:type="dxa" w:w="1080"/>
          </w:tcPr>
          <w:p>
            <w:r>
              <w:t>USWC</w:t>
            </w:r>
          </w:p>
        </w:tc>
        <w:tc>
          <w:tcPr>
            <w:tcW w:type="dxa" w:w="1080"/>
          </w:tcPr>
          <w:p>
            <w:r>
              <w:t>3154.0</w:t>
            </w:r>
          </w:p>
        </w:tc>
        <w:tc>
          <w:tcPr>
            <w:tcW w:type="dxa" w:w="1080"/>
          </w:tcPr>
          <w:p>
            <w:r>
              <w:t>2111.5</w:t>
            </w:r>
          </w:p>
        </w:tc>
        <w:tc>
          <w:tcPr>
            <w:tcW w:type="dxa" w:w="1080"/>
          </w:tcPr>
          <w:p>
            <w:r>
              <w:t>5265.5</w:t>
            </w:r>
          </w:p>
        </w:tc>
        <w:tc>
          <w:tcPr>
            <w:tcW w:type="dxa" w:w="1080"/>
          </w:tcPr>
          <w:p>
            <w:r>
              <w:t>6.8373</w:t>
            </w:r>
          </w:p>
        </w:tc>
        <w:tc>
          <w:tcPr>
            <w:tcW w:type="dxa" w:w="1080"/>
          </w:tcPr>
          <w:p>
            <w:r>
              <w:t>36001.8</w:t>
            </w:r>
          </w:p>
        </w:tc>
      </w:tr>
      <w:tr>
        <w:tc>
          <w:tcPr>
            <w:tcW w:type="dxa" w:w="1080"/>
          </w:tcPr>
          <w:p>
            <w:r>
              <w:t>STRESS_USEC</w:t>
            </w:r>
          </w:p>
        </w:tc>
        <w:tc>
          <w:tcPr>
            <w:tcW w:type="dxa" w:w="1080"/>
          </w:tcPr>
          <w:p>
            <w:r>
              <w:t>美东压力场景</w:t>
            </w:r>
          </w:p>
        </w:tc>
        <w:tc>
          <w:tcPr>
            <w:tcW w:type="dxa" w:w="1080"/>
          </w:tcPr>
          <w:p>
            <w:r>
              <w:t>USEC</w:t>
            </w:r>
          </w:p>
        </w:tc>
        <w:tc>
          <w:tcPr>
            <w:tcW w:type="dxa" w:w="1080"/>
          </w:tcPr>
          <w:p>
            <w:r>
              <w:t>4313.0</w:t>
            </w:r>
          </w:p>
        </w:tc>
        <w:tc>
          <w:tcPr>
            <w:tcW w:type="dxa" w:w="1080"/>
          </w:tcPr>
          <w:p>
            <w:r>
              <w:t>2111.5</w:t>
            </w:r>
          </w:p>
        </w:tc>
        <w:tc>
          <w:tcPr>
            <w:tcW w:type="dxa" w:w="1080"/>
          </w:tcPr>
          <w:p>
            <w:r>
              <w:t>6424.5</w:t>
            </w:r>
          </w:p>
        </w:tc>
        <w:tc>
          <w:tcPr>
            <w:tcW w:type="dxa" w:w="1080"/>
          </w:tcPr>
          <w:p>
            <w:r>
              <w:t>6.8373</w:t>
            </w:r>
          </w:p>
        </w:tc>
        <w:tc>
          <w:tcPr>
            <w:tcW w:type="dxa" w:w="1080"/>
          </w:tcPr>
          <w:p>
            <w:r>
              <w:t>43926.23</w:t>
            </w:r>
          </w:p>
        </w:tc>
      </w:tr>
      <w:tr>
        <w:tc>
          <w:tcPr>
            <w:tcW w:type="dxa" w:w="1080"/>
          </w:tcPr>
          <w:p>
            <w:r>
              <w:t>USEC_PANAMA_STRESS</w:t>
            </w:r>
          </w:p>
        </w:tc>
        <w:tc>
          <w:tcPr>
            <w:tcW w:type="dxa" w:w="1080"/>
          </w:tcPr>
          <w:p>
            <w:r>
              <w:t>美东巴拿马压力场景</w:t>
            </w:r>
          </w:p>
        </w:tc>
        <w:tc>
          <w:tcPr>
            <w:tcW w:type="dxa" w:w="1080"/>
          </w:tcPr>
          <w:p>
            <w:r>
              <w:t>USEC</w:t>
            </w:r>
          </w:p>
        </w:tc>
        <w:tc>
          <w:tcPr>
            <w:tcW w:type="dxa" w:w="1080"/>
          </w:tcPr>
          <w:p>
            <w:r>
              <w:t>4313.0</w:t>
            </w:r>
          </w:p>
        </w:tc>
        <w:tc>
          <w:tcPr>
            <w:tcW w:type="dxa" w:w="1080"/>
          </w:tcPr>
          <w:p>
            <w:r>
              <w:t>2386.5</w:t>
            </w:r>
          </w:p>
        </w:tc>
        <w:tc>
          <w:tcPr>
            <w:tcW w:type="dxa" w:w="1080"/>
          </w:tcPr>
          <w:p>
            <w:r>
              <w:t>6699.5</w:t>
            </w:r>
          </w:p>
        </w:tc>
        <w:tc>
          <w:tcPr>
            <w:tcW w:type="dxa" w:w="1080"/>
          </w:tcPr>
          <w:p>
            <w:r>
              <w:t>6.8373</w:t>
            </w:r>
          </w:p>
        </w:tc>
        <w:tc>
          <w:tcPr>
            <w:tcW w:type="dxa" w:w="1080"/>
          </w:tcPr>
          <w:p>
            <w:r>
              <w:t>45806.49</w:t>
            </w:r>
          </w:p>
        </w:tc>
      </w:tr>
    </w:tbl>
    <w:p>
      <w:pPr>
        <w:pStyle w:val="Heading1"/>
      </w:pPr>
      <w:r>
        <w:t>4. 数据质量与限制</w:t>
      </w:r>
    </w:p>
    <w:p>
      <w:r>
        <w:t>SCFI缺失周采用演示补全；汇率含截图OCR与演示插值；附加费为C_market_reference；以上均已在表内标注，不升级为A类。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