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45" w:rsidRDefault="00B86245" w:rsidP="00B86245">
      <w:pPr>
        <w:keepNext/>
        <w:bidi/>
        <w:spacing w:line="360" w:lineRule="auto"/>
        <w:ind w:left="720" w:right="720"/>
        <w:jc w:val="center"/>
        <w:rPr>
          <w:rtl/>
        </w:rPr>
      </w:pPr>
    </w:p>
    <w:p w:rsidR="00B86245" w:rsidRPr="00AE1099" w:rsidRDefault="00B86245" w:rsidP="00B86245">
      <w:pPr>
        <w:bidi/>
        <w:spacing w:line="360" w:lineRule="auto"/>
      </w:pPr>
      <w:r w:rsidRPr="00AE1099">
        <w:rPr>
          <w:u w:val="single"/>
          <w:rtl/>
        </w:rPr>
        <w:t>סריקות</w:t>
      </w:r>
      <w:r w:rsidRPr="00AE1099">
        <w:rPr>
          <w:sz w:val="32"/>
          <w:u w:val="single"/>
          <w:rtl/>
        </w:rPr>
        <w:t xml:space="preserve"> </w:t>
      </w:r>
      <w:r w:rsidRPr="00AE1099">
        <w:rPr>
          <w:sz w:val="28"/>
          <w:szCs w:val="22"/>
          <w:u w:val="single"/>
          <w:rtl/>
        </w:rPr>
        <w:t xml:space="preserve">ה- </w:t>
      </w:r>
      <w:r>
        <w:rPr>
          <w:sz w:val="22"/>
          <w:szCs w:val="22"/>
          <w:u w:val="single"/>
        </w:rPr>
        <w:t xml:space="preserve">CT </w:t>
      </w:r>
    </w:p>
    <w:p w:rsidR="00B86245" w:rsidRDefault="00B86245" w:rsidP="00B86245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סריקת </w:t>
      </w:r>
      <w:r>
        <w:rPr>
          <w:rFonts w:hint="cs"/>
        </w:rPr>
        <w:t>CT</w:t>
      </w:r>
      <w:r>
        <w:rPr>
          <w:rFonts w:hint="cs"/>
          <w:rtl/>
        </w:rPr>
        <w:t xml:space="preserve"> היא </w:t>
      </w:r>
      <w:r w:rsidRPr="00AE1099">
        <w:rPr>
          <w:rtl/>
        </w:rPr>
        <w:t>אחת מסוגי ההדמיות הרפואיות הנפוצות היא בטומוגרפיה ממוחשבת</w:t>
      </w:r>
      <w:r>
        <w:rPr>
          <w:rFonts w:hint="cs"/>
          <w:rtl/>
        </w:rPr>
        <w:t>.</w:t>
      </w:r>
      <w:r w:rsidRPr="00AE1099">
        <w:rPr>
          <w:rtl/>
        </w:rPr>
        <w:t xml:space="preserve"> זוהי שיטת הדמיה (</w:t>
      </w:r>
      <w:r w:rsidRPr="00AE1099">
        <w:t>imaging</w:t>
      </w:r>
      <w:r w:rsidRPr="00AE1099">
        <w:rPr>
          <w:rtl/>
        </w:rPr>
        <w:t>) רפואית לא-פולשנית המשתמשת בטומוגרפיה הנוצרת על ידי עיבוד של מחשב. לרוב</w:t>
      </w:r>
      <w:r w:rsidR="009A5388">
        <w:rPr>
          <w:rFonts w:hint="cs"/>
          <w:rtl/>
        </w:rPr>
        <w:t>,</w:t>
      </w:r>
      <w:r w:rsidRPr="00AE1099">
        <w:rPr>
          <w:rtl/>
        </w:rPr>
        <w:t xml:space="preserve"> </w:t>
      </w:r>
      <w:r>
        <w:rPr>
          <w:rFonts w:hint="cs"/>
          <w:rtl/>
        </w:rPr>
        <w:t>על-מנת</w:t>
      </w:r>
      <w:r w:rsidRPr="00AE1099">
        <w:rPr>
          <w:rtl/>
        </w:rPr>
        <w:t xml:space="preserve"> לשפר את איכות ההדמיה </w:t>
      </w:r>
      <w:r>
        <w:rPr>
          <w:rFonts w:hint="cs"/>
          <w:rtl/>
        </w:rPr>
        <w:t xml:space="preserve">והקונטרסט </w:t>
      </w:r>
      <w:r w:rsidRPr="00AE1099">
        <w:rPr>
          <w:rtl/>
        </w:rPr>
        <w:t xml:space="preserve">של רקמות רכות ספציפיות, </w:t>
      </w:r>
      <w:r w:rsidR="009A5388">
        <w:rPr>
          <w:rFonts w:hint="cs"/>
          <w:rtl/>
        </w:rPr>
        <w:t xml:space="preserve">ניתן לפציינט </w:t>
      </w:r>
      <w:r w:rsidRPr="00AE1099">
        <w:rPr>
          <w:rtl/>
        </w:rPr>
        <w:t>חומר ניגוד</w:t>
      </w:r>
      <w:r>
        <w:rPr>
          <w:rFonts w:hint="cs"/>
          <w:rtl/>
        </w:rPr>
        <w:t xml:space="preserve"> </w:t>
      </w:r>
      <w:r w:rsidRPr="00AE1099">
        <w:rPr>
          <w:rtl/>
        </w:rPr>
        <w:t>(</w:t>
      </w:r>
      <w:r w:rsidRPr="00AE1099">
        <w:t>contrast agent</w:t>
      </w:r>
      <w:r>
        <w:rPr>
          <w:rtl/>
        </w:rPr>
        <w:t xml:space="preserve">) </w:t>
      </w:r>
      <w:r>
        <w:rPr>
          <w:rFonts w:hint="cs"/>
          <w:rtl/>
        </w:rPr>
        <w:t xml:space="preserve">לפני ביצוע הסריקה, </w:t>
      </w:r>
      <w:bookmarkStart w:id="0" w:name="_GoBack"/>
      <w:bookmarkEnd w:id="0"/>
      <w:r w:rsidR="009A5388">
        <w:rPr>
          <w:rFonts w:hint="cs"/>
          <w:rtl/>
        </w:rPr>
        <w:t>חומר</w:t>
      </w:r>
      <w:r>
        <w:rPr>
          <w:rFonts w:hint="cs"/>
          <w:rtl/>
        </w:rPr>
        <w:t xml:space="preserve"> </w:t>
      </w:r>
      <w:r w:rsidR="003F17B4">
        <w:rPr>
          <w:rFonts w:hint="cs"/>
          <w:rtl/>
        </w:rPr>
        <w:t>ה</w:t>
      </w:r>
      <w:r w:rsidR="003F17B4" w:rsidRPr="00AE1099">
        <w:rPr>
          <w:rtl/>
        </w:rPr>
        <w:t>ניגוד</w:t>
      </w:r>
      <w:r w:rsidR="003F17B4">
        <w:rPr>
          <w:rFonts w:hint="cs"/>
          <w:rtl/>
        </w:rPr>
        <w:t xml:space="preserve"> </w:t>
      </w:r>
      <w:r>
        <w:rPr>
          <w:rFonts w:hint="cs"/>
          <w:rtl/>
        </w:rPr>
        <w:t>ניתן דרך מערכת העיכול (בשתייה) או בהזרקה</w:t>
      </w:r>
      <w:r w:rsidRPr="00AE1099">
        <w:rPr>
          <w:rtl/>
        </w:rPr>
        <w:t>. חומר הניגוד</w:t>
      </w:r>
      <w:r>
        <w:rPr>
          <w:rFonts w:hint="cs"/>
          <w:rtl/>
        </w:rPr>
        <w:t xml:space="preserve"> </w:t>
      </w:r>
      <w:r w:rsidRPr="00AE1099">
        <w:rPr>
          <w:rtl/>
        </w:rPr>
        <w:t>נותן לרקמה המכילה אותו תגובה בהירה יותר בתמונה</w:t>
      </w:r>
      <w:r w:rsidR="009A5388">
        <w:rPr>
          <w:rFonts w:hint="cs"/>
          <w:rtl/>
        </w:rPr>
        <w:t xml:space="preserve">, תכליתו </w:t>
      </w:r>
      <w:r w:rsidRPr="00AE1099">
        <w:rPr>
          <w:rtl/>
        </w:rPr>
        <w:t xml:space="preserve">היא להגביר את הנִרְאוּת של רכיבי הרקמות, שנראים רק מעט שונים מהרקע בסריקות </w:t>
      </w:r>
      <w:r w:rsidRPr="00AE1099">
        <w:t>CT</w:t>
      </w:r>
      <w:r>
        <w:rPr>
          <w:rtl/>
        </w:rPr>
        <w:t xml:space="preserve"> </w:t>
      </w:r>
      <w:r w:rsidR="009A5388">
        <w:rPr>
          <w:rFonts w:hint="cs"/>
          <w:rtl/>
        </w:rPr>
        <w:t xml:space="preserve">שבהן הנבדק </w:t>
      </w:r>
      <w:r>
        <w:rPr>
          <w:rFonts w:hint="cs"/>
          <w:rtl/>
        </w:rPr>
        <w:t>לא מקבל חומר ניגוד</w:t>
      </w:r>
      <w:r w:rsidRPr="00AE1099">
        <w:rPr>
          <w:rtl/>
        </w:rPr>
        <w:t>.</w:t>
      </w:r>
      <w:r w:rsidRPr="00AE1099">
        <w:rPr>
          <w:rFonts w:hint="cs"/>
          <w:rtl/>
        </w:rPr>
        <w:t xml:space="preserve"> </w:t>
      </w:r>
    </w:p>
    <w:p w:rsidR="00B86245" w:rsidRPr="00AE1099" w:rsidRDefault="00B86245" w:rsidP="00B86245">
      <w:pPr>
        <w:bidi/>
        <w:spacing w:line="360" w:lineRule="auto"/>
        <w:jc w:val="both"/>
      </w:pPr>
    </w:p>
    <w:p w:rsidR="00B86245" w:rsidRPr="006F24F2" w:rsidRDefault="00B86245" w:rsidP="00B86245">
      <w:pPr>
        <w:bidi/>
        <w:spacing w:after="120" w:line="360" w:lineRule="auto"/>
        <w:jc w:val="both"/>
      </w:pPr>
      <w:r>
        <w:rPr>
          <w:b/>
          <w:sz w:val="32"/>
          <w:szCs w:val="32"/>
          <w:u w:val="single"/>
          <w:rtl/>
        </w:rPr>
        <w:t>רקע טכני</w:t>
      </w:r>
    </w:p>
    <w:p w:rsidR="00B86245" w:rsidRDefault="00B86245" w:rsidP="00B86245">
      <w:pPr>
        <w:bidi/>
        <w:spacing w:after="120" w:line="360" w:lineRule="auto"/>
        <w:ind w:right="720"/>
        <w:jc w:val="both"/>
        <w:rPr>
          <w:rtl/>
        </w:rPr>
      </w:pPr>
      <w:r>
        <w:rPr>
          <w:rFonts w:hint="cs"/>
          <w:rtl/>
        </w:rPr>
        <w:t xml:space="preserve">בתחום הדימות הרפואי ישנם מספר סטדנטרטים לקבצים איתם מקובל לעבוד. בינהם: </w:t>
      </w:r>
      <w:r w:rsidRPr="00CC24B5">
        <w:t>DICOM,</w:t>
      </w:r>
      <w:r>
        <w:t xml:space="preserve"> nifity </w:t>
      </w:r>
      <w:r>
        <w:rPr>
          <w:rFonts w:hint="cs"/>
          <w:rtl/>
        </w:rPr>
        <w:t xml:space="preserve"> ועוד. קבצי </w:t>
      </w:r>
      <w:r>
        <w:t>DICOM</w:t>
      </w:r>
      <w:r>
        <w:rPr>
          <w:rFonts w:hint="cs"/>
          <w:rtl/>
        </w:rPr>
        <w:t xml:space="preserve"> נפוצים יותר בשימוש במכשירים הרפואי</w:t>
      </w:r>
      <w:r w:rsidR="009A5388">
        <w:rPr>
          <w:rFonts w:hint="cs"/>
          <w:rtl/>
        </w:rPr>
        <w:t>י</w:t>
      </w:r>
      <w:r>
        <w:rPr>
          <w:rFonts w:hint="cs"/>
          <w:rtl/>
        </w:rPr>
        <w:t>ם בבתי החולים</w:t>
      </w:r>
      <w:r w:rsidR="009A5388">
        <w:rPr>
          <w:rFonts w:hint="cs"/>
          <w:rtl/>
        </w:rPr>
        <w:t>,</w:t>
      </w:r>
      <w:r>
        <w:rPr>
          <w:rFonts w:hint="cs"/>
          <w:rtl/>
        </w:rPr>
        <w:t xml:space="preserve"> ולצרכים אנל</w:t>
      </w:r>
      <w:r w:rsidR="009A5388">
        <w:rPr>
          <w:rFonts w:hint="cs"/>
          <w:rtl/>
        </w:rPr>
        <w:t>י</w:t>
      </w:r>
      <w:r>
        <w:rPr>
          <w:rFonts w:hint="cs"/>
          <w:rtl/>
        </w:rPr>
        <w:t>ט</w:t>
      </w:r>
      <w:r w:rsidR="009A5388">
        <w:rPr>
          <w:rFonts w:hint="cs"/>
          <w:rtl/>
        </w:rPr>
        <w:t>י</w:t>
      </w:r>
      <w:r>
        <w:rPr>
          <w:rFonts w:hint="cs"/>
          <w:rtl/>
        </w:rPr>
        <w:t xml:space="preserve">ים ועיבוד תמונה הפורמט </w:t>
      </w:r>
      <w:r>
        <w:t xml:space="preserve">nifity </w:t>
      </w:r>
      <w:r>
        <w:rPr>
          <w:rFonts w:hint="cs"/>
          <w:rtl/>
        </w:rPr>
        <w:t xml:space="preserve"> הוא היותר נוח ונפוץ (</w:t>
      </w:r>
      <w:r w:rsidRPr="005B394E">
        <w:rPr>
          <w:sz w:val="22"/>
          <w:szCs w:val="22"/>
          <w:rtl/>
        </w:rPr>
        <w:t xml:space="preserve">בעלי הסיומת </w:t>
      </w:r>
      <w:r>
        <w:t>nii.gz</w:t>
      </w:r>
      <w:r>
        <w:rPr>
          <w:rFonts w:hint="cs"/>
          <w:rtl/>
        </w:rPr>
        <w:t>).</w:t>
      </w:r>
    </w:p>
    <w:p w:rsidR="00B86245" w:rsidRPr="005B394E" w:rsidRDefault="00B86245" w:rsidP="00B86245">
      <w:pPr>
        <w:bidi/>
        <w:spacing w:after="120" w:line="360" w:lineRule="auto"/>
        <w:jc w:val="both"/>
      </w:pPr>
      <w:r w:rsidRPr="005B394E">
        <w:rPr>
          <w:sz w:val="22"/>
          <w:szCs w:val="22"/>
          <w:rtl/>
        </w:rPr>
        <w:t>נבחין בין שני סוגים של קבצי</w:t>
      </w:r>
      <w:r>
        <w:rPr>
          <w:rFonts w:hint="cs"/>
          <w:sz w:val="22"/>
          <w:szCs w:val="22"/>
          <w:rtl/>
        </w:rPr>
        <w:t xml:space="preserve"> </w:t>
      </w:r>
      <w:r>
        <w:t xml:space="preserve">nifity </w:t>
      </w:r>
      <w:r>
        <w:rPr>
          <w:rFonts w:hint="cs"/>
          <w:rtl/>
        </w:rPr>
        <w:t xml:space="preserve"> :</w:t>
      </w:r>
    </w:p>
    <w:p w:rsidR="00B86245" w:rsidRPr="00952856" w:rsidRDefault="00B86245" w:rsidP="00B86245">
      <w:pPr>
        <w:pStyle w:val="ListParagraph"/>
        <w:numPr>
          <w:ilvl w:val="0"/>
          <w:numId w:val="2"/>
        </w:numPr>
        <w:bidi/>
        <w:spacing w:line="360" w:lineRule="auto"/>
        <w:ind w:right="720"/>
        <w:jc w:val="both"/>
        <w:rPr>
          <w:sz w:val="22"/>
          <w:szCs w:val="22"/>
        </w:rPr>
      </w:pPr>
      <w:r w:rsidRPr="00952856">
        <w:rPr>
          <w:sz w:val="22"/>
          <w:szCs w:val="22"/>
          <w:rtl/>
        </w:rPr>
        <w:t>קובץ הדמיה (</w:t>
      </w:r>
      <w:r w:rsidRPr="00952856">
        <w:rPr>
          <w:sz w:val="22"/>
          <w:szCs w:val="22"/>
        </w:rPr>
        <w:t>Grayscale Image</w:t>
      </w:r>
      <w:r w:rsidRPr="00952856">
        <w:rPr>
          <w:sz w:val="22"/>
          <w:szCs w:val="22"/>
          <w:rtl/>
        </w:rPr>
        <w:t>) – קובץ המכיל הדמיה תלת מימדית.</w:t>
      </w:r>
      <w:r>
        <w:rPr>
          <w:rFonts w:hint="cs"/>
          <w:sz w:val="22"/>
          <w:szCs w:val="22"/>
          <w:rtl/>
        </w:rPr>
        <w:t xml:space="preserve"> לרוב כל ווקסל (הכללה של פיקסל) הינו מטיפוס </w:t>
      </w:r>
      <w:r>
        <w:rPr>
          <w:sz w:val="22"/>
          <w:szCs w:val="22"/>
        </w:rPr>
        <w:t>int16</w:t>
      </w:r>
      <w:r>
        <w:rPr>
          <w:rFonts w:hint="cs"/>
          <w:sz w:val="22"/>
          <w:szCs w:val="22"/>
          <w:rtl/>
        </w:rPr>
        <w:t>.</w:t>
      </w:r>
    </w:p>
    <w:p w:rsidR="00B86245" w:rsidRDefault="00B86245" w:rsidP="00B86245">
      <w:pPr>
        <w:pStyle w:val="ListParagraph"/>
        <w:numPr>
          <w:ilvl w:val="0"/>
          <w:numId w:val="2"/>
        </w:numPr>
        <w:bidi/>
        <w:spacing w:after="120" w:line="360" w:lineRule="auto"/>
        <w:ind w:right="720"/>
        <w:jc w:val="both"/>
        <w:rPr>
          <w:rtl/>
        </w:rPr>
      </w:pPr>
      <w:r w:rsidRPr="00952856">
        <w:rPr>
          <w:sz w:val="22"/>
          <w:szCs w:val="22"/>
          <w:rtl/>
        </w:rPr>
        <w:t>קובץ סגמנטציה  (</w:t>
      </w:r>
      <w:r w:rsidRPr="00952856">
        <w:rPr>
          <w:sz w:val="22"/>
          <w:szCs w:val="22"/>
        </w:rPr>
        <w:t>Segmentation Image</w:t>
      </w:r>
      <w:r w:rsidRPr="00952856">
        <w:rPr>
          <w:sz w:val="22"/>
          <w:szCs w:val="22"/>
          <w:rtl/>
        </w:rPr>
        <w:t xml:space="preserve">)– קובץ תלת מימדי </w:t>
      </w:r>
      <w:r>
        <w:rPr>
          <w:rFonts w:hint="cs"/>
          <w:sz w:val="22"/>
          <w:szCs w:val="22"/>
          <w:rtl/>
        </w:rPr>
        <w:t xml:space="preserve">בו כל ווקסל </w:t>
      </w:r>
      <w:r w:rsidRPr="00952856">
        <w:rPr>
          <w:sz w:val="22"/>
          <w:szCs w:val="22"/>
          <w:rtl/>
        </w:rPr>
        <w:t xml:space="preserve">מכיל ערכים בטווח 0-255. כל ערך מציין השתייכות </w:t>
      </w:r>
      <w:r>
        <w:rPr>
          <w:sz w:val="22"/>
          <w:szCs w:val="22"/>
          <w:rtl/>
        </w:rPr>
        <w:t>לקבוצה מסוימת המוגדרת מראש</w:t>
      </w:r>
      <w:r>
        <w:rPr>
          <w:rFonts w:hint="cs"/>
          <w:sz w:val="22"/>
          <w:szCs w:val="22"/>
          <w:rtl/>
        </w:rPr>
        <w:t xml:space="preserve">. </w:t>
      </w:r>
      <w:r w:rsidRPr="00952856">
        <w:rPr>
          <w:sz w:val="22"/>
          <w:szCs w:val="22"/>
          <w:rtl/>
        </w:rPr>
        <w:t xml:space="preserve">למשל: 0 – רקמה בריאה. 1 – </w:t>
      </w:r>
      <w:r>
        <w:rPr>
          <w:sz w:val="22"/>
          <w:szCs w:val="22"/>
          <w:rtl/>
        </w:rPr>
        <w:t>גידול שפיר. 2 – גודל ממאיר וכו'</w:t>
      </w:r>
      <w:r w:rsidRPr="00952856">
        <w:rPr>
          <w:sz w:val="22"/>
          <w:szCs w:val="22"/>
          <w:rtl/>
        </w:rPr>
        <w:t>.</w:t>
      </w:r>
    </w:p>
    <w:p w:rsidR="00B86245" w:rsidRPr="00B639A2" w:rsidRDefault="00B86245" w:rsidP="00B86245">
      <w:pPr>
        <w:bidi/>
        <w:spacing w:after="120" w:line="360" w:lineRule="auto"/>
        <w:ind w:right="720"/>
        <w:jc w:val="both"/>
        <w:rPr>
          <w:b/>
          <w:bCs/>
          <w:u w:val="single"/>
        </w:rPr>
      </w:pPr>
      <w:r w:rsidRPr="00B639A2">
        <w:rPr>
          <w:b/>
          <w:bCs/>
          <w:u w:val="single"/>
          <w:rtl/>
        </w:rPr>
        <w:t xml:space="preserve">קריאה וכתיבה של קבצי </w:t>
      </w:r>
      <w:r w:rsidRPr="00B639A2">
        <w:rPr>
          <w:b/>
          <w:bCs/>
          <w:u w:val="single"/>
        </w:rPr>
        <w:t>NIFTI</w:t>
      </w:r>
      <w:r w:rsidRPr="00B639A2">
        <w:rPr>
          <w:b/>
          <w:bCs/>
          <w:u w:val="single"/>
          <w:rtl/>
        </w:rPr>
        <w:t xml:space="preserve"> בתוך </w:t>
      </w:r>
      <w:r w:rsidRPr="00B639A2">
        <w:rPr>
          <w:b/>
          <w:bCs/>
          <w:u w:val="single"/>
        </w:rPr>
        <w:t>Matlab:</w:t>
      </w:r>
    </w:p>
    <w:p w:rsidR="00B86245" w:rsidRDefault="009A5388" w:rsidP="00B86245">
      <w:pPr>
        <w:bidi/>
        <w:spacing w:after="120" w:line="360" w:lineRule="auto"/>
        <w:jc w:val="both"/>
        <w:rPr>
          <w:rtl/>
        </w:rPr>
      </w:pPr>
      <w:r>
        <w:rPr>
          <w:rFonts w:hint="cs"/>
          <w:rtl/>
        </w:rPr>
        <w:t xml:space="preserve">את </w:t>
      </w:r>
      <w:r w:rsidR="00B86245">
        <w:rPr>
          <w:rFonts w:hint="cs"/>
          <w:rtl/>
        </w:rPr>
        <w:t>ה</w:t>
      </w:r>
      <w:r>
        <w:rPr>
          <w:rFonts w:hint="cs"/>
          <w:rtl/>
        </w:rPr>
        <w:t>-</w:t>
      </w:r>
      <w:r w:rsidR="00B86245">
        <w:t>toolbox</w:t>
      </w:r>
      <w:r w:rsidR="00B86245">
        <w:rPr>
          <w:rFonts w:hint="cs"/>
          <w:rtl/>
        </w:rPr>
        <w:t xml:space="preserve"> המאפשר קריאה וכתיבה </w:t>
      </w:r>
      <w:r>
        <w:rPr>
          <w:rFonts w:hint="cs"/>
          <w:rtl/>
        </w:rPr>
        <w:t xml:space="preserve">של </w:t>
      </w:r>
      <w:r w:rsidR="00B86245">
        <w:rPr>
          <w:rFonts w:hint="cs"/>
          <w:rtl/>
        </w:rPr>
        <w:t xml:space="preserve">קבצי </w:t>
      </w:r>
      <w:r w:rsidR="00B86245">
        <w:t xml:space="preserve">nifity </w:t>
      </w:r>
      <w:r w:rsidR="00B86245">
        <w:rPr>
          <w:rFonts w:hint="cs"/>
          <w:rtl/>
        </w:rPr>
        <w:t xml:space="preserve"> ב</w:t>
      </w:r>
      <w:r>
        <w:rPr>
          <w:rFonts w:hint="cs"/>
          <w:rtl/>
        </w:rPr>
        <w:t>-</w:t>
      </w:r>
      <w:r w:rsidR="00B86245">
        <w:t>Matlab</w:t>
      </w:r>
      <w:r w:rsidR="00B86245">
        <w:rPr>
          <w:rFonts w:hint="cs"/>
          <w:rtl/>
        </w:rPr>
        <w:t xml:space="preserve"> ניתן להוריד מכאן: </w:t>
      </w:r>
      <w:r w:rsidR="003F17B4">
        <w:fldChar w:fldCharType="begin"/>
      </w:r>
      <w:r w:rsidR="003F17B4">
        <w:instrText xml:space="preserve"> HYPERLINK "https://goo.gl/aQDC2r" </w:instrText>
      </w:r>
      <w:r w:rsidR="003F17B4">
        <w:fldChar w:fldCharType="separate"/>
      </w:r>
      <w:r w:rsidR="00B86245" w:rsidRPr="004C0E93">
        <w:rPr>
          <w:rStyle w:val="Hyperlink"/>
        </w:rPr>
        <w:t>https://goo.gl/aQDC2r</w:t>
      </w:r>
      <w:r w:rsidR="003F17B4">
        <w:rPr>
          <w:rStyle w:val="Hyperlink"/>
        </w:rPr>
        <w:fldChar w:fldCharType="end"/>
      </w:r>
      <w:r w:rsidR="00B86245">
        <w:rPr>
          <w:rFonts w:hint="cs"/>
          <w:rtl/>
        </w:rPr>
        <w:t>.  ב</w:t>
      </w:r>
      <w:r>
        <w:rPr>
          <w:rFonts w:hint="cs"/>
          <w:rtl/>
        </w:rPr>
        <w:t>-</w:t>
      </w:r>
      <w:r w:rsidR="00B86245">
        <w:t>toolbox</w:t>
      </w:r>
      <w:r w:rsidR="00B86245">
        <w:rPr>
          <w:rFonts w:hint="cs"/>
          <w:rtl/>
        </w:rPr>
        <w:t xml:space="preserve"> זה </w:t>
      </w:r>
      <w:r w:rsidR="00B86245" w:rsidRPr="006F24F2">
        <w:rPr>
          <w:rtl/>
        </w:rPr>
        <w:t>לרשותכם שתי פונקציות עזר</w:t>
      </w:r>
      <w:r w:rsidR="00B86245">
        <w:rPr>
          <w:rFonts w:hint="cs"/>
          <w:rtl/>
        </w:rPr>
        <w:t xml:space="preserve">: </w:t>
      </w:r>
    </w:p>
    <w:p w:rsidR="00B86245" w:rsidRDefault="00B86245" w:rsidP="00B86245">
      <w:pPr>
        <w:bidi/>
        <w:spacing w:after="120" w:line="360" w:lineRule="auto"/>
        <w:ind w:left="720"/>
        <w:jc w:val="both"/>
        <w:rPr>
          <w:rtl/>
        </w:rPr>
      </w:pPr>
      <w:r w:rsidRPr="006F24F2">
        <w:rPr>
          <w:rFonts w:hint="cs"/>
          <w:u w:val="single"/>
          <w:rtl/>
        </w:rPr>
        <w:t xml:space="preserve">טעינת תמונה: </w:t>
      </w:r>
      <w:proofErr w:type="spellStart"/>
      <w:r>
        <w:t>niiStruct</w:t>
      </w:r>
      <w:proofErr w:type="spellEnd"/>
      <w:r>
        <w:t xml:space="preserve"> </w:t>
      </w:r>
      <w:r w:rsidRPr="006F24F2">
        <w:t xml:space="preserve">= </w:t>
      </w:r>
      <w:proofErr w:type="spellStart"/>
      <w:r w:rsidRPr="006F24F2">
        <w:t>load_untouch_nii_gzip</w:t>
      </w:r>
      <w:proofErr w:type="spellEnd"/>
      <w:r w:rsidR="009A5388">
        <w:t xml:space="preserve"> </w:t>
      </w:r>
      <w:r w:rsidRPr="006F24F2">
        <w:t>(filename )</w:t>
      </w:r>
    </w:p>
    <w:p w:rsidR="00B86245" w:rsidRPr="006F24F2" w:rsidRDefault="00B86245" w:rsidP="00B86245">
      <w:pPr>
        <w:bidi/>
        <w:spacing w:after="120" w:line="360" w:lineRule="auto"/>
        <w:ind w:left="1440"/>
        <w:jc w:val="both"/>
      </w:pPr>
      <w:r w:rsidRPr="006F24F2">
        <w:rPr>
          <w:rtl/>
        </w:rPr>
        <w:t xml:space="preserve">פונקציה זו מקבלת כפרמטר שם קובץ </w:t>
      </w:r>
      <w:r>
        <w:t xml:space="preserve">nifity </w:t>
      </w:r>
      <w:r>
        <w:rPr>
          <w:rFonts w:hint="cs"/>
          <w:rtl/>
        </w:rPr>
        <w:t xml:space="preserve"> </w:t>
      </w:r>
      <w:r w:rsidRPr="006F24F2">
        <w:rPr>
          <w:rtl/>
        </w:rPr>
        <w:t>ומחזירה מבנה נתונים המכיל את המידע הקיים בקובץ. השדה</w:t>
      </w:r>
      <w:r>
        <w:rPr>
          <w:rFonts w:hint="cs"/>
          <w:rtl/>
        </w:rPr>
        <w:t xml:space="preserve"> הרלוונטי הוא</w:t>
      </w:r>
      <w:r w:rsidRPr="006F24F2">
        <w:rPr>
          <w:rtl/>
        </w:rPr>
        <w:t xml:space="preserve">  </w:t>
      </w:r>
      <w:proofErr w:type="spellStart"/>
      <w:r w:rsidRPr="006F24F2">
        <w:t>img</w:t>
      </w:r>
      <w:proofErr w:type="spellEnd"/>
      <w:r w:rsidRPr="006F24F2">
        <w:rPr>
          <w:rtl/>
        </w:rPr>
        <w:t xml:space="preserve"> </w:t>
      </w:r>
      <w:r>
        <w:rPr>
          <w:rFonts w:hint="cs"/>
          <w:rtl/>
        </w:rPr>
        <w:t xml:space="preserve">אשר </w:t>
      </w:r>
      <w:r w:rsidRPr="006F24F2">
        <w:rPr>
          <w:rtl/>
        </w:rPr>
        <w:t>מכיל את ה</w:t>
      </w:r>
      <w:r>
        <w:rPr>
          <w:rFonts w:hint="cs"/>
          <w:rtl/>
        </w:rPr>
        <w:t>סריקה</w:t>
      </w:r>
      <w:r w:rsidRPr="006F24F2">
        <w:rPr>
          <w:rtl/>
        </w:rPr>
        <w:t xml:space="preserve"> עצמה</w:t>
      </w:r>
      <w:r w:rsidRPr="006F24F2">
        <w:rPr>
          <w:rFonts w:hint="cs"/>
          <w:rtl/>
        </w:rPr>
        <w:t xml:space="preserve"> (ראו </w:t>
      </w:r>
      <w:r w:rsidRPr="006F24F2">
        <w:rPr>
          <w:rtl/>
        </w:rPr>
        <w:fldChar w:fldCharType="begin"/>
      </w:r>
      <w:r w:rsidRPr="006F24F2">
        <w:rPr>
          <w:rtl/>
        </w:rPr>
        <w:instrText xml:space="preserve"> </w:instrText>
      </w:r>
      <w:r w:rsidRPr="006F24F2">
        <w:rPr>
          <w:rFonts w:hint="cs"/>
        </w:rPr>
        <w:instrText>REF</w:instrText>
      </w:r>
      <w:r w:rsidRPr="006F24F2">
        <w:rPr>
          <w:rFonts w:hint="cs"/>
          <w:rtl/>
        </w:rPr>
        <w:instrText xml:space="preserve"> _</w:instrText>
      </w:r>
      <w:r w:rsidRPr="006F24F2">
        <w:rPr>
          <w:rFonts w:hint="cs"/>
        </w:rPr>
        <w:instrText>Ref435372999</w:instrText>
      </w:r>
      <w:r w:rsidRPr="006F24F2">
        <w:rPr>
          <w:rtl/>
        </w:rPr>
        <w:instrText xml:space="preserve"> </w:instrText>
      </w:r>
      <w:r w:rsidRPr="006F24F2">
        <w:rPr>
          <w:rtl/>
        </w:rPr>
        <w:fldChar w:fldCharType="separate"/>
      </w:r>
      <w:r w:rsidRPr="00AE1099">
        <w:rPr>
          <w:color w:val="000000" w:themeColor="text1"/>
          <w:rtl/>
        </w:rPr>
        <w:t>איור</w:t>
      </w:r>
      <w:r w:rsidRPr="00AE1099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t>2</w:t>
      </w:r>
      <w:r w:rsidRPr="006F24F2">
        <w:rPr>
          <w:rtl/>
        </w:rPr>
        <w:fldChar w:fldCharType="end"/>
      </w:r>
      <w:r w:rsidRPr="006F24F2">
        <w:rPr>
          <w:rFonts w:hint="cs"/>
          <w:rtl/>
        </w:rPr>
        <w:t>)</w:t>
      </w:r>
      <w:r w:rsidRPr="006F24F2">
        <w:rPr>
          <w:rtl/>
        </w:rPr>
        <w:t>.</w:t>
      </w:r>
      <w:r>
        <w:rPr>
          <w:rFonts w:hint="cs"/>
          <w:rtl/>
        </w:rPr>
        <w:t xml:space="preserve"> כאמור </w:t>
      </w:r>
      <w:r w:rsidRPr="006F24F2">
        <w:rPr>
          <w:rtl/>
        </w:rPr>
        <w:t>קובץ ה-</w:t>
      </w:r>
      <w:r w:rsidRPr="008A5F31">
        <w:t xml:space="preserve"> </w:t>
      </w:r>
      <w:r>
        <w:t xml:space="preserve">nifity </w:t>
      </w:r>
      <w:r>
        <w:rPr>
          <w:rFonts w:hint="cs"/>
          <w:rtl/>
        </w:rPr>
        <w:t xml:space="preserve"> </w:t>
      </w:r>
      <w:r w:rsidRPr="006F24F2">
        <w:rPr>
          <w:rtl/>
        </w:rPr>
        <w:t>יכול להיות קובץ הדמיה או סגמנטציה.</w:t>
      </w:r>
    </w:p>
    <w:p w:rsidR="00B86245" w:rsidRDefault="00B86245" w:rsidP="00B86245">
      <w:pPr>
        <w:bidi/>
        <w:spacing w:after="120" w:line="360" w:lineRule="auto"/>
        <w:ind w:left="720" w:right="720"/>
        <w:jc w:val="both"/>
      </w:pPr>
      <w:r w:rsidRPr="006F24F2">
        <w:rPr>
          <w:rFonts w:hint="cs"/>
          <w:u w:val="single"/>
          <w:rtl/>
        </w:rPr>
        <w:t xml:space="preserve">שמירת תמונה: </w:t>
      </w:r>
      <w:proofErr w:type="spellStart"/>
      <w:r w:rsidRPr="005B394E">
        <w:t>save_untouch_nii_gzip</w:t>
      </w:r>
      <w:proofErr w:type="spellEnd"/>
      <w:r w:rsidRPr="006F24F2">
        <w:t xml:space="preserve"> (</w:t>
      </w:r>
      <w:proofErr w:type="spellStart"/>
      <w:r>
        <w:t>niiStruct</w:t>
      </w:r>
      <w:proofErr w:type="spellEnd"/>
      <w:r w:rsidRPr="006F24F2">
        <w:t>, filename)</w:t>
      </w:r>
    </w:p>
    <w:p w:rsidR="00B86245" w:rsidRDefault="00B86245" w:rsidP="00B86245">
      <w:pPr>
        <w:bidi/>
        <w:spacing w:after="120" w:line="360" w:lineRule="auto"/>
        <w:ind w:left="1440" w:right="720"/>
        <w:jc w:val="both"/>
        <w:rPr>
          <w:rtl/>
        </w:rPr>
      </w:pPr>
      <w:r w:rsidRPr="006F24F2">
        <w:rPr>
          <w:rtl/>
        </w:rPr>
        <w:lastRenderedPageBreak/>
        <w:t xml:space="preserve">פונקציה זו מקבלת מבנה נתונים </w:t>
      </w:r>
      <w:r w:rsidR="009A5388">
        <w:rPr>
          <w:rFonts w:hint="cs"/>
          <w:rtl/>
        </w:rPr>
        <w:t>ש</w:t>
      </w:r>
      <w:r>
        <w:rPr>
          <w:rFonts w:hint="cs"/>
          <w:rtl/>
        </w:rPr>
        <w:t>אותו נרצה לשמור ו</w:t>
      </w:r>
      <w:r w:rsidR="009A5388">
        <w:rPr>
          <w:rFonts w:hint="cs"/>
          <w:rtl/>
        </w:rPr>
        <w:t xml:space="preserve">כן </w:t>
      </w:r>
      <w:r>
        <w:rPr>
          <w:rtl/>
        </w:rPr>
        <w:t>שם קובץ</w:t>
      </w:r>
      <w:r>
        <w:rPr>
          <w:rFonts w:hint="cs"/>
          <w:rtl/>
        </w:rPr>
        <w:t xml:space="preserve">. על מבנה </w:t>
      </w:r>
      <w:r w:rsidR="009A5388">
        <w:rPr>
          <w:rFonts w:hint="cs"/>
          <w:rtl/>
        </w:rPr>
        <w:t>ה</w:t>
      </w:r>
      <w:r>
        <w:rPr>
          <w:rFonts w:hint="cs"/>
          <w:rtl/>
        </w:rPr>
        <w:t xml:space="preserve">נתונים להכיל שדות זהים לאלו שהתקבלו מהפונקציה </w:t>
      </w:r>
      <w:r w:rsidRPr="00952856">
        <w:t xml:space="preserve"> </w:t>
      </w:r>
      <w:proofErr w:type="spellStart"/>
      <w:r w:rsidRPr="006F24F2">
        <w:t>load_untouch_nii_gzip</w:t>
      </w:r>
      <w:proofErr w:type="spellEnd"/>
      <w:r>
        <w:rPr>
          <w:rFonts w:hint="cs"/>
          <w:rtl/>
        </w:rPr>
        <w:t xml:space="preserve">. </w:t>
      </w:r>
    </w:p>
    <w:p w:rsidR="00B86245" w:rsidRDefault="00B86245" w:rsidP="00B86245">
      <w:pPr>
        <w:bidi/>
        <w:spacing w:after="120" w:line="360" w:lineRule="auto"/>
        <w:ind w:left="687" w:right="720"/>
        <w:jc w:val="both"/>
        <w:rPr>
          <w:rtl/>
        </w:rPr>
      </w:pPr>
      <w:r>
        <w:rPr>
          <w:rFonts w:hint="cs"/>
          <w:rtl/>
        </w:rPr>
        <w:t>כמו בטעינה, גם כאן נוכל לשמור שני סוגי קבצים: (1) קבצי הדמיה -- למשל במקרים שרוצים לשמור תוצאות ביניים</w:t>
      </w:r>
      <w:r w:rsidR="009A5388">
        <w:rPr>
          <w:rFonts w:hint="cs"/>
          <w:rtl/>
        </w:rPr>
        <w:t>;</w:t>
      </w:r>
      <w:r>
        <w:rPr>
          <w:rFonts w:hint="cs"/>
          <w:rtl/>
        </w:rPr>
        <w:t xml:space="preserve"> ו</w:t>
      </w:r>
      <w:r w:rsidR="009A5388">
        <w:rPr>
          <w:rFonts w:hint="cs"/>
          <w:rtl/>
        </w:rPr>
        <w:t>-</w:t>
      </w:r>
      <w:r>
        <w:rPr>
          <w:rFonts w:hint="cs"/>
          <w:rtl/>
        </w:rPr>
        <w:t xml:space="preserve">(2) </w:t>
      </w:r>
      <w:r>
        <w:rPr>
          <w:sz w:val="22"/>
          <w:szCs w:val="22"/>
          <w:rtl/>
        </w:rPr>
        <w:t>קובץ סגמנטציה</w:t>
      </w:r>
      <w:r>
        <w:rPr>
          <w:rFonts w:hint="cs"/>
          <w:sz w:val="22"/>
          <w:szCs w:val="22"/>
          <w:rtl/>
        </w:rPr>
        <w:t xml:space="preserve">. בכל אחד מהמקרים שיטת </w:t>
      </w:r>
      <w:r w:rsidR="009A5388">
        <w:rPr>
          <w:rFonts w:hint="cs"/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 xml:space="preserve">עבודה </w:t>
      </w:r>
      <w:r w:rsidR="009A5388">
        <w:rPr>
          <w:rFonts w:hint="cs"/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אפשרית היא כז</w:t>
      </w:r>
      <w:r w:rsidR="009A5388">
        <w:rPr>
          <w:rFonts w:hint="cs"/>
          <w:sz w:val="22"/>
          <w:szCs w:val="22"/>
          <w:rtl/>
        </w:rPr>
        <w:t>את</w:t>
      </w:r>
      <w:r>
        <w:rPr>
          <w:rFonts w:hint="cs"/>
          <w:sz w:val="22"/>
          <w:szCs w:val="22"/>
          <w:rtl/>
        </w:rPr>
        <w:t xml:space="preserve">: ראשית קוראים את קובץ </w:t>
      </w:r>
      <w:r w:rsidR="009A5388">
        <w:rPr>
          <w:rFonts w:hint="cs"/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הדמיה המקורי. מבצעים את העיבוד הדרוש ו</w:t>
      </w:r>
      <w:r>
        <w:rPr>
          <w:rFonts w:hint="cs"/>
          <w:rtl/>
        </w:rPr>
        <w:t xml:space="preserve">כאשר רוצים לשמור (תוצאות ביניים או סופיות) "דורסים" את השדה </w:t>
      </w:r>
      <w:proofErr w:type="spellStart"/>
      <w:r>
        <w:t>img</w:t>
      </w:r>
      <w:proofErr w:type="spellEnd"/>
      <w:r>
        <w:rPr>
          <w:rFonts w:hint="cs"/>
          <w:rtl/>
        </w:rPr>
        <w:t xml:space="preserve"> במבנה הנתונים </w:t>
      </w:r>
      <w:proofErr w:type="spellStart"/>
      <w:r>
        <w:t>niiStruct</w:t>
      </w:r>
      <w:proofErr w:type="spellEnd"/>
      <w:r>
        <w:rPr>
          <w:rFonts w:hint="cs"/>
          <w:rtl/>
        </w:rPr>
        <w:t xml:space="preserve"> עם מטריצה חדשה המכילה את הנתונים שרוצים לשמור. את המבנה </w:t>
      </w:r>
      <w:proofErr w:type="spellStart"/>
      <w:r>
        <w:t>niiStruct</w:t>
      </w:r>
      <w:proofErr w:type="spellEnd"/>
      <w:r>
        <w:t xml:space="preserve"> </w:t>
      </w:r>
      <w:r>
        <w:rPr>
          <w:rFonts w:hint="cs"/>
          <w:rtl/>
        </w:rPr>
        <w:t xml:space="preserve"> המעודכן שולחים לפונקציה </w:t>
      </w:r>
      <w:proofErr w:type="spellStart"/>
      <w:r w:rsidRPr="005B394E">
        <w:t>save_untouch_nii_gzip</w:t>
      </w:r>
      <w:proofErr w:type="spellEnd"/>
      <w:r>
        <w:rPr>
          <w:rFonts w:hint="cs"/>
          <w:rtl/>
        </w:rPr>
        <w:t xml:space="preserve"> לשמירה לקובץ. </w:t>
      </w:r>
    </w:p>
    <w:p w:rsidR="00B86245" w:rsidRDefault="00B86245" w:rsidP="00B86245">
      <w:pPr>
        <w:bidi/>
        <w:spacing w:after="120" w:line="360" w:lineRule="auto"/>
        <w:ind w:left="1440" w:right="720"/>
        <w:jc w:val="both"/>
      </w:pPr>
    </w:p>
    <w:p w:rsidR="00B86245" w:rsidRPr="006F24F2" w:rsidRDefault="00B86245" w:rsidP="00B86245">
      <w:pPr>
        <w:bidi/>
        <w:spacing w:after="120" w:line="360" w:lineRule="auto"/>
        <w:ind w:left="1440" w:right="720"/>
        <w:jc w:val="both"/>
      </w:pPr>
    </w:p>
    <w:p w:rsidR="00B86245" w:rsidRDefault="00B86245" w:rsidP="00B86245">
      <w:pPr>
        <w:keepNext/>
        <w:jc w:val="center"/>
      </w:pPr>
      <w:r>
        <w:rPr>
          <w:noProof/>
        </w:rPr>
        <w:drawing>
          <wp:inline distT="0" distB="0" distL="0" distR="0" wp14:anchorId="71F2ED03" wp14:editId="0F7B8EB1">
            <wp:extent cx="1566249" cy="1676738"/>
            <wp:effectExtent l="0" t="0" r="0" b="0"/>
            <wp:docPr id="22" name="Picture 22" descr="http://webdocs.cs.ualberta.ca/~btap/Images/planes-bo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docs.cs.ualberta.ca/~btap/Images/planes-bod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81" cy="16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45" w:rsidRPr="00D23B4E" w:rsidRDefault="00B86245" w:rsidP="00B86245">
      <w:pPr>
        <w:pStyle w:val="Caption"/>
        <w:bidi/>
        <w:jc w:val="both"/>
        <w:rPr>
          <w:noProof/>
        </w:rPr>
      </w:pPr>
      <w:bookmarkStart w:id="1" w:name="_Ref435372999"/>
      <w:r w:rsidRPr="00413EC2">
        <w:rPr>
          <w:color w:val="000000" w:themeColor="text1"/>
          <w:sz w:val="24"/>
          <w:szCs w:val="24"/>
          <w:u w:val="single"/>
          <w:rtl/>
        </w:rPr>
        <w:t>איו</w:t>
      </w:r>
      <w:r>
        <w:rPr>
          <w:rFonts w:hint="cs"/>
          <w:color w:val="000000" w:themeColor="text1"/>
          <w:sz w:val="24"/>
          <w:szCs w:val="24"/>
          <w:u w:val="single"/>
          <w:rtl/>
        </w:rPr>
        <w:t xml:space="preserve">ר </w:t>
      </w:r>
      <w:r w:rsidRPr="00413EC2">
        <w:rPr>
          <w:color w:val="000000" w:themeColor="text1"/>
          <w:sz w:val="24"/>
          <w:szCs w:val="24"/>
          <w:u w:val="single"/>
        </w:rPr>
        <w:fldChar w:fldCharType="begin"/>
      </w:r>
      <w:r w:rsidRPr="00413EC2">
        <w:rPr>
          <w:color w:val="000000" w:themeColor="text1"/>
          <w:sz w:val="24"/>
          <w:szCs w:val="24"/>
          <w:u w:val="single"/>
        </w:rPr>
        <w:instrText xml:space="preserve"> SEQ </w:instrText>
      </w:r>
      <w:r w:rsidRPr="00413EC2">
        <w:rPr>
          <w:color w:val="000000" w:themeColor="text1"/>
          <w:sz w:val="24"/>
          <w:szCs w:val="24"/>
          <w:u w:val="single"/>
          <w:rtl/>
        </w:rPr>
        <w:instrText xml:space="preserve">איור </w:instrText>
      </w:r>
      <w:r w:rsidRPr="00413EC2">
        <w:rPr>
          <w:color w:val="000000" w:themeColor="text1"/>
          <w:sz w:val="24"/>
          <w:szCs w:val="24"/>
          <w:u w:val="single"/>
        </w:rPr>
        <w:instrText xml:space="preserve">\* ARABIC </w:instrText>
      </w:r>
      <w:r w:rsidRPr="00413EC2">
        <w:rPr>
          <w:color w:val="000000" w:themeColor="text1"/>
          <w:sz w:val="24"/>
          <w:szCs w:val="24"/>
          <w:u w:val="single"/>
        </w:rPr>
        <w:fldChar w:fldCharType="separate"/>
      </w:r>
      <w:r w:rsidRPr="00413EC2">
        <w:rPr>
          <w:noProof/>
          <w:color w:val="000000" w:themeColor="text1"/>
          <w:sz w:val="24"/>
          <w:szCs w:val="24"/>
          <w:u w:val="single"/>
        </w:rPr>
        <w:t>2</w:t>
      </w:r>
      <w:r w:rsidRPr="00413EC2">
        <w:rPr>
          <w:noProof/>
          <w:color w:val="000000" w:themeColor="text1"/>
          <w:sz w:val="24"/>
          <w:szCs w:val="24"/>
          <w:u w:val="single"/>
        </w:rPr>
        <w:fldChar w:fldCharType="end"/>
      </w:r>
      <w:bookmarkEnd w:id="1"/>
      <w:r w:rsidRPr="00AE1099">
        <w:rPr>
          <w:rFonts w:hint="cs"/>
          <w:noProof/>
          <w:color w:val="000000" w:themeColor="text1"/>
          <w:sz w:val="24"/>
          <w:szCs w:val="24"/>
          <w:rtl/>
        </w:rPr>
        <w:t xml:space="preserve">: 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השדה 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>img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 במבנה הנתונים 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 xml:space="preserve">niiStruct 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 הוא מטריצה תלת ממדית </w:t>
      </w:r>
      <w:r w:rsidRPr="00FB2461">
        <w:rPr>
          <w:rFonts w:hint="cs"/>
          <w:b w:val="0"/>
          <w:bCs w:val="0"/>
          <w:noProof/>
          <w:sz w:val="24"/>
          <w:szCs w:val="24"/>
          <w:rtl/>
        </w:rPr>
        <w:t xml:space="preserve"> 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>של ההדמיה (למשל סריקת ה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>CT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>). המימד הראשון במטריצה הוא הציר ה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 xml:space="preserve">Sagittal 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>, המימד השני הוא הציר ה</w:t>
      </w:r>
      <w:r w:rsidR="009A5388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>-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>Coronal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 והשלישי הוא</w:t>
      </w:r>
      <w:r w:rsidRPr="00FB2461">
        <w:rPr>
          <w:rFonts w:hint="cs"/>
          <w:b w:val="0"/>
          <w:bCs w:val="0"/>
          <w:noProof/>
          <w:sz w:val="24"/>
          <w:szCs w:val="24"/>
          <w:rtl/>
        </w:rPr>
        <w:t xml:space="preserve"> 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>הציר ה</w:t>
      </w:r>
      <w:r w:rsidRPr="00FB2461">
        <w:rPr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FB2461">
        <w:rPr>
          <w:b w:val="0"/>
          <w:bCs w:val="0"/>
          <w:noProof/>
          <w:color w:val="000000" w:themeColor="text1"/>
          <w:sz w:val="24"/>
          <w:szCs w:val="24"/>
        </w:rPr>
        <w:t>Axial</w:t>
      </w:r>
      <w:r w:rsidRPr="00FB2461">
        <w:rPr>
          <w:rFonts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. </w:t>
      </w:r>
    </w:p>
    <w:p w:rsidR="00B86245" w:rsidRDefault="00B86245" w:rsidP="00B86245">
      <w:pPr>
        <w:rPr>
          <w:b/>
          <w:u w:val="single"/>
          <w:rtl/>
        </w:rPr>
      </w:pPr>
    </w:p>
    <w:p w:rsidR="00B86245" w:rsidRPr="000D51A3" w:rsidRDefault="00B86245" w:rsidP="00B86245">
      <w:pPr>
        <w:bidi/>
        <w:spacing w:after="120" w:line="360" w:lineRule="auto"/>
        <w:ind w:right="720"/>
        <w:jc w:val="both"/>
        <w:rPr>
          <w:b/>
          <w:bCs/>
          <w:u w:val="single"/>
          <w:rtl/>
        </w:rPr>
      </w:pPr>
      <w:r w:rsidRPr="000D51A3">
        <w:rPr>
          <w:b/>
          <w:bCs/>
          <w:u w:val="single"/>
          <w:rtl/>
        </w:rPr>
        <w:t xml:space="preserve">צפייה </w:t>
      </w:r>
      <w:r w:rsidRPr="000D51A3">
        <w:rPr>
          <w:rFonts w:hint="cs"/>
          <w:b/>
          <w:bCs/>
          <w:u w:val="single"/>
          <w:rtl/>
        </w:rPr>
        <w:t>בתוצאות</w:t>
      </w:r>
    </w:p>
    <w:p w:rsidR="00B86245" w:rsidRPr="00080CEF" w:rsidRDefault="00B86245" w:rsidP="006650F8">
      <w:pPr>
        <w:bidi/>
        <w:spacing w:line="360" w:lineRule="auto"/>
        <w:ind w:right="720"/>
        <w:jc w:val="both"/>
        <w:rPr>
          <w:sz w:val="22"/>
          <w:szCs w:val="22"/>
          <w:u w:val="double"/>
        </w:rPr>
      </w:pPr>
      <w:r w:rsidRPr="00080CEF">
        <w:rPr>
          <w:rFonts w:ascii="Verdana" w:hAnsi="Verdana"/>
          <w:sz w:val="20"/>
          <w:szCs w:val="20"/>
          <w:u w:val="double"/>
          <w:shd w:val="clear" w:color="auto" w:fill="FFFFFF"/>
        </w:rPr>
        <w:t>ITK-SNAP</w:t>
      </w:r>
      <w:r w:rsidRPr="00080CEF">
        <w:rPr>
          <w:rFonts w:ascii="Verdana" w:hAnsi="Verdana" w:hint="cs"/>
          <w:sz w:val="20"/>
          <w:szCs w:val="20"/>
          <w:u w:val="double"/>
          <w:shd w:val="clear" w:color="auto" w:fill="FFFFFF"/>
          <w:rtl/>
        </w:rPr>
        <w:t xml:space="preserve"> </w:t>
      </w:r>
      <w:r>
        <w:rPr>
          <w:sz w:val="22"/>
          <w:szCs w:val="22"/>
          <w:u w:val="double"/>
          <w:rtl/>
        </w:rPr>
        <w:t>–</w:t>
      </w:r>
      <w:r w:rsidRPr="00080CEF">
        <w:rPr>
          <w:rFonts w:hint="cs"/>
          <w:sz w:val="22"/>
          <w:szCs w:val="22"/>
          <w:u w:val="double"/>
          <w:rtl/>
        </w:rPr>
        <w:t xml:space="preserve"> </w:t>
      </w:r>
      <w:r>
        <w:rPr>
          <w:rFonts w:hint="cs"/>
          <w:sz w:val="22"/>
          <w:szCs w:val="22"/>
          <w:u w:val="double"/>
          <w:rtl/>
        </w:rPr>
        <w:t>צפיה ב</w:t>
      </w:r>
      <w:r w:rsidRPr="00080CEF">
        <w:rPr>
          <w:rFonts w:hint="cs"/>
          <w:sz w:val="22"/>
          <w:szCs w:val="22"/>
          <w:u w:val="double"/>
          <w:rtl/>
        </w:rPr>
        <w:t>הדמיה תלת ממדית מחוץ ל</w:t>
      </w:r>
      <w:r w:rsidR="009A5388">
        <w:rPr>
          <w:rFonts w:hint="cs"/>
          <w:sz w:val="22"/>
          <w:szCs w:val="22"/>
          <w:u w:val="double"/>
          <w:rtl/>
        </w:rPr>
        <w:t>-</w:t>
      </w:r>
      <w:r w:rsidR="006650F8" w:rsidRPr="006650F8">
        <w:rPr>
          <w:sz w:val="22"/>
          <w:szCs w:val="22"/>
          <w:u w:val="double"/>
        </w:rPr>
        <w:t xml:space="preserve"> </w:t>
      </w:r>
      <w:r w:rsidR="006650F8" w:rsidRPr="0015350E">
        <w:rPr>
          <w:sz w:val="22"/>
          <w:szCs w:val="22"/>
          <w:u w:val="double"/>
        </w:rPr>
        <w:t>Matlab</w:t>
      </w:r>
    </w:p>
    <w:tbl>
      <w:tblPr>
        <w:tblW w:w="877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70"/>
      </w:tblGrid>
      <w:tr w:rsidR="00B86245" w:rsidTr="00DA6831">
        <w:trPr>
          <w:jc w:val="right"/>
        </w:trPr>
        <w:tc>
          <w:tcPr>
            <w:tcW w:w="8770" w:type="dxa"/>
          </w:tcPr>
          <w:p w:rsidR="00B86245" w:rsidRDefault="00B86245" w:rsidP="00DA6831">
            <w:pPr>
              <w:bidi/>
              <w:spacing w:line="360" w:lineRule="auto"/>
              <w:ind w:left="71" w:right="3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itkSNAP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hyperlink r:id="rId6">
              <w:r>
                <w:rPr>
                  <w:color w:val="0000FF"/>
                  <w:sz w:val="22"/>
                  <w:szCs w:val="22"/>
                  <w:u w:val="single"/>
                </w:rPr>
                <w:t>http://www.itksnap.org</w:t>
              </w:r>
            </w:hyperlink>
            <w:r>
              <w:rPr>
                <w:sz w:val="22"/>
                <w:szCs w:val="22"/>
                <w:rtl/>
              </w:rPr>
              <w:t xml:space="preserve">). </w:t>
            </w:r>
          </w:p>
          <w:p w:rsidR="00B86245" w:rsidRPr="00D122D5" w:rsidRDefault="00B86245" w:rsidP="0089790A">
            <w:pPr>
              <w:bidi/>
              <w:spacing w:line="360" w:lineRule="auto"/>
              <w:ind w:left="71" w:right="360"/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ITK-SNAP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 היא אפליקציה שבנויה על ספר</w:t>
            </w:r>
            <w:r w:rsidR="009A5388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י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ית 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</w:rPr>
              <w:t>ITK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 ב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</w:rPr>
              <w:t>C++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. ה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ITK-SNAP</w:t>
            </w:r>
            <w:r w:rsidR="009A5388">
              <w:rPr>
                <w:rFonts w:ascii="Verdana" w:hAnsi="Verdana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מכילה אופציות לסגמנטצ</w:t>
            </w:r>
            <w:r w:rsidR="009A5388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י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ה אינטר</w:t>
            </w:r>
            <w:r w:rsidR="009A5388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א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קטיב</w:t>
            </w:r>
            <w:r w:rsidR="009A5388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י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ת ותצוגה. אנו נשתמש </w:t>
            </w:r>
            <w:r w:rsidRPr="0089790A">
              <w:rPr>
                <w:rFonts w:ascii="Verdana" w:hAnsi="Verdana" w:hint="eastAsia"/>
                <w:sz w:val="20"/>
                <w:szCs w:val="20"/>
                <w:shd w:val="clear" w:color="auto" w:fill="FFFFFF"/>
                <w:rtl/>
              </w:rPr>
              <w:t>באפשר</w:t>
            </w:r>
            <w:r w:rsidR="009A5388" w:rsidRPr="0089790A">
              <w:rPr>
                <w:rFonts w:ascii="Verdana" w:hAnsi="Verdana" w:hint="eastAsia"/>
                <w:sz w:val="20"/>
                <w:szCs w:val="20"/>
                <w:shd w:val="clear" w:color="auto" w:fill="FFFFFF"/>
                <w:rtl/>
              </w:rPr>
              <w:t>ו</w:t>
            </w:r>
            <w:r w:rsidRPr="0089790A">
              <w:rPr>
                <w:rFonts w:ascii="Verdana" w:hAnsi="Verdana" w:hint="eastAsia"/>
                <w:sz w:val="20"/>
                <w:szCs w:val="20"/>
                <w:shd w:val="clear" w:color="auto" w:fill="FFFFFF"/>
                <w:rtl/>
              </w:rPr>
              <w:t>יות</w:t>
            </w:r>
            <w:r w:rsidR="009A5388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 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התצוגה בלבד. 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>לצפייה בקבצים באמצעות ה-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snap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>, ה</w:t>
            </w:r>
            <w:r w:rsidRPr="00D122D5"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>ורידו וה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>פעילו את תוכנת ה-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snap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>. לאחר מכן, בחרו ב:</w:t>
            </w:r>
          </w:p>
          <w:p w:rsidR="00B86245" w:rsidRPr="00D122D5" w:rsidRDefault="00B86245" w:rsidP="00B86245">
            <w:pPr>
              <w:numPr>
                <w:ilvl w:val="0"/>
                <w:numId w:val="1"/>
              </w:numPr>
              <w:bidi/>
              <w:spacing w:line="360" w:lineRule="auto"/>
              <w:ind w:left="71" w:right="720" w:hanging="360"/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File-&gt;Open-&gt;Grayscale Image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 ובחרו בקובץ הדמיה כלשהו (למשל: 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ET_2.nii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). הקובץ יוצג במנחים שונים ותוכלו להסתייע בעכבר ובכלי הגלילה על מנת לצפות בתמונה. </w:t>
            </w:r>
          </w:p>
          <w:p w:rsidR="00B86245" w:rsidRPr="00D122D5" w:rsidRDefault="00B86245" w:rsidP="00B86245">
            <w:pPr>
              <w:numPr>
                <w:ilvl w:val="0"/>
                <w:numId w:val="1"/>
              </w:numPr>
              <w:bidi/>
              <w:spacing w:line="360" w:lineRule="auto"/>
              <w:ind w:left="71" w:right="720" w:hanging="360"/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לאחר מכן, בחרו ב: 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File-&gt;Open-&gt;Segmentation Image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 ובחרו בקובץ סגמנטציה המתאים לקובץ ההדמיה שנבחר (למשל:</w:t>
            </w:r>
            <w:proofErr w:type="spellStart"/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ET_ground_truth.nii</w:t>
            </w:r>
            <w:proofErr w:type="spellEnd"/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). קובץ הסגמנטציה ייטען על גבי תמונת ההדמיה, ולכל ערך בו יינתן צבע שונה. </w:t>
            </w:r>
          </w:p>
          <w:p w:rsidR="00B86245" w:rsidRPr="00FB2461" w:rsidRDefault="00B86245" w:rsidP="00B86245">
            <w:pPr>
              <w:numPr>
                <w:ilvl w:val="0"/>
                <w:numId w:val="1"/>
              </w:numPr>
              <w:bidi/>
              <w:spacing w:line="360" w:lineRule="auto"/>
              <w:ind w:left="71" w:right="720" w:hanging="360"/>
              <w:jc w:val="both"/>
              <w:rPr>
                <w:sz w:val="22"/>
                <w:szCs w:val="22"/>
              </w:rPr>
            </w:pP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שימו לב! היכולת לטעון קובץ סגמנטציה על גבי קובץ הדמיה אפשרית רק אם לשני הקבצים יש את אותם המימדים 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lastRenderedPageBreak/>
              <w:t>המרחביים.</w:t>
            </w:r>
            <w:r>
              <w:rPr>
                <w:rFonts w:ascii="Verdana" w:hAnsi="Verdana" w:hint="cs"/>
                <w:sz w:val="20"/>
                <w:szCs w:val="20"/>
                <w:shd w:val="clear" w:color="auto" w:fill="FFFFFF"/>
                <w:rtl/>
              </w:rPr>
              <w:t xml:space="preserve"> </w:t>
            </w:r>
          </w:p>
          <w:p w:rsidR="00B86245" w:rsidRDefault="00B86245" w:rsidP="00B86245">
            <w:pPr>
              <w:numPr>
                <w:ilvl w:val="0"/>
                <w:numId w:val="1"/>
              </w:numPr>
              <w:bidi/>
              <w:spacing w:line="360" w:lineRule="auto"/>
              <w:ind w:left="71" w:right="720" w:hanging="360"/>
              <w:jc w:val="both"/>
              <w:rPr>
                <w:sz w:val="22"/>
                <w:szCs w:val="22"/>
              </w:rPr>
            </w:pP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בנוסף, באפשרותכם לטעון את קובץ הסגמנטציה ללא כל קשר לקובץ תמונה כלשהו על ידי 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</w:rPr>
              <w:t>File-&gt;Open Grayscale Image</w:t>
            </w:r>
            <w:r w:rsidRPr="00D122D5">
              <w:rPr>
                <w:rFonts w:ascii="Verdana" w:hAnsi="Verdana"/>
                <w:sz w:val="20"/>
                <w:szCs w:val="20"/>
                <w:shd w:val="clear" w:color="auto" w:fill="FFFFFF"/>
                <w:rtl/>
              </w:rPr>
              <w:t xml:space="preserve"> ובחירת קובץ הסגמנטציה. במקרה כזה, תוכלו לצפות בערכי הקובץ בלבד, ולא יוצגו צבעים במסך.</w:t>
            </w:r>
          </w:p>
        </w:tc>
      </w:tr>
    </w:tbl>
    <w:p w:rsidR="00B86245" w:rsidRDefault="00B86245" w:rsidP="00B86245">
      <w:pPr>
        <w:bidi/>
        <w:spacing w:before="120" w:line="360" w:lineRule="auto"/>
        <w:ind w:right="1440"/>
        <w:jc w:val="both"/>
        <w:rPr>
          <w:b/>
          <w:bCs/>
          <w:sz w:val="22"/>
          <w:szCs w:val="22"/>
          <w:u w:val="double"/>
          <w:rtl/>
        </w:rPr>
      </w:pPr>
    </w:p>
    <w:p w:rsidR="00B86245" w:rsidRPr="0015350E" w:rsidRDefault="00B86245" w:rsidP="00B86245">
      <w:pPr>
        <w:bidi/>
        <w:spacing w:before="120" w:line="360" w:lineRule="auto"/>
        <w:ind w:right="1440"/>
        <w:jc w:val="both"/>
        <w:rPr>
          <w:sz w:val="22"/>
          <w:szCs w:val="22"/>
          <w:u w:val="double"/>
        </w:rPr>
      </w:pPr>
      <w:r w:rsidRPr="0015350E">
        <w:rPr>
          <w:sz w:val="22"/>
          <w:szCs w:val="22"/>
          <w:u w:val="double"/>
        </w:rPr>
        <w:t>Imagine_v2</w:t>
      </w:r>
      <w:r w:rsidRPr="0015350E">
        <w:rPr>
          <w:rFonts w:hint="cs"/>
          <w:sz w:val="22"/>
          <w:szCs w:val="22"/>
          <w:u w:val="double"/>
          <w:rtl/>
        </w:rPr>
        <w:t xml:space="preserve"> צפיה מתוך </w:t>
      </w:r>
      <w:r w:rsidRPr="0015350E">
        <w:rPr>
          <w:sz w:val="22"/>
          <w:szCs w:val="22"/>
          <w:u w:val="double"/>
        </w:rPr>
        <w:t>Matlab</w:t>
      </w:r>
    </w:p>
    <w:p w:rsidR="00B86245" w:rsidRDefault="00B86245" w:rsidP="00B86245">
      <w:pPr>
        <w:bidi/>
        <w:spacing w:line="360" w:lineRule="auto"/>
        <w:ind w:right="120"/>
        <w:jc w:val="both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להורדה: </w:t>
      </w:r>
      <w:r w:rsidRPr="003066B8">
        <w:rPr>
          <w:sz w:val="22"/>
          <w:szCs w:val="22"/>
        </w:rPr>
        <w:t>https://goo.gl/gc50JR</w:t>
      </w:r>
    </w:p>
    <w:p w:rsidR="00B86245" w:rsidRDefault="00B86245" w:rsidP="00B86245">
      <w:pPr>
        <w:bidi/>
        <w:spacing w:line="360" w:lineRule="auto"/>
        <w:ind w:right="1440"/>
        <w:jc w:val="both"/>
      </w:pPr>
      <w:r>
        <w:rPr>
          <w:sz w:val="22"/>
          <w:szCs w:val="22"/>
          <w:rtl/>
        </w:rPr>
        <w:t>בעזרת כלי תצוגה זה ניתן להציג את ה-</w:t>
      </w:r>
      <w:r>
        <w:rPr>
          <w:sz w:val="22"/>
          <w:szCs w:val="22"/>
        </w:rPr>
        <w:t>CT</w:t>
      </w:r>
      <w:r>
        <w:rPr>
          <w:sz w:val="22"/>
          <w:szCs w:val="22"/>
          <w:rtl/>
        </w:rPr>
        <w:t xml:space="preserve"> וגם את הסגמנטציה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מתוך </w:t>
      </w:r>
      <w:r>
        <w:rPr>
          <w:sz w:val="22"/>
          <w:szCs w:val="22"/>
        </w:rPr>
        <w:t>Matlab</w:t>
      </w:r>
      <w:r>
        <w:rPr>
          <w:sz w:val="22"/>
          <w:szCs w:val="22"/>
          <w:rtl/>
        </w:rPr>
        <w:t xml:space="preserve">. להלן </w:t>
      </w:r>
      <w:r>
        <w:rPr>
          <w:rFonts w:hint="cs"/>
          <w:sz w:val="22"/>
          <w:szCs w:val="22"/>
          <w:rtl/>
        </w:rPr>
        <w:t>תבנית</w:t>
      </w:r>
      <w:r>
        <w:rPr>
          <w:sz w:val="22"/>
          <w:szCs w:val="22"/>
          <w:rtl/>
        </w:rPr>
        <w:t xml:space="preserve"> קוד אשר טוענת קובץ </w:t>
      </w:r>
      <w:r>
        <w:rPr>
          <w:sz w:val="22"/>
          <w:szCs w:val="22"/>
        </w:rPr>
        <w:t>CT</w:t>
      </w:r>
      <w:r>
        <w:rPr>
          <w:sz w:val="22"/>
          <w:szCs w:val="22"/>
          <w:rtl/>
        </w:rPr>
        <w:t xml:space="preserve"> (מכווץ) וקובץ סגמנטציה (במקרה זה אינו מכווץ) ומציגה אותם אחד על גבי השני.</w:t>
      </w:r>
    </w:p>
    <w:tbl>
      <w:tblPr>
        <w:tblW w:w="813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36"/>
      </w:tblGrid>
      <w:tr w:rsidR="00B86245" w:rsidTr="00DA6831">
        <w:trPr>
          <w:jc w:val="right"/>
        </w:trPr>
        <w:tc>
          <w:tcPr>
            <w:tcW w:w="8136" w:type="dxa"/>
          </w:tcPr>
          <w:p w:rsidR="00B86245" w:rsidRDefault="00B86245" w:rsidP="00DA6831">
            <w:pPr>
              <w:bidi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0F3A522C" wp14:editId="4B6F0906">
                  <wp:extent cx="4768857" cy="777240"/>
                  <wp:effectExtent l="0" t="0" r="6350" b="1016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 rotWithShape="1">
                          <a:blip r:embed="rId7"/>
                          <a:srcRect t="-1" b="21575"/>
                          <a:stretch/>
                        </pic:blipFill>
                        <pic:spPr bwMode="auto">
                          <a:xfrm>
                            <a:off x="0" y="0"/>
                            <a:ext cx="4778852" cy="77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083" w:rsidRDefault="001F4083"/>
    <w:sectPr w:rsidR="001F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13B"/>
    <w:multiLevelType w:val="multilevel"/>
    <w:tmpl w:val="60E2144E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58E75F1"/>
    <w:multiLevelType w:val="hybridMultilevel"/>
    <w:tmpl w:val="D40A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45"/>
    <w:rsid w:val="0015350E"/>
    <w:rsid w:val="001B323C"/>
    <w:rsid w:val="001F4083"/>
    <w:rsid w:val="0033555C"/>
    <w:rsid w:val="00376FD8"/>
    <w:rsid w:val="003F17B4"/>
    <w:rsid w:val="00627397"/>
    <w:rsid w:val="006650F8"/>
    <w:rsid w:val="0089790A"/>
    <w:rsid w:val="008D7FA2"/>
    <w:rsid w:val="009A5388"/>
    <w:rsid w:val="00B86245"/>
    <w:rsid w:val="00F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FA75"/>
  <w15:docId w15:val="{EFDEEE0A-9333-44C8-8249-0160008F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624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6245"/>
    <w:pPr>
      <w:spacing w:after="200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2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5C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5C"/>
    <w:rPr>
      <w:rFonts w:ascii="Tahoma" w:eastAsia="Times New Roman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ksnap.org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2016-11-23T07:33:00Z</dcterms:created>
  <dcterms:modified xsi:type="dcterms:W3CDTF">2016-11-23T07:36:00Z</dcterms:modified>
</cp:coreProperties>
</file>