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PRUEBAS FLAGON API CORE PYC - SOAT 821</w:t>
      </w:r>
    </w:p>
    <w:p>
      <w:r>
        <w:t>Producto: SOAT</w:t>
      </w:r>
    </w:p>
    <w:p>
      <w:r>
        <w:t>Financiamiento: 821</w:t>
      </w:r>
    </w:p>
    <w:p>
      <w:r>
        <w:t>Caso de prueba: CP01 - REALIZAR VENTA SOAT CON PLAN FINANCIAMIENTO 821, TIPO DE DOCUMENTO DNI Y TERCERO EXISTENTE CON CONTACTABILIDAD</w:t>
      </w:r>
    </w:p>
    <w:p>
      <w:r>
        <w:t>Autor: Alonso Molina</w:t>
      </w:r>
    </w:p>
    <w:p>
      <w:r>
        <w:t>Fecha: 30-01-2024</w:t>
      </w:r>
    </w:p>
    <w:p>
      <w:r>
        <w:t>Hora: 15:04:50</w:t>
      </w:r>
    </w:p>
    <w:p>
      <w:r>
        <w:t>Registro de tercero BDU: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Registro de tercero ACSELX Aplicativo: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Registro de póliza ACSELX BD: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Registro de póliza CDX BD (ITF):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Registro de póliza ACSELX Aplicativo: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Registro de póliza Rímac Salud: No aplica</w:t>
      </w:r>
    </w:p>
    <w:p>
      <w:r/>
    </w:p>
    <w:p>
      <w:r>
        <w:t>Registro de póliza SAS: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Validar documentos de cobro CDX BD: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Validar documentos de cobro CDX Aplicativo: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Validar pasarela de pagos: No aplica</w:t>
      </w:r>
    </w:p>
    <w:p>
      <w:r/>
    </w:p>
    <w:p>
      <w:r>
        <w:t>Validar que no exista en ACSELX OP: Si aplica</w:t>
      </w:r>
    </w:p>
    <w:p>
      <w:r>
        <w:drawing>
          <wp:inline xmlns:a="http://schemas.openxmlformats.org/drawingml/2006/main" xmlns:pic="http://schemas.openxmlformats.org/drawingml/2006/picture">
            <wp:extent cx="6858000" cy="3657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